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-88900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A69" w:rsidRDefault="0085425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341A6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341A6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341A69"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</w:sdtContent>
                            </w:sdt>
                            <w:r w:rsidR="00341A69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Colegio Oficial de Ingenieros de Telecomunicaciones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7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TGPZGd0A&#10;AAALAQAADwAAAAAAAAAAAAAAAAARBQAAZHJzL2Rvd25yZXYueG1sUEsFBgAAAAAEAAQA8wAAABsG&#10;AAAAAA==&#10;" filled="f" stroked="f">
                <v:textbox inset=",7.2pt,,7.2pt">
                  <w:txbxContent>
                    <w:p w:rsidR="00341A69" w:rsidRDefault="00341A6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Colegio Oficial de Ingenieros de Telecomunicaciones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41A69" w:rsidRDefault="00341A6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41A69" w:rsidRDefault="00341A6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85425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772904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772904" w:rsidP="0085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7D0885" w:rsidRPr="007942B7" w:rsidTr="00183301">
        <w:tc>
          <w:tcPr>
            <w:tcW w:w="2093" w:type="dxa"/>
            <w:vMerge w:val="restart"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0885" w:rsidRDefault="007D0885" w:rsidP="0011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  <w:r w:rsidR="00772904">
              <w:rPr>
                <w:sz w:val="20"/>
                <w:szCs w:val="20"/>
              </w:rPr>
              <w:t>: Ley de Colegios Profesionales</w:t>
            </w:r>
          </w:p>
        </w:tc>
        <w:tc>
          <w:tcPr>
            <w:tcW w:w="567" w:type="dxa"/>
            <w:vAlign w:val="center"/>
          </w:tcPr>
          <w:p w:rsidR="007D0885" w:rsidRDefault="00772904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772904" w:rsidP="0085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11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</w:t>
            </w:r>
          </w:p>
        </w:tc>
        <w:tc>
          <w:tcPr>
            <w:tcW w:w="567" w:type="dxa"/>
            <w:vAlign w:val="center"/>
          </w:tcPr>
          <w:p w:rsidR="007D0885" w:rsidRDefault="00772904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Default="006142B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  <w:vAlign w:val="center"/>
          </w:tcPr>
          <w:p w:rsidR="007D0885" w:rsidRDefault="00772904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3A793F" w:rsidP="006960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696052" w:rsidRPr="007942B7" w:rsidTr="00183301">
        <w:tc>
          <w:tcPr>
            <w:tcW w:w="2093" w:type="dxa"/>
            <w:vMerge/>
            <w:vAlign w:val="center"/>
          </w:tcPr>
          <w:p w:rsidR="00696052" w:rsidRPr="00C3228C" w:rsidRDefault="00696052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96052" w:rsidRDefault="00696052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696052" w:rsidRDefault="00696052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96052" w:rsidRDefault="00696052">
            <w:r w:rsidRPr="00317A62">
              <w:rPr>
                <w:sz w:val="20"/>
                <w:szCs w:val="20"/>
              </w:rPr>
              <w:t>No</w:t>
            </w:r>
          </w:p>
        </w:tc>
      </w:tr>
      <w:tr w:rsidR="00696052" w:rsidRPr="007942B7" w:rsidTr="00183301">
        <w:tc>
          <w:tcPr>
            <w:tcW w:w="2093" w:type="dxa"/>
            <w:vMerge/>
          </w:tcPr>
          <w:p w:rsidR="00696052" w:rsidRPr="007942B7" w:rsidRDefault="00696052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96052" w:rsidRDefault="00696052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696052" w:rsidRPr="00183301" w:rsidRDefault="00696052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96052" w:rsidRDefault="00696052">
            <w:r w:rsidRPr="00317A62">
              <w:rPr>
                <w:sz w:val="20"/>
                <w:szCs w:val="20"/>
              </w:rPr>
              <w:t>No</w:t>
            </w:r>
          </w:p>
        </w:tc>
      </w:tr>
      <w:tr w:rsidR="00696052" w:rsidRPr="007942B7" w:rsidTr="00183301">
        <w:tc>
          <w:tcPr>
            <w:tcW w:w="2093" w:type="dxa"/>
            <w:vMerge/>
          </w:tcPr>
          <w:p w:rsidR="00696052" w:rsidRPr="007942B7" w:rsidRDefault="00696052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96052" w:rsidRDefault="0069605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696052" w:rsidRPr="00183301" w:rsidRDefault="00696052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96052" w:rsidRDefault="00696052">
            <w:r w:rsidRPr="00317A62">
              <w:rPr>
                <w:sz w:val="20"/>
                <w:szCs w:val="20"/>
              </w:rPr>
              <w:t>No</w:t>
            </w:r>
          </w:p>
        </w:tc>
      </w:tr>
      <w:tr w:rsidR="00696052" w:rsidRPr="007942B7" w:rsidTr="00183301">
        <w:tc>
          <w:tcPr>
            <w:tcW w:w="2093" w:type="dxa"/>
            <w:vMerge/>
          </w:tcPr>
          <w:p w:rsidR="00696052" w:rsidRPr="007942B7" w:rsidRDefault="00696052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96052" w:rsidRDefault="0069605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696052" w:rsidRPr="00183301" w:rsidRDefault="00696052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96052" w:rsidRDefault="00696052">
            <w:r w:rsidRPr="00317A62">
              <w:rPr>
                <w:sz w:val="20"/>
                <w:szCs w:val="20"/>
              </w:rPr>
              <w:t>No</w:t>
            </w:r>
          </w:p>
        </w:tc>
      </w:tr>
      <w:tr w:rsidR="00696052" w:rsidRPr="007942B7" w:rsidTr="00183301">
        <w:tc>
          <w:tcPr>
            <w:tcW w:w="2093" w:type="dxa"/>
            <w:vMerge/>
          </w:tcPr>
          <w:p w:rsidR="00696052" w:rsidRPr="007942B7" w:rsidRDefault="00696052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96052" w:rsidRDefault="00696052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  <w:vAlign w:val="center"/>
          </w:tcPr>
          <w:p w:rsidR="00696052" w:rsidRPr="00183301" w:rsidRDefault="00696052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96052" w:rsidRDefault="00696052">
            <w:r w:rsidRPr="00317A62">
              <w:rPr>
                <w:sz w:val="20"/>
                <w:szCs w:val="20"/>
              </w:rPr>
              <w:t>No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Subcontrataciones</w:t>
            </w:r>
          </w:p>
        </w:tc>
        <w:tc>
          <w:tcPr>
            <w:tcW w:w="567" w:type="dxa"/>
            <w:vAlign w:val="center"/>
          </w:tcPr>
          <w:p w:rsidR="007D0885" w:rsidRPr="00183301" w:rsidRDefault="007D0885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7D0885" w:rsidRPr="00110FED" w:rsidRDefault="007D0885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772904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6142B2" w:rsidP="0069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696052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>
        <w:rPr>
          <w:lang w:bidi="es-ES"/>
        </w:rPr>
        <w:t>C</w:t>
      </w:r>
      <w:r w:rsidR="005D2FA6">
        <w:rPr>
          <w:lang w:bidi="es-ES"/>
        </w:rPr>
        <w:t>OIT</w:t>
      </w:r>
      <w:r>
        <w:rPr>
          <w:lang w:bidi="es-ES"/>
        </w:rPr>
        <w:t xml:space="preserve"> </w:t>
      </w:r>
      <w:r w:rsidRPr="005D2FA6">
        <w:rPr>
          <w:lang w:bidi="es-ES"/>
        </w:rPr>
        <w:t xml:space="preserve"> ha aplicado</w:t>
      </w:r>
      <w:r w:rsidRPr="00110FED">
        <w:rPr>
          <w:b/>
          <w:lang w:bidi="es-ES"/>
        </w:rPr>
        <w:t xml:space="preserve"> </w:t>
      </w:r>
      <w:r w:rsidRPr="00113AFA">
        <w:rPr>
          <w:lang w:bidi="es-ES"/>
        </w:rPr>
        <w:t xml:space="preserve"> </w:t>
      </w:r>
      <w:r w:rsidR="00696052">
        <w:rPr>
          <w:lang w:bidi="es-ES"/>
        </w:rPr>
        <w:t>una</w:t>
      </w:r>
      <w:r w:rsidR="00A4268D">
        <w:rPr>
          <w:lang w:bidi="es-ES"/>
        </w:rPr>
        <w:t xml:space="preserve"> </w:t>
      </w:r>
      <w:r w:rsidRPr="00113AFA">
        <w:rPr>
          <w:lang w:bidi="es-ES"/>
        </w:rPr>
        <w:t>de las</w:t>
      </w:r>
      <w:r w:rsidR="00A4268D">
        <w:rPr>
          <w:lang w:bidi="es-ES"/>
        </w:rPr>
        <w:t xml:space="preserve"> </w:t>
      </w:r>
      <w:r w:rsidR="00696052">
        <w:rPr>
          <w:lang w:bidi="es-ES"/>
        </w:rPr>
        <w:t>diez</w:t>
      </w:r>
      <w:r w:rsidRPr="00113AFA">
        <w:rPr>
          <w:lang w:bidi="es-ES"/>
        </w:rPr>
        <w:t xml:space="preserve"> recomendaciones</w:t>
      </w:r>
      <w:r>
        <w:rPr>
          <w:lang w:bidi="es-ES"/>
        </w:rPr>
        <w:t xml:space="preserve"> efectuadas a partir de las evidencias ob</w:t>
      </w:r>
      <w:r w:rsidR="005D2FA6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696052" w:rsidRDefault="00696052" w:rsidP="00AC4A6F"/>
    <w:p w:rsidR="00696052" w:rsidRDefault="00696052" w:rsidP="00AC4A6F"/>
    <w:p w:rsidR="00696052" w:rsidRDefault="00696052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41A69" w:rsidRPr="00F31BC3" w:rsidRDefault="00341A6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341A69" w:rsidRPr="00F31BC3" w:rsidRDefault="00341A6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854259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E43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341A69" w:rsidRPr="007D0885" w:rsidTr="0034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41A69" w:rsidRPr="007D0885" w:rsidRDefault="00341A69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66,3</w:t>
            </w:r>
          </w:p>
        </w:tc>
      </w:tr>
      <w:tr w:rsidR="00341A69" w:rsidRPr="007D0885" w:rsidTr="00341A6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41A69" w:rsidRPr="007D0885" w:rsidRDefault="00341A69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A69">
              <w:rPr>
                <w:sz w:val="16"/>
                <w:szCs w:val="16"/>
              </w:rPr>
              <w:t>0,0</w:t>
            </w:r>
          </w:p>
        </w:tc>
      </w:tr>
      <w:tr w:rsidR="00341A69" w:rsidRPr="007D0885" w:rsidTr="0034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41A69" w:rsidRPr="007D0885" w:rsidRDefault="00341A69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1A69">
              <w:rPr>
                <w:b/>
                <w:i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1A69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1A69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1A69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1A69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1A69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1A69">
              <w:rPr>
                <w:b/>
                <w:i/>
                <w:sz w:val="16"/>
                <w:szCs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341A69" w:rsidRPr="00341A69" w:rsidRDefault="00341A69" w:rsidP="00341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1A69">
              <w:rPr>
                <w:b/>
                <w:i/>
                <w:sz w:val="16"/>
                <w:szCs w:val="16"/>
              </w:rPr>
              <w:t>33,2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113AFA" w:rsidP="00113AFA">
      <w:pPr>
        <w:pStyle w:val="Cuerpodelboletn"/>
      </w:pPr>
      <w:r>
        <w:rPr>
          <w:lang w:bidi="es-ES"/>
        </w:rPr>
        <w:t xml:space="preserve">El Índice de Cumplimiento de la Información Obligatoria (ICIO) alcanza un </w:t>
      </w:r>
      <w:r w:rsidR="00341A69">
        <w:rPr>
          <w:lang w:bidi="es-ES"/>
        </w:rPr>
        <w:t>33,2</w:t>
      </w:r>
      <w:r>
        <w:rPr>
          <w:lang w:bidi="es-ES"/>
        </w:rPr>
        <w:t>%. Respecto de 202</w:t>
      </w:r>
      <w:r w:rsidR="00341A69">
        <w:rPr>
          <w:lang w:bidi="es-ES"/>
        </w:rPr>
        <w:t>1</w:t>
      </w:r>
      <w:r>
        <w:rPr>
          <w:lang w:bidi="es-ES"/>
        </w:rPr>
        <w:t xml:space="preserve">, el ICIO aumenta en </w:t>
      </w:r>
      <w:r w:rsidR="00341A69">
        <w:rPr>
          <w:lang w:bidi="es-ES"/>
        </w:rPr>
        <w:t>3,2</w:t>
      </w:r>
      <w:r>
        <w:rPr>
          <w:lang w:bidi="es-ES"/>
        </w:rPr>
        <w:t xml:space="preserve"> puntos porcentuales lo que es atribuible a la </w:t>
      </w:r>
      <w:r w:rsidR="00341A69">
        <w:rPr>
          <w:lang w:bidi="es-ES"/>
        </w:rPr>
        <w:t>aplicación de una de las recomendaciones efectuadas</w:t>
      </w:r>
      <w:r>
        <w:rPr>
          <w:lang w:bidi="es-ES"/>
        </w:rPr>
        <w:t xml:space="preserve">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113AFA" w:rsidP="00113AFA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>valorar negativamente</w:t>
      </w:r>
      <w:r>
        <w:t xml:space="preserve"> la evolución del cumplimiento de las obligaciones de publicidad activa por parte del </w:t>
      </w:r>
      <w:r w:rsidR="00341A69">
        <w:t>COIT.</w:t>
      </w:r>
      <w:r>
        <w:t xml:space="preserve"> </w:t>
      </w:r>
      <w:r w:rsidR="00341A69">
        <w:t>S</w:t>
      </w:r>
      <w:r>
        <w:t xml:space="preserve">e ha aplicado </w:t>
      </w:r>
      <w:r w:rsidR="00341A69">
        <w:t xml:space="preserve">el 10% </w:t>
      </w:r>
      <w:r>
        <w:t xml:space="preserve">de las recomendaciones </w:t>
      </w:r>
      <w:r w:rsidR="00341A69">
        <w:t>derivadas</w:t>
      </w:r>
      <w:r>
        <w:t xml:space="preserve"> de la evaluación realizada en 202</w:t>
      </w:r>
      <w:r w:rsidR="00341A69">
        <w:t>1 y, por esta razón, el ICIO ha permanecido prácticamente estable</w:t>
      </w:r>
      <w:r>
        <w:t>.</w:t>
      </w:r>
    </w:p>
    <w:p w:rsidR="00113AFA" w:rsidRDefault="00113AFA" w:rsidP="00113AFA">
      <w:pPr>
        <w:pStyle w:val="Cuerpodelboletn"/>
      </w:pPr>
      <w:r>
        <w:t xml:space="preserve">Como consecuencia de esto persisten los déficits evidenciados en dicha evaluación: </w:t>
      </w:r>
    </w:p>
    <w:p w:rsidR="007E366B" w:rsidRDefault="007E366B" w:rsidP="007E366B">
      <w:pPr>
        <w:pStyle w:val="Cuerpodelboletn"/>
        <w:numPr>
          <w:ilvl w:val="0"/>
          <w:numId w:val="18"/>
        </w:numPr>
      </w:pPr>
      <w:r>
        <w:t xml:space="preserve">La información sujeta a obligaciones de publicidad activa sigue estando dispersa en diferentes accesos </w:t>
      </w:r>
      <w:proofErr w:type="gramStart"/>
      <w:r>
        <w:t>de la web institucional de la entidad, dado</w:t>
      </w:r>
      <w:proofErr w:type="gramEnd"/>
      <w:r>
        <w:t xml:space="preserve"> que no se ha creado un Portal de Transparencia.</w:t>
      </w:r>
    </w:p>
    <w:p w:rsidR="007E366B" w:rsidRDefault="007E366B" w:rsidP="007E366B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7E366B" w:rsidRDefault="007E366B" w:rsidP="007E366B">
      <w:pPr>
        <w:pStyle w:val="Prrafodelista"/>
      </w:pPr>
    </w:p>
    <w:p w:rsidR="007E366B" w:rsidRDefault="007E366B" w:rsidP="007E366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7E366B" w:rsidRDefault="007E366B" w:rsidP="007E366B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7E366B" w:rsidRDefault="007E366B" w:rsidP="007E366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la Ley de Colegios Profesionales</w:t>
      </w:r>
    </w:p>
    <w:p w:rsidR="007E366B" w:rsidRDefault="007E366B" w:rsidP="007E366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describen las funciones de la corporación</w:t>
      </w:r>
    </w:p>
    <w:p w:rsidR="007E366B" w:rsidRDefault="007E366B" w:rsidP="007E366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el organigrama. </w:t>
      </w:r>
    </w:p>
    <w:p w:rsidR="007E366B" w:rsidRDefault="007E366B" w:rsidP="007E366B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7E366B" w:rsidRDefault="007E366B" w:rsidP="007E366B">
      <w:pPr>
        <w:pStyle w:val="Sinespaciado"/>
        <w:numPr>
          <w:ilvl w:val="1"/>
          <w:numId w:val="20"/>
        </w:numPr>
        <w:spacing w:line="276" w:lineRule="auto"/>
        <w:ind w:left="14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Económica</w:t>
      </w:r>
    </w:p>
    <w:p w:rsidR="007E366B" w:rsidRDefault="007E366B" w:rsidP="007E366B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7E366B" w:rsidRDefault="007E366B" w:rsidP="007E366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No se publican los contratos adjudicados en régimen de derecho administrativo y/o los que hayan sido adjudicados al Colegio por una administración pública.</w:t>
      </w:r>
    </w:p>
    <w:p w:rsidR="007E366B" w:rsidRDefault="007E366B" w:rsidP="007E366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información relativa a los convenios suscritos con administraciones públicas.</w:t>
      </w:r>
    </w:p>
    <w:p w:rsidR="007E366B" w:rsidRDefault="007E366B" w:rsidP="007E366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subvenciones y ayudas públicas percibidas.</w:t>
      </w:r>
    </w:p>
    <w:p w:rsidR="007E366B" w:rsidRDefault="007E366B" w:rsidP="007E366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encomiendas de gestión asignadas por administraciones públicas.</w:t>
      </w:r>
    </w:p>
    <w:p w:rsidR="007E366B" w:rsidRDefault="007E366B" w:rsidP="007E366B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  <w:bookmarkStart w:id="0" w:name="_GoBack"/>
      <w:bookmarkEnd w:id="0"/>
    </w:p>
    <w:p w:rsidR="007E366B" w:rsidRDefault="007E366B" w:rsidP="007E366B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</w:t>
      </w:r>
      <w:r>
        <w:rPr>
          <w:rFonts w:ascii="Century Gothic" w:hAnsi="Century Gothic"/>
        </w:rPr>
        <w:t>calidad de la publicación, sigue sin incluirse la fecha de la última revisión o actualización de la información publicada.</w:t>
      </w:r>
    </w:p>
    <w:p w:rsidR="007E366B" w:rsidRDefault="007E366B" w:rsidP="007E366B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E366B" w:rsidRDefault="007E366B" w:rsidP="007E366B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julio de 2022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41A69" w:rsidRPr="00F31BC3" w:rsidRDefault="00341A6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341A69" w:rsidRPr="00F31BC3" w:rsidRDefault="00341A6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41A69" w:rsidRPr="00F31BC3" w:rsidRDefault="00341A6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341A69" w:rsidRPr="00F31BC3" w:rsidRDefault="00341A6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69" w:rsidRDefault="00341A69" w:rsidP="00F31BC3">
      <w:r>
        <w:separator/>
      </w:r>
    </w:p>
  </w:endnote>
  <w:endnote w:type="continuationSeparator" w:id="0">
    <w:p w:rsidR="00341A69" w:rsidRDefault="00341A6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69" w:rsidRDefault="00341A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69" w:rsidRDefault="00341A6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69" w:rsidRDefault="00341A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69" w:rsidRDefault="00341A69" w:rsidP="00F31BC3">
      <w:r>
        <w:separator/>
      </w:r>
    </w:p>
  </w:footnote>
  <w:footnote w:type="continuationSeparator" w:id="0">
    <w:p w:rsidR="00341A69" w:rsidRDefault="00341A6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69" w:rsidRDefault="0085425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8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69" w:rsidRDefault="0085425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9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69" w:rsidRDefault="0085425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7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550"/>
    <w:multiLevelType w:val="hybridMultilevel"/>
    <w:tmpl w:val="358215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2BCC76B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1A69"/>
    <w:rsid w:val="00347877"/>
    <w:rsid w:val="00355DC0"/>
    <w:rsid w:val="003A1694"/>
    <w:rsid w:val="003A390C"/>
    <w:rsid w:val="003A793F"/>
    <w:rsid w:val="003B399C"/>
    <w:rsid w:val="003B4779"/>
    <w:rsid w:val="003B57E6"/>
    <w:rsid w:val="003B6B96"/>
    <w:rsid w:val="003D2C4A"/>
    <w:rsid w:val="003E564B"/>
    <w:rsid w:val="003E5D2F"/>
    <w:rsid w:val="003F6EDC"/>
    <w:rsid w:val="00415DBD"/>
    <w:rsid w:val="00422B18"/>
    <w:rsid w:val="00433E3D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B1544"/>
    <w:rsid w:val="005C0787"/>
    <w:rsid w:val="005C4778"/>
    <w:rsid w:val="005D2FA6"/>
    <w:rsid w:val="005E2505"/>
    <w:rsid w:val="005E6704"/>
    <w:rsid w:val="00603DFC"/>
    <w:rsid w:val="006142B2"/>
    <w:rsid w:val="006266A5"/>
    <w:rsid w:val="00633EAA"/>
    <w:rsid w:val="00696052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2904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E366B"/>
    <w:rsid w:val="007F1D56"/>
    <w:rsid w:val="007F5F9D"/>
    <w:rsid w:val="00803D20"/>
    <w:rsid w:val="00807495"/>
    <w:rsid w:val="00821526"/>
    <w:rsid w:val="0082470D"/>
    <w:rsid w:val="00825ACB"/>
    <w:rsid w:val="00854259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4268D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F21EB"/>
    <w:rsid w:val="00CF721A"/>
    <w:rsid w:val="00D014E1"/>
    <w:rsid w:val="00D01CA1"/>
    <w:rsid w:val="00D1453D"/>
    <w:rsid w:val="00D41F4C"/>
    <w:rsid w:val="00D520C8"/>
    <w:rsid w:val="00D70570"/>
    <w:rsid w:val="00D9090A"/>
    <w:rsid w:val="00D96084"/>
    <w:rsid w:val="00DA6660"/>
    <w:rsid w:val="00DC5B52"/>
    <w:rsid w:val="00DD515F"/>
    <w:rsid w:val="00DF25D7"/>
    <w:rsid w:val="00DF555F"/>
    <w:rsid w:val="00E023B5"/>
    <w:rsid w:val="00E17DF6"/>
    <w:rsid w:val="00E33169"/>
    <w:rsid w:val="00E432F0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583D19"/>
    <w:rsid w:val="00624CAC"/>
    <w:rsid w:val="00787EBD"/>
    <w:rsid w:val="008E118A"/>
    <w:rsid w:val="00A104A7"/>
    <w:rsid w:val="00A51F70"/>
    <w:rsid w:val="00AB484A"/>
    <w:rsid w:val="00C32372"/>
    <w:rsid w:val="00DA5509"/>
    <w:rsid w:val="00DE3DE6"/>
    <w:rsid w:val="00EB2177"/>
    <w:rsid w:val="00EF5732"/>
    <w:rsid w:val="00F0267E"/>
    <w:rsid w:val="00F2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DE6FF-D011-408B-BD8D-3EB3DAFF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44</TotalTime>
  <Pages>5</Pages>
  <Words>799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2022-04-26T10:38:00Z</dcterms:created>
  <dcterms:modified xsi:type="dcterms:W3CDTF">2022-10-03T16:18:00Z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