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A0D70">
      <w:r>
        <w:t xml:space="preserve">El </w:t>
      </w:r>
      <w:r w:rsidR="003E280B" w:rsidRPr="003E280B">
        <w:t xml:space="preserve">Colegio Oficial de Físicos </w:t>
      </w:r>
      <w:r w:rsidR="00E0420E">
        <w:t xml:space="preserve">no ha enviado observaciones al informe provisional de evaluación. </w:t>
      </w:r>
      <w:r w:rsidR="003E280B">
        <w:t xml:space="preserve">Mediante correo electrónico de fecha 27 de julio de 2022, informa a este Consejo que se está procediendo  a una actualización de su web institucional y que se incorporarán a esta nueva web las recomendaciones derivadas de la evaluación 2021.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E280B"/>
    <w:rsid w:val="005E2607"/>
    <w:rsid w:val="00B71300"/>
    <w:rsid w:val="00BA0D7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2022-10-03T14:57:00Z</dcterms:created>
  <dcterms:modified xsi:type="dcterms:W3CDTF">2022-10-03T14:57:00Z</dcterms:modified>
</cp:coreProperties>
</file>