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F59F1" w:rsidRPr="00006957" w:rsidRDefault="009F59F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F59F1" w:rsidRPr="00006957" w:rsidRDefault="009F59F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9F1" w:rsidRDefault="009F59F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D64B2" w:rsidRDefault="001D64B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16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FEDERACIÓN ESPAÑOLA DE MUNICIPIOS Y PROVINCIAS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9F59F1" w:rsidP="009F5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ECF">
              <w:rPr>
                <w:sz w:val="24"/>
                <w:szCs w:val="24"/>
              </w:rPr>
              <w:t xml:space="preserve">8 de </w:t>
            </w:r>
            <w:r>
              <w:rPr>
                <w:sz w:val="24"/>
                <w:szCs w:val="24"/>
              </w:rPr>
              <w:t>octubre</w:t>
            </w:r>
            <w:r w:rsidR="00D66ECF">
              <w:rPr>
                <w:sz w:val="24"/>
                <w:szCs w:val="24"/>
              </w:rPr>
              <w:t xml:space="preserve"> de 2022</w:t>
            </w:r>
            <w:r w:rsidR="00A16EDD">
              <w:rPr>
                <w:sz w:val="24"/>
                <w:szCs w:val="24"/>
              </w:rPr>
              <w:t xml:space="preserve">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A16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https://www.femp.es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700E07">
        <w:tc>
          <w:tcPr>
            <w:tcW w:w="1760" w:type="dxa"/>
            <w:shd w:val="clear" w:color="auto" w:fill="4D7F52"/>
          </w:tcPr>
          <w:p w:rsidR="007D1EA8" w:rsidRPr="00F14DA4" w:rsidRDefault="007D1EA8" w:rsidP="00700E0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700E0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700E0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700E0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700E07">
        <w:tc>
          <w:tcPr>
            <w:tcW w:w="1760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700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700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D66ECF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700E07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700E07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0570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700E0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D66ECF" w:rsidP="00D66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informaciones obligatorias se localizan fuera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D66ECF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8B588D">
      <w:r>
        <w:rPr>
          <w:noProof/>
        </w:rPr>
        <w:drawing>
          <wp:inline distT="0" distB="0" distL="0" distR="0" wp14:anchorId="78B7B9F4" wp14:editId="0FB9DCAB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700E0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00E07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D66EC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Además de los Estatutos</w:t>
            </w:r>
            <w:r w:rsidR="009F59F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publican numerosas normas de régimen interior, pero no se publica la normativa de carácter General que regula las actividades y Funciones de la FEM</w:t>
            </w:r>
            <w:r w:rsidR="009F59F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por ejemplo, la Ley 50/2002, de Fundaciones.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00E07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D66ECF" w:rsidP="00D66E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</w:t>
            </w:r>
            <w:r w:rsidR="00700E0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enlace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“Quiénes Somos”. La información no está datada.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00E07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D66ECF" w:rsidP="00D66E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“Organización institucional e Interna” del Portal de Transparencia. La información no está datada y tampoco existen referencias a la fecha de la última revisión o actualización de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E7472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D66EC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“Estructura” del acceso “Institucional” de la página home de la web. La información no está datada y tampoco existen referencias a la fecha de la última revisión o actualización de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E7472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D66ECF" w:rsidP="00D66E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</w:t>
            </w:r>
            <w:r w:rsidR="00FE74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enlace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</w:t>
            </w:r>
            <w:r w:rsidR="00FE74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Organ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ización institucional e interna”.</w:t>
            </w:r>
            <w:r w:rsidR="00FE74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tampoco existen referencias a la fecha de la última revisión o actualización de la información</w:t>
            </w:r>
            <w:r w:rsidR="00FE747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00E0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700E07" w:rsidRDefault="00FE7472" w:rsidP="00D66EC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D66EC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F1" w:rsidRDefault="009F59F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F59F1" w:rsidRDefault="009F59F1" w:rsidP="00FE74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9F59F1" w:rsidRDefault="009F59F1" w:rsidP="00FE747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la normativa de carácter general que regula las actividades y funciones de la FEMP</w:t>
                            </w:r>
                          </w:p>
                          <w:p w:rsidR="009F59F1" w:rsidRPr="003169EB" w:rsidRDefault="009F59F1" w:rsidP="00FE747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publican el perfil y trayectoria profesional de los máximos responsables. </w:t>
                            </w:r>
                          </w:p>
                          <w:p w:rsidR="009F59F1" w:rsidRDefault="009F59F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F59F1" w:rsidRPr="00BE4628" w:rsidRDefault="009F59F1" w:rsidP="00FE74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6EC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la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92F3A" w:rsidRDefault="00292F3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92F3A" w:rsidRDefault="00292F3A" w:rsidP="00FE74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292F3A" w:rsidRDefault="00292F3A" w:rsidP="00FE747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la normativa de carácter general que regula las actividades y funciones de la FEMP</w:t>
                      </w:r>
                    </w:p>
                    <w:p w:rsidR="00292F3A" w:rsidRPr="003169EB" w:rsidRDefault="00292F3A" w:rsidP="00FE747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publican el perfil y trayectoria profesional de los máximos responsables. </w:t>
                      </w:r>
                    </w:p>
                    <w:p w:rsidR="00292F3A" w:rsidRDefault="00292F3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292F3A" w:rsidRPr="00BE4628" w:rsidRDefault="00292F3A" w:rsidP="00FE74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6ECF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la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B613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9F59F1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9B613C" w:rsidRDefault="009F59F1" w:rsidP="009F59F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</w:t>
            </w:r>
            <w:r w:rsidR="00B02E0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mediante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</w:t>
            </w:r>
            <w:r w:rsidR="00B02E0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acceso al perfil del Contratante de la FEMP o mediante los enlaces Contratos Mayores y Contratos Menores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publica información sobre los contratos adjudicados por la FEMP, no se informa sobre los contratos adjudicados a la FEMP por administraciones públicas</w:t>
            </w:r>
            <w:r w:rsidR="00B02E0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B613C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9B613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B02E00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B613C" w:rsidRDefault="00B02E00" w:rsidP="00B02E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informa sobre una subvención directa regulada por el RD  1070/2021. En la Base de Datos Nacional de Subvenciones se han localizado, para el año 2022,  4 subvenciones sobre las que no se informa. 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9B613C" w:rsidRDefault="000D1847" w:rsidP="000D184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</w:t>
            </w:r>
            <w:r w:rsidR="009B613C" w:rsidRPr="009B613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enlace al presupuesto 2021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abre una página en blanco</w:t>
            </w:r>
            <w:r w:rsidR="009B613C" w:rsidRPr="009B613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Si aparece información para el presupuesto</w:t>
            </w:r>
            <w:r w:rsidR="009B613C" w:rsidRPr="009B613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2020</w:t>
            </w:r>
            <w:r w:rsidR="009B613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Dado el desfase temporal – debería estar publicado el presupuesto 2022 -, se ha considerado no cumplida esta obligación</w:t>
            </w:r>
            <w:r w:rsidR="009B613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9B613C" w:rsidRDefault="009B613C" w:rsidP="000D184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Las últimas publicadas corresponden al </w:t>
            </w:r>
            <w:r w:rsidR="000D184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ejercicio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2018. </w:t>
            </w:r>
            <w:r w:rsidR="000D184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Dado el desfase temporal, se ha considerado no cumplida esta obligación.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9B613C" w:rsidRDefault="009B613C" w:rsidP="000D184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</w:t>
            </w:r>
            <w:r w:rsidR="005404D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 últim</w:t>
            </w:r>
            <w:r w:rsidR="005404D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 publicad</w:t>
            </w:r>
            <w:r w:rsidR="005404D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 corresponden al año 2018.</w:t>
            </w:r>
            <w:r w:rsidR="000D184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Dado el desfase temporal, se ha considerado no cumplida esta obligación.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9B613C" w:rsidP="009B613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9B613C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</w:tbl>
    <w:p w:rsidR="009B613C" w:rsidRDefault="009B613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9B613C" w:rsidRDefault="009B613C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F1" w:rsidRDefault="009F59F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F59F1" w:rsidRDefault="009F59F1" w:rsidP="009B613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9F59F1" w:rsidRDefault="009F59F1" w:rsidP="009B613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sobre  las subvenciones y ayudas públicas percibidas está incompleta.</w:t>
                            </w:r>
                          </w:p>
                          <w:p w:rsidR="009F59F1" w:rsidRDefault="009F59F1" w:rsidP="009B613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presupuestaria no está actualizada.</w:t>
                            </w:r>
                          </w:p>
                          <w:p w:rsidR="009F59F1" w:rsidRDefault="00363BDC" w:rsidP="009B613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actualizada sobre</w:t>
                            </w:r>
                            <w:r w:rsidR="009F59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cuentas anuales.</w:t>
                            </w:r>
                          </w:p>
                          <w:p w:rsidR="009F59F1" w:rsidRDefault="00363BDC" w:rsidP="009B613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actualizada sobre</w:t>
                            </w:r>
                            <w:r w:rsidR="009F59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los informes de auditoría.</w:t>
                            </w:r>
                          </w:p>
                          <w:p w:rsidR="009F59F1" w:rsidRPr="00BD4582" w:rsidRDefault="009F59F1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F59F1" w:rsidRPr="009B613C" w:rsidRDefault="00363BDC" w:rsidP="009B613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la fecha de la última revisión o actualización de la información</w:t>
                            </w:r>
                            <w:r w:rsidR="009F59F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F59F1" w:rsidRDefault="009F59F1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F59F1" w:rsidRDefault="009F59F1" w:rsidP="009B613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9F59F1" w:rsidRDefault="009F59F1" w:rsidP="009B613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información sobre  las subvenciones y ayudas públicas percibidas está incompleta.</w:t>
                      </w:r>
                    </w:p>
                    <w:p w:rsidR="009F59F1" w:rsidRDefault="009F59F1" w:rsidP="009B613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información presupuestaria no está actualizada.</w:t>
                      </w:r>
                    </w:p>
                    <w:p w:rsidR="009F59F1" w:rsidRDefault="00363BDC" w:rsidP="009B613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actualizada sobre</w:t>
                      </w:r>
                      <w:r w:rsidR="009F59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cuentas anuales.</w:t>
                      </w:r>
                    </w:p>
                    <w:p w:rsidR="009F59F1" w:rsidRDefault="00363BDC" w:rsidP="009B613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actualizada sobre</w:t>
                      </w:r>
                      <w:r w:rsidR="009F59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los informes de auditoría.</w:t>
                      </w:r>
                    </w:p>
                    <w:p w:rsidR="009F59F1" w:rsidRPr="00BD4582" w:rsidRDefault="009F59F1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F59F1" w:rsidRPr="009B613C" w:rsidRDefault="00363BDC" w:rsidP="009B613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la fecha de la última revisión o actualización de la información</w:t>
                      </w:r>
                      <w:r w:rsidR="009F59F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0D1847" w:rsidRDefault="000D1847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D1847" w:rsidRPr="00FD0689" w:rsidTr="000D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D1847" w:rsidRPr="00FD0689" w:rsidRDefault="000D184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69,0</w:t>
            </w:r>
          </w:p>
        </w:tc>
      </w:tr>
      <w:tr w:rsidR="000D1847" w:rsidRPr="00FD0689" w:rsidTr="000D184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1847" w:rsidRPr="00FD0689" w:rsidRDefault="000D184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1847">
              <w:rPr>
                <w:sz w:val="18"/>
                <w:szCs w:val="18"/>
              </w:rPr>
              <w:t>61,6</w:t>
            </w:r>
          </w:p>
        </w:tc>
      </w:tr>
      <w:tr w:rsidR="000D1847" w:rsidRPr="00A94BCA" w:rsidTr="000D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D1847" w:rsidRPr="002A154B" w:rsidRDefault="000D184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0D1847" w:rsidRPr="000D1847" w:rsidRDefault="000D1847" w:rsidP="000D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D1847">
              <w:rPr>
                <w:b/>
                <w:i/>
                <w:sz w:val="18"/>
                <w:szCs w:val="18"/>
              </w:rPr>
              <w:t>64,8</w:t>
            </w:r>
          </w:p>
        </w:tc>
      </w:tr>
    </w:tbl>
    <w:p w:rsidR="00292F3A" w:rsidRDefault="00292F3A" w:rsidP="00292F3A">
      <w:pPr>
        <w:pStyle w:val="Cuerpodelboletn"/>
        <w:spacing w:before="120" w:after="120" w:line="312" w:lineRule="auto"/>
        <w:ind w:left="720"/>
      </w:pPr>
    </w:p>
    <w:p w:rsidR="00292F3A" w:rsidRDefault="00292F3A" w:rsidP="00292F3A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64,8%. Los factores que explican el nivel de cumplimiento alcanzado son la omisión de la publicación de contenidos obligatorios –se publica el 64,3% de ellos – y en segundo término, la desactualización de algunas informaciones del bloque de Información Económica y 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363BDC" w:rsidRDefault="00363B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363BDC" w:rsidRDefault="00363B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F1" w:rsidRDefault="009F59F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F59F1" w:rsidRPr="001D64B2" w:rsidRDefault="009F59F1" w:rsidP="001D64B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6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Federación Española de Municipios y Provincias </w:t>
                            </w:r>
                            <w:r w:rsidRPr="001D6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informaciones adicionales a las obligatorias que son relevantes respecto a la transparencia de la organización. Así se publica:</w:t>
                            </w:r>
                          </w:p>
                          <w:p w:rsidR="009F59F1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Acuerdos Órganos de Gobierno</w:t>
                            </w:r>
                          </w:p>
                          <w:p w:rsidR="009F59F1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D6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 Estratégico.</w:t>
                            </w:r>
                          </w:p>
                          <w:p w:rsidR="009F59F1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Gastos de representación</w:t>
                            </w:r>
                          </w:p>
                          <w:p w:rsidR="009F59F1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Normativa de Régimen Interior</w:t>
                            </w:r>
                          </w:p>
                          <w:p w:rsidR="009F59F1" w:rsidRPr="001D64B2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Ejecución Presupuestaria</w:t>
                            </w:r>
                          </w:p>
                          <w:p w:rsidR="009F59F1" w:rsidRPr="001D64B2" w:rsidRDefault="009F59F1" w:rsidP="001D64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Tablas salariales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292F3A" w:rsidRDefault="00292F3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92F3A" w:rsidRPr="001D64B2" w:rsidRDefault="00292F3A" w:rsidP="001D64B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64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Federación Española de Municipios y Provincias </w:t>
                      </w:r>
                      <w:r w:rsidRPr="001D64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informaciones adicionales a las obligatorias que son relevantes respecto a la transparencia de la organización. Así se publica:</w:t>
                      </w:r>
                    </w:p>
                    <w:p w:rsidR="00292F3A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Acuerdos Órganos de Gobierno</w:t>
                      </w:r>
                    </w:p>
                    <w:p w:rsidR="00292F3A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D64B2">
                        <w:rPr>
                          <w:color w:val="000000" w:themeColor="text1"/>
                          <w:sz w:val="20"/>
                          <w:szCs w:val="20"/>
                        </w:rPr>
                        <w:t>Plan Estratégico.</w:t>
                      </w:r>
                    </w:p>
                    <w:p w:rsidR="00292F3A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Gastos de representación</w:t>
                      </w:r>
                    </w:p>
                    <w:p w:rsidR="00292F3A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Normativa de Régimen Interior</w:t>
                      </w:r>
                    </w:p>
                    <w:p w:rsidR="00292F3A" w:rsidRPr="001D64B2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Ejecución Presupuestaria</w:t>
                      </w:r>
                    </w:p>
                    <w:p w:rsidR="00292F3A" w:rsidRPr="001D64B2" w:rsidRDefault="00292F3A" w:rsidP="001D64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Tablas salariales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292F3A" w:rsidRDefault="00292F3A"/>
    <w:p w:rsidR="00292F3A" w:rsidRDefault="00292F3A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F1" w:rsidRDefault="009F59F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F59F1" w:rsidRPr="008B588D" w:rsidRDefault="009F59F1" w:rsidP="002A154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Federación Española de Municipios y Provincias cuenta con un portal de transparencia, al que se accede mediante un banner situado casi al final de su página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292F3A" w:rsidRDefault="00292F3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92F3A" w:rsidRPr="008B588D" w:rsidRDefault="00292F3A" w:rsidP="002A154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Federación Española de Municipios y Provincias cuenta con un portal de transparencia, al que se accede mediante un banner situado casi al final de su página Home.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D64B2" w:rsidRPr="00102106" w:rsidRDefault="001D64B2" w:rsidP="001D64B2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102106">
        <w:rPr>
          <w:color w:val="000000" w:themeColor="text1"/>
          <w:szCs w:val="22"/>
        </w:rPr>
        <w:t xml:space="preserve">Como se ha indicado el cumplimiento de las obligaciones de transparencia de la LTAIBG por parte de la </w:t>
      </w:r>
      <w:bookmarkStart w:id="0" w:name="_GoBack"/>
      <w:r w:rsidRPr="00102106">
        <w:rPr>
          <w:color w:val="000000" w:themeColor="text1"/>
          <w:szCs w:val="22"/>
        </w:rPr>
        <w:t xml:space="preserve">Federación Española de Municipios y Provincias </w:t>
      </w:r>
      <w:bookmarkEnd w:id="0"/>
      <w:r w:rsidRPr="00102106">
        <w:rPr>
          <w:color w:val="000000" w:themeColor="text1"/>
          <w:szCs w:val="22"/>
        </w:rPr>
        <w:t xml:space="preserve">en función de la información disponible en su página alcanza el </w:t>
      </w:r>
      <w:r w:rsidR="00102106" w:rsidRPr="00102106">
        <w:rPr>
          <w:color w:val="000000" w:themeColor="text1"/>
          <w:szCs w:val="22"/>
        </w:rPr>
        <w:t>64,8</w:t>
      </w:r>
      <w:r w:rsidRPr="00102106">
        <w:rPr>
          <w:color w:val="000000" w:themeColor="text1"/>
          <w:szCs w:val="22"/>
        </w:rPr>
        <w:t>%</w:t>
      </w:r>
    </w:p>
    <w:p w:rsidR="001D64B2" w:rsidRPr="00102106" w:rsidRDefault="001D64B2" w:rsidP="001D64B2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102106">
        <w:rPr>
          <w:color w:val="000000" w:themeColor="text1"/>
        </w:rPr>
        <w:t xml:space="preserve">A lo largo del informe se han señalado una serie de carencias. Por ello y para procurar avances en el grado de cumplimiento de la LTAIBG por parte de la Federación Española de Municipios y Provincias este CTBG </w:t>
      </w:r>
      <w:r w:rsidRPr="00102106">
        <w:rPr>
          <w:rFonts w:eastAsia="Times New Roman" w:cs="Arial"/>
          <w:b/>
          <w:color w:val="00642D"/>
        </w:rPr>
        <w:t>recomienda</w:t>
      </w:r>
      <w:r w:rsidRPr="00102106">
        <w:rPr>
          <w:color w:val="000000" w:themeColor="text1"/>
        </w:rPr>
        <w:t>:</w:t>
      </w:r>
    </w:p>
    <w:p w:rsidR="001D64B2" w:rsidRPr="00102106" w:rsidRDefault="001D64B2" w:rsidP="001D64B2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1D64B2" w:rsidRPr="00102106" w:rsidRDefault="001D64B2" w:rsidP="001D64B2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102106">
        <w:rPr>
          <w:rFonts w:eastAsia="Times New Roman" w:cs="Arial"/>
          <w:b/>
          <w:color w:val="00642D"/>
        </w:rPr>
        <w:t>Localización y Estructuración de la información</w:t>
      </w:r>
    </w:p>
    <w:p w:rsidR="001D64B2" w:rsidRPr="00102106" w:rsidRDefault="001D64B2" w:rsidP="001D64B2">
      <w:pPr>
        <w:pStyle w:val="Prrafodelista"/>
      </w:pPr>
    </w:p>
    <w:p w:rsidR="001D64B2" w:rsidRPr="00102106" w:rsidRDefault="001D64B2" w:rsidP="00102106">
      <w:pPr>
        <w:pStyle w:val="Prrafodelista"/>
        <w:jc w:val="both"/>
      </w:pPr>
      <w:r w:rsidRPr="00102106">
        <w:t>Toda la información sujeta a obligaciones de publicidad activa debe publicarse – o en su caso enlazarse – en el Portal de Transparencia y de dentro de éste en el bloque de obligaciones al que se vincule.</w:t>
      </w:r>
    </w:p>
    <w:p w:rsidR="001D64B2" w:rsidRPr="00102106" w:rsidRDefault="001D64B2" w:rsidP="001D64B2">
      <w:pPr>
        <w:pStyle w:val="Prrafodelista"/>
      </w:pPr>
    </w:p>
    <w:p w:rsidR="00102106" w:rsidRPr="000576CB" w:rsidRDefault="00102106" w:rsidP="00102106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D64B2" w:rsidRPr="00102106" w:rsidRDefault="001D64B2" w:rsidP="001D64B2">
      <w:pPr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102106">
        <w:rPr>
          <w:rFonts w:eastAsia="Times New Roman" w:cs="Arial"/>
          <w:b/>
          <w:color w:val="00642D"/>
        </w:rPr>
        <w:lastRenderedPageBreak/>
        <w:t>Incorporación de información</w:t>
      </w:r>
    </w:p>
    <w:p w:rsidR="00102106" w:rsidRDefault="00102106" w:rsidP="001D64B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</w:p>
    <w:p w:rsidR="001D64B2" w:rsidRPr="00102106" w:rsidRDefault="00460209" w:rsidP="001D64B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>
        <w:rPr>
          <w:rFonts w:eastAsia="Times New Roman" w:cs="Arial"/>
          <w:b/>
          <w:color w:val="00642D"/>
        </w:rPr>
        <w:t>Información Institucional y</w:t>
      </w:r>
      <w:r w:rsidR="001D64B2" w:rsidRPr="00102106">
        <w:rPr>
          <w:rFonts w:eastAsia="Times New Roman" w:cs="Arial"/>
          <w:b/>
          <w:color w:val="00642D"/>
        </w:rPr>
        <w:t xml:space="preserve"> Organizativa.</w:t>
      </w:r>
    </w:p>
    <w:p w:rsidR="00102106" w:rsidRDefault="00102106" w:rsidP="00102106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Debe completarse la información relativa a la normativa aplicable a la organización</w:t>
      </w:r>
    </w:p>
    <w:p w:rsidR="001D64B2" w:rsidRPr="00102106" w:rsidRDefault="001D64B2" w:rsidP="00102106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rFonts w:eastAsia="Times New Roman" w:cs="Times New Roman"/>
        </w:rPr>
      </w:pPr>
      <w:r w:rsidRPr="00102106">
        <w:rPr>
          <w:rFonts w:eastAsia="Times New Roman" w:cs="Times New Roman"/>
        </w:rPr>
        <w:t xml:space="preserve">Debe publicarse la información sobre el perfil y trayectoria profesional de los </w:t>
      </w:r>
      <w:r w:rsidR="00102106">
        <w:rPr>
          <w:rFonts w:eastAsia="Times New Roman" w:cs="Times New Roman"/>
        </w:rPr>
        <w:t xml:space="preserve">máximos </w:t>
      </w:r>
      <w:r w:rsidRPr="00102106">
        <w:rPr>
          <w:rFonts w:eastAsia="Times New Roman" w:cs="Times New Roman"/>
        </w:rPr>
        <w:t xml:space="preserve">responsables </w:t>
      </w:r>
      <w:r w:rsidR="00102106">
        <w:rPr>
          <w:rFonts w:eastAsia="Times New Roman" w:cs="Times New Roman"/>
        </w:rPr>
        <w:t>de la FEMP</w:t>
      </w:r>
      <w:r w:rsidRPr="00102106">
        <w:rPr>
          <w:rFonts w:eastAsia="Times New Roman" w:cs="Times New Roman"/>
        </w:rPr>
        <w:t>.</w:t>
      </w:r>
    </w:p>
    <w:p w:rsidR="001D64B2" w:rsidRPr="00102106" w:rsidRDefault="001D64B2" w:rsidP="001D64B2">
      <w:pPr>
        <w:pStyle w:val="Prrafodelista"/>
        <w:spacing w:before="120" w:after="120" w:line="312" w:lineRule="auto"/>
        <w:jc w:val="both"/>
        <w:rPr>
          <w:rFonts w:eastAsia="Times New Roman" w:cs="Times New Roman"/>
        </w:rPr>
      </w:pPr>
    </w:p>
    <w:p w:rsidR="001D64B2" w:rsidRPr="00102106" w:rsidRDefault="001D64B2" w:rsidP="001D64B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102106">
        <w:rPr>
          <w:rFonts w:eastAsia="Times New Roman" w:cs="Arial"/>
          <w:b/>
          <w:color w:val="00642D"/>
        </w:rPr>
        <w:t>Información Económica.</w:t>
      </w:r>
    </w:p>
    <w:p w:rsidR="00363BDC" w:rsidRDefault="00363BDC" w:rsidP="00102106">
      <w:pPr>
        <w:pStyle w:val="Prrafodelist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Debe completarse la información relativa a contratación e informar sobre los contratos adjudicados a la FEMP por administraciones públicas.</w:t>
      </w:r>
    </w:p>
    <w:p w:rsidR="00363BDC" w:rsidRDefault="00363BDC" w:rsidP="00363BDC">
      <w:pPr>
        <w:pStyle w:val="Prrafodelista"/>
        <w:ind w:left="1440"/>
        <w:rPr>
          <w:color w:val="000000" w:themeColor="text1"/>
        </w:rPr>
      </w:pPr>
    </w:p>
    <w:p w:rsidR="001D64B2" w:rsidRPr="00102106" w:rsidRDefault="001D64B2" w:rsidP="00102106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102106">
        <w:rPr>
          <w:color w:val="000000" w:themeColor="text1"/>
        </w:rPr>
        <w:t xml:space="preserve">Debe </w:t>
      </w:r>
      <w:r w:rsidR="00102106">
        <w:rPr>
          <w:color w:val="000000" w:themeColor="text1"/>
        </w:rPr>
        <w:t>completarse la información relativa a</w:t>
      </w:r>
      <w:r w:rsidRPr="00102106">
        <w:rPr>
          <w:color w:val="000000" w:themeColor="text1"/>
        </w:rPr>
        <w:t xml:space="preserve"> las subvenciones y ayudas públicas percibidas.</w:t>
      </w:r>
    </w:p>
    <w:p w:rsidR="00B16120" w:rsidRPr="00102106" w:rsidRDefault="00B16120" w:rsidP="001D64B2">
      <w:pPr>
        <w:pStyle w:val="Prrafodelista"/>
        <w:rPr>
          <w:color w:val="000000" w:themeColor="text1"/>
        </w:rPr>
      </w:pPr>
    </w:p>
    <w:p w:rsidR="001D64B2" w:rsidRPr="00102106" w:rsidRDefault="001D64B2" w:rsidP="00102106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102106">
        <w:rPr>
          <w:color w:val="000000" w:themeColor="text1"/>
        </w:rPr>
        <w:t xml:space="preserve">Debe </w:t>
      </w:r>
      <w:r w:rsidR="00102106">
        <w:rPr>
          <w:color w:val="000000" w:themeColor="text1"/>
        </w:rPr>
        <w:t xml:space="preserve">actualizarse la información sobre </w:t>
      </w:r>
      <w:r w:rsidRPr="00102106">
        <w:rPr>
          <w:color w:val="000000" w:themeColor="text1"/>
        </w:rPr>
        <w:t xml:space="preserve"> presupuestos.</w:t>
      </w:r>
    </w:p>
    <w:p w:rsidR="00B16120" w:rsidRPr="00102106" w:rsidRDefault="00B16120" w:rsidP="001D64B2">
      <w:pPr>
        <w:pStyle w:val="Prrafodelista"/>
        <w:rPr>
          <w:color w:val="000000" w:themeColor="text1"/>
        </w:rPr>
      </w:pPr>
    </w:p>
    <w:p w:rsidR="001D64B2" w:rsidRPr="00102106" w:rsidRDefault="001D64B2" w:rsidP="00102106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102106">
        <w:rPr>
          <w:color w:val="000000" w:themeColor="text1"/>
        </w:rPr>
        <w:t>Debe publicarse</w:t>
      </w:r>
      <w:r w:rsidR="00102106">
        <w:rPr>
          <w:color w:val="000000" w:themeColor="text1"/>
        </w:rPr>
        <w:t xml:space="preserve"> información actualizada sobre</w:t>
      </w:r>
      <w:r w:rsidRPr="00102106">
        <w:rPr>
          <w:color w:val="000000" w:themeColor="text1"/>
        </w:rPr>
        <w:t xml:space="preserve"> las cuentas anuales.</w:t>
      </w:r>
    </w:p>
    <w:p w:rsidR="00B16120" w:rsidRPr="00102106" w:rsidRDefault="00B16120" w:rsidP="001D64B2">
      <w:pPr>
        <w:pStyle w:val="Prrafodelista"/>
        <w:rPr>
          <w:color w:val="000000" w:themeColor="text1"/>
        </w:rPr>
      </w:pPr>
    </w:p>
    <w:p w:rsidR="001D64B2" w:rsidRPr="00102106" w:rsidRDefault="001D64B2" w:rsidP="00102106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Times New Roman"/>
        </w:rPr>
      </w:pPr>
      <w:r w:rsidRPr="00102106">
        <w:rPr>
          <w:color w:val="000000" w:themeColor="text1"/>
        </w:rPr>
        <w:t xml:space="preserve">Debe </w:t>
      </w:r>
      <w:r w:rsidR="00102106" w:rsidRPr="00102106">
        <w:rPr>
          <w:color w:val="000000" w:themeColor="text1"/>
        </w:rPr>
        <w:t>publicarse</w:t>
      </w:r>
      <w:r w:rsidR="00102106">
        <w:rPr>
          <w:color w:val="000000" w:themeColor="text1"/>
        </w:rPr>
        <w:t xml:space="preserve"> información actualizada sobre los informes de auditoría.</w:t>
      </w:r>
    </w:p>
    <w:p w:rsidR="001D64B2" w:rsidRPr="00102106" w:rsidRDefault="001D64B2" w:rsidP="001D64B2">
      <w:pPr>
        <w:pStyle w:val="Prrafodelista"/>
      </w:pPr>
    </w:p>
    <w:p w:rsidR="00B16120" w:rsidRPr="00102106" w:rsidRDefault="00B16120" w:rsidP="00B1612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102106">
        <w:rPr>
          <w:rFonts w:eastAsia="Times New Roman" w:cs="Arial"/>
          <w:b/>
          <w:color w:val="00642D"/>
        </w:rPr>
        <w:t>Calidad de la Información.</w:t>
      </w:r>
    </w:p>
    <w:p w:rsidR="00B16120" w:rsidRPr="00102106" w:rsidRDefault="00B16120" w:rsidP="00102106">
      <w:pPr>
        <w:spacing w:before="120" w:after="120" w:line="312" w:lineRule="auto"/>
        <w:ind w:left="142"/>
        <w:jc w:val="both"/>
        <w:outlineLvl w:val="1"/>
        <w:rPr>
          <w:rFonts w:eastAsiaTheme="minorHAnsi"/>
          <w:color w:val="FF0000"/>
          <w:lang w:eastAsia="en-US"/>
        </w:rPr>
      </w:pPr>
      <w:r w:rsidRPr="00102106">
        <w:rPr>
          <w:rFonts w:eastAsiaTheme="minorHAnsi"/>
          <w:lang w:eastAsia="en-US"/>
        </w:rPr>
        <w:t xml:space="preserve">Toda la información debe datarse e incluirse referencias a la </w:t>
      </w:r>
      <w:r w:rsidR="00102106">
        <w:rPr>
          <w:rFonts w:eastAsiaTheme="minorHAnsi"/>
          <w:lang w:eastAsia="en-US"/>
        </w:rPr>
        <w:t xml:space="preserve">última </w:t>
      </w:r>
      <w:r w:rsidRPr="00102106">
        <w:rPr>
          <w:rFonts w:eastAsiaTheme="minorHAnsi"/>
          <w:lang w:eastAsia="en-US"/>
        </w:rPr>
        <w:t>fecha en que se revisó o actualizó vez la información. Solo de esta manera sería posible para la ciudadanía saber si la información que está consultando está vigente.</w:t>
      </w:r>
      <w:r w:rsidR="00102106">
        <w:rPr>
          <w:rFonts w:eastAsiaTheme="minorHAnsi"/>
          <w:lang w:eastAsia="en-US"/>
        </w:rPr>
        <w:t xml:space="preserve"> </w:t>
      </w:r>
      <w:r w:rsidR="00102106" w:rsidRPr="008741D0">
        <w:t xml:space="preserve">Para ello bastaría con que se publicase en </w:t>
      </w:r>
      <w:r w:rsidR="00102106">
        <w:t xml:space="preserve">la </w:t>
      </w:r>
      <w:r w:rsidR="00102106" w:rsidRPr="008741D0">
        <w:t>página inicial del Portal de Transparencia esta información</w:t>
      </w:r>
      <w:r w:rsidR="00102106">
        <w:t>.</w:t>
      </w:r>
    </w:p>
    <w:p w:rsidR="00B16120" w:rsidRPr="00102106" w:rsidRDefault="00B16120" w:rsidP="00B1612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lang w:eastAsia="en-US"/>
        </w:rPr>
      </w:pPr>
    </w:p>
    <w:p w:rsidR="00102106" w:rsidRDefault="00102106" w:rsidP="00102106">
      <w:pPr>
        <w:ind w:left="142"/>
      </w:pPr>
      <w:r w:rsidRPr="000576CB">
        <w:t>Se recuerda que la información debe publicarse en formatos reutilizables</w:t>
      </w:r>
      <w:r>
        <w:t xml:space="preserve">, de manera que al menos permitan la edición de los textos. </w:t>
      </w:r>
      <w:r w:rsidRPr="000576CB">
        <w:t xml:space="preserve"> </w:t>
      </w:r>
    </w:p>
    <w:p w:rsidR="001F645B" w:rsidRPr="00363BDC" w:rsidRDefault="00B16120" w:rsidP="00B16120">
      <w:pPr>
        <w:jc w:val="right"/>
      </w:pPr>
      <w:r w:rsidRPr="00363BDC">
        <w:t xml:space="preserve">Madrid, </w:t>
      </w:r>
      <w:r w:rsidR="00363BDC">
        <w:t>octubre</w:t>
      </w:r>
      <w:r w:rsidR="00102106" w:rsidRPr="00363BDC">
        <w:t xml:space="preserve"> de</w:t>
      </w:r>
      <w:r w:rsidRPr="00363BDC">
        <w:t xml:space="preserve"> 2022</w:t>
      </w:r>
      <w:r w:rsidR="001F645B" w:rsidRPr="00363BDC">
        <w:br w:type="page"/>
      </w:r>
    </w:p>
    <w:p w:rsidR="001F645B" w:rsidRPr="001F645B" w:rsidRDefault="00405708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700E0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700E0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700E0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700E0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700E0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700E0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700E0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700E0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700E0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700E0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700E0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700E0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700E0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700E0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700E0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700E0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700E0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700E0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700E0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700E0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700E0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700E0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700E0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700E0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700E0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700E0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700E0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F1" w:rsidRDefault="009F59F1" w:rsidP="00932008">
      <w:pPr>
        <w:spacing w:after="0" w:line="240" w:lineRule="auto"/>
      </w:pPr>
      <w:r>
        <w:separator/>
      </w:r>
    </w:p>
  </w:endnote>
  <w:endnote w:type="continuationSeparator" w:id="0">
    <w:p w:rsidR="009F59F1" w:rsidRDefault="009F59F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F1" w:rsidRDefault="009F59F1" w:rsidP="00932008">
      <w:pPr>
        <w:spacing w:after="0" w:line="240" w:lineRule="auto"/>
      </w:pPr>
      <w:r>
        <w:separator/>
      </w:r>
    </w:p>
  </w:footnote>
  <w:footnote w:type="continuationSeparator" w:id="0">
    <w:p w:rsidR="009F59F1" w:rsidRDefault="009F59F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F1" w:rsidRDefault="009F59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3366"/>
    <w:multiLevelType w:val="hybridMultilevel"/>
    <w:tmpl w:val="114E596C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4B4299"/>
    <w:multiLevelType w:val="hybridMultilevel"/>
    <w:tmpl w:val="5282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12547"/>
    <w:multiLevelType w:val="hybridMultilevel"/>
    <w:tmpl w:val="95125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9C9"/>
    <w:multiLevelType w:val="hybridMultilevel"/>
    <w:tmpl w:val="160C5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A3FD0"/>
    <w:multiLevelType w:val="hybridMultilevel"/>
    <w:tmpl w:val="96B2D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F6665"/>
    <w:multiLevelType w:val="hybridMultilevel"/>
    <w:tmpl w:val="079EA65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BF2E71"/>
    <w:multiLevelType w:val="hybridMultilevel"/>
    <w:tmpl w:val="C6183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D1847"/>
    <w:rsid w:val="00102106"/>
    <w:rsid w:val="00102733"/>
    <w:rsid w:val="001561A4"/>
    <w:rsid w:val="001D64B2"/>
    <w:rsid w:val="001F645B"/>
    <w:rsid w:val="00292F3A"/>
    <w:rsid w:val="002A154B"/>
    <w:rsid w:val="00347E52"/>
    <w:rsid w:val="00363BDC"/>
    <w:rsid w:val="003F271E"/>
    <w:rsid w:val="003F572A"/>
    <w:rsid w:val="00405708"/>
    <w:rsid w:val="00456EA7"/>
    <w:rsid w:val="00460209"/>
    <w:rsid w:val="004F2655"/>
    <w:rsid w:val="00521DA9"/>
    <w:rsid w:val="005404DB"/>
    <w:rsid w:val="00544E0C"/>
    <w:rsid w:val="00561402"/>
    <w:rsid w:val="0057532F"/>
    <w:rsid w:val="005B13BD"/>
    <w:rsid w:val="005B6CF5"/>
    <w:rsid w:val="005F29B8"/>
    <w:rsid w:val="006A2766"/>
    <w:rsid w:val="006B3064"/>
    <w:rsid w:val="00700E07"/>
    <w:rsid w:val="00710031"/>
    <w:rsid w:val="00743756"/>
    <w:rsid w:val="007B0F99"/>
    <w:rsid w:val="007D1EA8"/>
    <w:rsid w:val="00843911"/>
    <w:rsid w:val="00844FA9"/>
    <w:rsid w:val="008B588D"/>
    <w:rsid w:val="008C1E1E"/>
    <w:rsid w:val="009000D9"/>
    <w:rsid w:val="00932008"/>
    <w:rsid w:val="009609E9"/>
    <w:rsid w:val="009B613C"/>
    <w:rsid w:val="009F59F1"/>
    <w:rsid w:val="00A122E8"/>
    <w:rsid w:val="00A16EDD"/>
    <w:rsid w:val="00AD2022"/>
    <w:rsid w:val="00AE557E"/>
    <w:rsid w:val="00B02E00"/>
    <w:rsid w:val="00B16120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D66ECF"/>
    <w:rsid w:val="00D96F84"/>
    <w:rsid w:val="00DA702C"/>
    <w:rsid w:val="00DF63E7"/>
    <w:rsid w:val="00E3088D"/>
    <w:rsid w:val="00E34195"/>
    <w:rsid w:val="00E47613"/>
    <w:rsid w:val="00F14DA4"/>
    <w:rsid w:val="00F47C3B"/>
    <w:rsid w:val="00F71D7D"/>
    <w:rsid w:val="00F81172"/>
    <w:rsid w:val="00FE0FC5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E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E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620359"/>
    <w:rsid w:val="00D051CA"/>
    <w:rsid w:val="00D35513"/>
    <w:rsid w:val="00E2366A"/>
    <w:rsid w:val="00E831DD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8E255-9998-419A-8752-BA4F901C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198</TotalTime>
  <Pages>9</Pages>
  <Words>1936</Words>
  <Characters>10650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2022-06-14T06:51:00Z</cp:lastPrinted>
  <dcterms:created xsi:type="dcterms:W3CDTF">2022-06-13T16:35:00Z</dcterms:created>
  <dcterms:modified xsi:type="dcterms:W3CDTF">2022-11-28T08:34:00Z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