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-260350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54C" w:rsidRDefault="00E17CFF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F6254C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F6254C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F6254C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 la Confederación Española del Transporte de Mercancías</w:t>
                                </w:r>
                              </w:sdtContent>
                            </w:sdt>
                            <w:r w:rsidR="00F6254C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20.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" filled="f" stroked="f">
                <v:textbox inset=",7.2pt,,7.2pt">
                  <w:txbxContent>
                    <w:p w:rsidR="00F6254C" w:rsidRDefault="001730E5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F6254C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F6254C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F6254C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 la Confederación Española del Transporte de Mercancías</w:t>
                          </w:r>
                        </w:sdtContent>
                      </w:sdt>
                      <w:r w:rsidR="00F6254C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6254C" w:rsidRDefault="00F6254C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E17CFF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B53F15">
        <w:tc>
          <w:tcPr>
            <w:tcW w:w="2093" w:type="dxa"/>
            <w:shd w:val="clear" w:color="auto" w:fill="008A3E"/>
          </w:tcPr>
          <w:p w:rsidR="00A249BB" w:rsidRPr="007942B7" w:rsidRDefault="00A249BB" w:rsidP="00B53F1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B53F1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B53F1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B53F15">
        <w:tc>
          <w:tcPr>
            <w:tcW w:w="2093" w:type="dxa"/>
            <w:vMerge w:val="restart"/>
            <w:vAlign w:val="center"/>
          </w:tcPr>
          <w:p w:rsidR="00A249BB" w:rsidRPr="007942B7" w:rsidRDefault="00A249BB" w:rsidP="00B53F1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B53F1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B53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B53F15">
            <w:pPr>
              <w:rPr>
                <w:sz w:val="20"/>
                <w:szCs w:val="20"/>
              </w:rPr>
            </w:pPr>
          </w:p>
        </w:tc>
      </w:tr>
      <w:tr w:rsidR="00A249BB" w:rsidRPr="007942B7" w:rsidTr="00B53F15">
        <w:tc>
          <w:tcPr>
            <w:tcW w:w="2093" w:type="dxa"/>
            <w:vMerge/>
          </w:tcPr>
          <w:p w:rsidR="00A249BB" w:rsidRPr="007942B7" w:rsidRDefault="00A249BB" w:rsidP="00B53F1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B53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B53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B53F15">
            <w:pPr>
              <w:rPr>
                <w:sz w:val="20"/>
                <w:szCs w:val="20"/>
              </w:rPr>
            </w:pPr>
          </w:p>
        </w:tc>
      </w:tr>
      <w:tr w:rsidR="00A249BB" w:rsidRPr="007942B7" w:rsidTr="00B53F15">
        <w:tc>
          <w:tcPr>
            <w:tcW w:w="2093" w:type="dxa"/>
            <w:vMerge/>
          </w:tcPr>
          <w:p w:rsidR="00A249BB" w:rsidRPr="007942B7" w:rsidRDefault="00A249BB" w:rsidP="00B53F1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B53F1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A85254" w:rsidP="00B53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7D4DCE" w:rsidP="00B53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249BB" w:rsidRPr="007942B7" w:rsidTr="00B53F15">
        <w:tc>
          <w:tcPr>
            <w:tcW w:w="2093" w:type="dxa"/>
            <w:vMerge/>
          </w:tcPr>
          <w:p w:rsidR="00A249BB" w:rsidRPr="007942B7" w:rsidRDefault="00A249BB" w:rsidP="00B53F1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B53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</w:t>
            </w:r>
            <w:bookmarkStart w:id="0" w:name="_GoBack"/>
            <w:bookmarkEnd w:id="0"/>
            <w:r>
              <w:rPr>
                <w:sz w:val="20"/>
                <w:szCs w:val="20"/>
              </w:rPr>
              <w:t>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A85254" w:rsidP="00B53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B53F15" w:rsidP="00B53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7D4DCE">
              <w:rPr>
                <w:sz w:val="20"/>
                <w:szCs w:val="20"/>
              </w:rPr>
              <w:t>, algunas informaciones del bloque Institucional y Organizativa se localizan al margen del Portal de Transparencia.</w:t>
            </w:r>
          </w:p>
        </w:tc>
      </w:tr>
      <w:tr w:rsidR="007D4DCE" w:rsidRPr="007942B7" w:rsidTr="00B53F15">
        <w:tc>
          <w:tcPr>
            <w:tcW w:w="2093" w:type="dxa"/>
            <w:vMerge w:val="restart"/>
            <w:vAlign w:val="center"/>
          </w:tcPr>
          <w:p w:rsidR="007D4DCE" w:rsidRPr="00AF196B" w:rsidRDefault="007D4DCE" w:rsidP="00B53F15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7D4DCE" w:rsidRPr="007D4DCE" w:rsidRDefault="007D4DCE" w:rsidP="007D4DCE">
            <w:pPr>
              <w:rPr>
                <w:sz w:val="20"/>
                <w:szCs w:val="20"/>
              </w:rPr>
            </w:pPr>
            <w:r w:rsidRPr="007D4DCE"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7D4DCE" w:rsidRPr="007D4DCE" w:rsidRDefault="007D4DCE" w:rsidP="007D4DCE">
            <w:pPr>
              <w:jc w:val="center"/>
              <w:rPr>
                <w:sz w:val="20"/>
                <w:szCs w:val="20"/>
              </w:rPr>
            </w:pPr>
            <w:r w:rsidRPr="007D4DCE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4DCE" w:rsidRPr="007D4DCE" w:rsidRDefault="007D4DCE" w:rsidP="007D4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Pr="007D4DCE">
              <w:rPr>
                <w:sz w:val="20"/>
                <w:szCs w:val="20"/>
              </w:rPr>
              <w:t xml:space="preserve">. </w:t>
            </w:r>
          </w:p>
        </w:tc>
      </w:tr>
      <w:tr w:rsidR="007D4DCE" w:rsidRPr="007942B7" w:rsidTr="00B53F15">
        <w:tc>
          <w:tcPr>
            <w:tcW w:w="2093" w:type="dxa"/>
            <w:vMerge/>
            <w:vAlign w:val="center"/>
          </w:tcPr>
          <w:p w:rsidR="007D4DCE" w:rsidRPr="00AF196B" w:rsidRDefault="007D4DCE" w:rsidP="00B53F1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4DCE" w:rsidRPr="007D4DCE" w:rsidRDefault="007D4DCE" w:rsidP="007D4DCE">
            <w:pPr>
              <w:rPr>
                <w:sz w:val="20"/>
                <w:szCs w:val="20"/>
              </w:rPr>
            </w:pPr>
            <w:r w:rsidRPr="007D4DCE"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</w:tcPr>
          <w:p w:rsidR="007D4DCE" w:rsidRPr="007D4DCE" w:rsidRDefault="007D4DCE" w:rsidP="007D4DCE">
            <w:pPr>
              <w:jc w:val="center"/>
              <w:rPr>
                <w:sz w:val="20"/>
                <w:szCs w:val="20"/>
              </w:rPr>
            </w:pPr>
            <w:r w:rsidRPr="007D4DCE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4DCE" w:rsidRPr="007D4DCE" w:rsidRDefault="007D4DCE" w:rsidP="007D4DCE">
            <w:pPr>
              <w:rPr>
                <w:sz w:val="20"/>
                <w:szCs w:val="20"/>
              </w:rPr>
            </w:pPr>
            <w:r w:rsidRPr="007D4DCE">
              <w:rPr>
                <w:sz w:val="20"/>
                <w:szCs w:val="20"/>
              </w:rPr>
              <w:t xml:space="preserve">No </w:t>
            </w:r>
          </w:p>
        </w:tc>
      </w:tr>
      <w:tr w:rsidR="007D4DCE" w:rsidRPr="007942B7" w:rsidTr="00B53F15">
        <w:tc>
          <w:tcPr>
            <w:tcW w:w="2093" w:type="dxa"/>
            <w:vMerge/>
            <w:vAlign w:val="center"/>
          </w:tcPr>
          <w:p w:rsidR="007D4DCE" w:rsidRPr="00C3228C" w:rsidRDefault="007D4DCE" w:rsidP="00B53F1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4DCE" w:rsidRPr="007D4DCE" w:rsidRDefault="007D4DCE" w:rsidP="007D4DCE">
            <w:pPr>
              <w:rPr>
                <w:sz w:val="20"/>
                <w:szCs w:val="20"/>
              </w:rPr>
            </w:pPr>
            <w:r w:rsidRPr="007D4DCE">
              <w:rPr>
                <w:sz w:val="20"/>
                <w:szCs w:val="20"/>
              </w:rPr>
              <w:t>Contratos adjudicados por una administración pública</w:t>
            </w:r>
          </w:p>
        </w:tc>
        <w:tc>
          <w:tcPr>
            <w:tcW w:w="567" w:type="dxa"/>
          </w:tcPr>
          <w:p w:rsidR="007D4DCE" w:rsidRPr="007D4DCE" w:rsidRDefault="007D4DCE" w:rsidP="007D4DCE">
            <w:pPr>
              <w:jc w:val="center"/>
              <w:rPr>
                <w:sz w:val="20"/>
                <w:szCs w:val="20"/>
              </w:rPr>
            </w:pPr>
            <w:r w:rsidRPr="007D4DCE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4DCE" w:rsidRPr="007D4DCE" w:rsidRDefault="007D4DCE" w:rsidP="007D4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D4DCE" w:rsidRPr="007942B7" w:rsidTr="00B53F15">
        <w:tc>
          <w:tcPr>
            <w:tcW w:w="2093" w:type="dxa"/>
            <w:vMerge/>
            <w:vAlign w:val="center"/>
          </w:tcPr>
          <w:p w:rsidR="007D4DCE" w:rsidRPr="00AF196B" w:rsidRDefault="007D4DCE" w:rsidP="00B53F1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4DCE" w:rsidRPr="007D4DCE" w:rsidRDefault="007D4DCE" w:rsidP="007D4DCE">
            <w:pPr>
              <w:rPr>
                <w:sz w:val="20"/>
                <w:szCs w:val="20"/>
              </w:rPr>
            </w:pPr>
            <w:r w:rsidRPr="007D4DCE">
              <w:rPr>
                <w:sz w:val="20"/>
                <w:szCs w:val="20"/>
              </w:rPr>
              <w:t>Convenios subscritos con una administración pública</w:t>
            </w:r>
          </w:p>
        </w:tc>
        <w:tc>
          <w:tcPr>
            <w:tcW w:w="567" w:type="dxa"/>
          </w:tcPr>
          <w:p w:rsidR="007D4DCE" w:rsidRPr="007D4DCE" w:rsidRDefault="007D4DCE" w:rsidP="007D4DCE">
            <w:pPr>
              <w:jc w:val="center"/>
              <w:rPr>
                <w:sz w:val="20"/>
                <w:szCs w:val="20"/>
              </w:rPr>
            </w:pPr>
            <w:r w:rsidRPr="007D4DCE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4DCE" w:rsidRPr="007D4DCE" w:rsidRDefault="007D4DCE" w:rsidP="007D4DCE">
            <w:pPr>
              <w:rPr>
                <w:sz w:val="20"/>
                <w:szCs w:val="20"/>
              </w:rPr>
            </w:pPr>
            <w:r w:rsidRPr="007D4DCE">
              <w:rPr>
                <w:sz w:val="20"/>
                <w:szCs w:val="20"/>
              </w:rPr>
              <w:t xml:space="preserve">No </w:t>
            </w:r>
          </w:p>
        </w:tc>
      </w:tr>
      <w:tr w:rsidR="007D4DCE" w:rsidRPr="007942B7" w:rsidTr="00B53F15">
        <w:tc>
          <w:tcPr>
            <w:tcW w:w="2093" w:type="dxa"/>
            <w:vMerge/>
            <w:vAlign w:val="center"/>
          </w:tcPr>
          <w:p w:rsidR="007D4DCE" w:rsidRPr="00AF196B" w:rsidRDefault="007D4DCE" w:rsidP="00B53F1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4DCE" w:rsidRPr="007D4DCE" w:rsidRDefault="007D4DCE" w:rsidP="007D4DCE">
            <w:pPr>
              <w:rPr>
                <w:sz w:val="20"/>
                <w:szCs w:val="20"/>
              </w:rPr>
            </w:pPr>
            <w:r w:rsidRPr="007D4DCE">
              <w:rPr>
                <w:sz w:val="20"/>
                <w:szCs w:val="20"/>
              </w:rPr>
              <w:t>Subvenciones percibidas: actualización de la información publicada</w:t>
            </w:r>
          </w:p>
        </w:tc>
        <w:tc>
          <w:tcPr>
            <w:tcW w:w="567" w:type="dxa"/>
          </w:tcPr>
          <w:p w:rsidR="007D4DCE" w:rsidRPr="007D4DCE" w:rsidRDefault="007D4DCE" w:rsidP="007D4DCE">
            <w:pPr>
              <w:jc w:val="center"/>
              <w:rPr>
                <w:sz w:val="20"/>
                <w:szCs w:val="20"/>
              </w:rPr>
            </w:pPr>
            <w:r w:rsidRPr="007D4DCE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4DCE" w:rsidRPr="007D4DCE" w:rsidRDefault="00F6254C" w:rsidP="007D4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  <w:r w:rsidR="007D4DCE" w:rsidRPr="007D4DCE">
              <w:rPr>
                <w:sz w:val="20"/>
                <w:szCs w:val="20"/>
              </w:rPr>
              <w:t xml:space="preserve"> </w:t>
            </w:r>
          </w:p>
        </w:tc>
      </w:tr>
      <w:tr w:rsidR="007D4DCE" w:rsidRPr="007942B7" w:rsidTr="00B53F15">
        <w:tc>
          <w:tcPr>
            <w:tcW w:w="2093" w:type="dxa"/>
            <w:vMerge/>
            <w:vAlign w:val="center"/>
          </w:tcPr>
          <w:p w:rsidR="007D4DCE" w:rsidRPr="00AF196B" w:rsidRDefault="007D4DCE" w:rsidP="00B53F1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4DCE" w:rsidRPr="007D4DCE" w:rsidRDefault="007D4DCE" w:rsidP="007D4DCE">
            <w:pPr>
              <w:rPr>
                <w:sz w:val="20"/>
                <w:szCs w:val="20"/>
              </w:rPr>
            </w:pPr>
            <w:r w:rsidRPr="007D4DCE">
              <w:rPr>
                <w:sz w:val="20"/>
                <w:szCs w:val="20"/>
              </w:rPr>
              <w:t>Presupuesto</w:t>
            </w:r>
          </w:p>
        </w:tc>
        <w:tc>
          <w:tcPr>
            <w:tcW w:w="567" w:type="dxa"/>
          </w:tcPr>
          <w:p w:rsidR="007D4DCE" w:rsidRPr="007D4DCE" w:rsidRDefault="007D4DCE" w:rsidP="007D4DCE">
            <w:pPr>
              <w:jc w:val="center"/>
              <w:rPr>
                <w:sz w:val="20"/>
                <w:szCs w:val="20"/>
              </w:rPr>
            </w:pPr>
            <w:r w:rsidRPr="007D4DCE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4DCE" w:rsidRPr="007D4DCE" w:rsidRDefault="007D4DCE" w:rsidP="007D4DCE">
            <w:pPr>
              <w:rPr>
                <w:sz w:val="20"/>
                <w:szCs w:val="20"/>
              </w:rPr>
            </w:pPr>
            <w:r w:rsidRPr="007D4DCE">
              <w:rPr>
                <w:sz w:val="20"/>
                <w:szCs w:val="20"/>
              </w:rPr>
              <w:t xml:space="preserve">No. </w:t>
            </w:r>
          </w:p>
        </w:tc>
      </w:tr>
      <w:tr w:rsidR="00A249BB" w:rsidRPr="007942B7" w:rsidTr="00B53F15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B53F1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B53F1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B53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B53F15">
            <w:pPr>
              <w:rPr>
                <w:sz w:val="20"/>
                <w:szCs w:val="20"/>
              </w:rPr>
            </w:pPr>
          </w:p>
        </w:tc>
      </w:tr>
      <w:tr w:rsidR="00A249BB" w:rsidRPr="007942B7" w:rsidTr="00B53F15">
        <w:tc>
          <w:tcPr>
            <w:tcW w:w="2093" w:type="dxa"/>
            <w:vMerge/>
          </w:tcPr>
          <w:p w:rsidR="00A249BB" w:rsidRPr="007942B7" w:rsidRDefault="00A249BB" w:rsidP="00B53F1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B53F1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85254" w:rsidP="00B53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A249BB" w:rsidP="00B53F15">
            <w:pPr>
              <w:rPr>
                <w:sz w:val="20"/>
                <w:szCs w:val="20"/>
              </w:rPr>
            </w:pPr>
          </w:p>
        </w:tc>
      </w:tr>
      <w:tr w:rsidR="00A249BB" w:rsidRPr="007942B7" w:rsidTr="00B53F15">
        <w:tc>
          <w:tcPr>
            <w:tcW w:w="2093" w:type="dxa"/>
            <w:vMerge/>
          </w:tcPr>
          <w:p w:rsidR="00A249BB" w:rsidRPr="007942B7" w:rsidRDefault="00A249BB" w:rsidP="00B53F1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B53F1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B53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B53F15">
            <w:pPr>
              <w:rPr>
                <w:sz w:val="20"/>
                <w:szCs w:val="20"/>
              </w:rPr>
            </w:pPr>
          </w:p>
        </w:tc>
      </w:tr>
      <w:tr w:rsidR="00A249BB" w:rsidRPr="007942B7" w:rsidTr="00B53F15">
        <w:tc>
          <w:tcPr>
            <w:tcW w:w="2093" w:type="dxa"/>
            <w:vMerge/>
          </w:tcPr>
          <w:p w:rsidR="00A249BB" w:rsidRPr="007942B7" w:rsidRDefault="00A249BB" w:rsidP="00B53F1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B53F1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85254" w:rsidP="00B53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940597" w:rsidP="00B53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249BB" w:rsidRPr="007942B7" w:rsidTr="00B53F15">
        <w:tc>
          <w:tcPr>
            <w:tcW w:w="2093" w:type="dxa"/>
            <w:vMerge/>
          </w:tcPr>
          <w:p w:rsidR="00A249BB" w:rsidRPr="007942B7" w:rsidRDefault="00A249BB" w:rsidP="00B53F1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B53F1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A85254" w:rsidP="00B53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940597" w:rsidP="0059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1C7D84" w:rsidTr="00B53F15">
        <w:tc>
          <w:tcPr>
            <w:tcW w:w="6912" w:type="dxa"/>
            <w:gridSpan w:val="2"/>
          </w:tcPr>
          <w:p w:rsidR="00A249BB" w:rsidRPr="001C7D84" w:rsidRDefault="00A249BB" w:rsidP="00B53F15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812F7B" w:rsidP="005928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928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203" w:type="dxa"/>
          </w:tcPr>
          <w:p w:rsidR="00A249BB" w:rsidRPr="001C7D84" w:rsidRDefault="00A249BB" w:rsidP="00B53F15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BA4354" w:rsidRDefault="008D4C6A" w:rsidP="00DF56A7">
      <w:pPr>
        <w:jc w:val="both"/>
      </w:pPr>
      <w:r>
        <w:t xml:space="preserve">CETM </w:t>
      </w:r>
      <w:r w:rsidR="00C52EE5">
        <w:t xml:space="preserve"> ha aplicado </w:t>
      </w:r>
      <w:r w:rsidR="00C52EE5" w:rsidRPr="0076567C">
        <w:t xml:space="preserve"> </w:t>
      </w:r>
      <w:r w:rsidR="00F6254C">
        <w:t>una</w:t>
      </w:r>
      <w:r w:rsidR="00812F7B">
        <w:t xml:space="preserve"> </w:t>
      </w:r>
      <w:r w:rsidR="00C52EE5" w:rsidRPr="0076567C">
        <w:t>de las recomendaciones</w:t>
      </w:r>
      <w:r w:rsidR="00C52EE5">
        <w:t xml:space="preserve"> derivadas de la evaluación realizada en 202</w:t>
      </w:r>
      <w:r>
        <w:t>1</w:t>
      </w:r>
      <w:r w:rsidR="00C52EE5">
        <w:t>.</w:t>
      </w:r>
    </w:p>
    <w:p w:rsidR="00FA5AFD" w:rsidRDefault="00FA5AFD" w:rsidP="00AC4A6F"/>
    <w:p w:rsidR="00E17DF6" w:rsidRDefault="00E17DF6" w:rsidP="00AC4A6F"/>
    <w:p w:rsidR="00E17CFF" w:rsidRDefault="00E17CFF" w:rsidP="00AC4A6F"/>
    <w:p w:rsidR="0076567C" w:rsidRDefault="0076567C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6254C" w:rsidRPr="00F31BC3" w:rsidRDefault="00F6254C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E17CFF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91BE4" w:rsidRPr="00191BE4" w:rsidTr="00B53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256C75" w:rsidRPr="00191BE4" w:rsidTr="00256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256C75" w:rsidRPr="00191BE4" w:rsidRDefault="00256C75" w:rsidP="00191BE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56C75" w:rsidRPr="00256C75" w:rsidRDefault="00256C75" w:rsidP="00256C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6C75">
              <w:rPr>
                <w:sz w:val="18"/>
                <w:szCs w:val="18"/>
              </w:rPr>
              <w:t>58,3</w:t>
            </w:r>
          </w:p>
        </w:tc>
        <w:tc>
          <w:tcPr>
            <w:tcW w:w="0" w:type="auto"/>
            <w:noWrap/>
            <w:vAlign w:val="center"/>
          </w:tcPr>
          <w:p w:rsidR="00256C75" w:rsidRPr="00256C75" w:rsidRDefault="00256C75" w:rsidP="00256C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6C75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256C75" w:rsidRPr="00256C75" w:rsidRDefault="00256C75" w:rsidP="00256C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6C75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256C75" w:rsidRPr="00256C75" w:rsidRDefault="00256C75" w:rsidP="00256C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6C75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256C75" w:rsidRPr="00256C75" w:rsidRDefault="00256C75" w:rsidP="00256C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6C75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256C75" w:rsidRPr="00256C75" w:rsidRDefault="00256C75" w:rsidP="00256C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6C75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256C75" w:rsidRPr="00256C75" w:rsidRDefault="00256C75" w:rsidP="00256C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6C75">
              <w:rPr>
                <w:sz w:val="18"/>
                <w:szCs w:val="18"/>
              </w:rPr>
              <w:t>8,3</w:t>
            </w:r>
          </w:p>
        </w:tc>
        <w:tc>
          <w:tcPr>
            <w:tcW w:w="0" w:type="auto"/>
            <w:noWrap/>
            <w:vAlign w:val="center"/>
          </w:tcPr>
          <w:p w:rsidR="00256C75" w:rsidRPr="00256C75" w:rsidRDefault="00256C75" w:rsidP="00256C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6C75">
              <w:rPr>
                <w:sz w:val="18"/>
                <w:szCs w:val="18"/>
              </w:rPr>
              <w:t>57,1</w:t>
            </w:r>
          </w:p>
        </w:tc>
      </w:tr>
      <w:tr w:rsidR="00F6254C" w:rsidRPr="00191BE4" w:rsidTr="00F6254C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F6254C" w:rsidRPr="00191BE4" w:rsidRDefault="00F6254C" w:rsidP="00191BE4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6254C" w:rsidRPr="00F6254C" w:rsidRDefault="00F6254C" w:rsidP="00F62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6254C">
              <w:rPr>
                <w:sz w:val="18"/>
                <w:szCs w:val="18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F6254C" w:rsidRPr="00F6254C" w:rsidRDefault="00F6254C" w:rsidP="00F62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6254C">
              <w:rPr>
                <w:sz w:val="18"/>
                <w:szCs w:val="18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F6254C" w:rsidRPr="00F6254C" w:rsidRDefault="00F6254C" w:rsidP="00F62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6254C">
              <w:rPr>
                <w:sz w:val="18"/>
                <w:szCs w:val="18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F6254C" w:rsidRPr="00F6254C" w:rsidRDefault="00F6254C" w:rsidP="00F62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6254C">
              <w:rPr>
                <w:sz w:val="18"/>
                <w:szCs w:val="18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F6254C" w:rsidRPr="00F6254C" w:rsidRDefault="00F6254C" w:rsidP="00F62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6254C">
              <w:rPr>
                <w:sz w:val="18"/>
                <w:szCs w:val="18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F6254C" w:rsidRPr="00F6254C" w:rsidRDefault="00F6254C" w:rsidP="00F62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6254C">
              <w:rPr>
                <w:sz w:val="18"/>
                <w:szCs w:val="18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F6254C" w:rsidRPr="00F6254C" w:rsidRDefault="00F6254C" w:rsidP="00F62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6254C">
              <w:rPr>
                <w:sz w:val="18"/>
                <w:szCs w:val="18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F6254C" w:rsidRPr="00F6254C" w:rsidRDefault="00F6254C" w:rsidP="00F62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6254C">
              <w:rPr>
                <w:sz w:val="18"/>
                <w:szCs w:val="18"/>
              </w:rPr>
              <w:t>38,8</w:t>
            </w:r>
          </w:p>
        </w:tc>
      </w:tr>
      <w:tr w:rsidR="00F6254C" w:rsidRPr="00191BE4" w:rsidTr="00F62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F6254C" w:rsidRPr="00191BE4" w:rsidRDefault="00F6254C" w:rsidP="00191BE4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191BE4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6254C" w:rsidRPr="00F6254C" w:rsidRDefault="00F6254C" w:rsidP="00F62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F6254C">
              <w:rPr>
                <w:b/>
                <w:i/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F6254C" w:rsidRPr="00F6254C" w:rsidRDefault="00F6254C" w:rsidP="00F62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F6254C">
              <w:rPr>
                <w:b/>
                <w:i/>
                <w:sz w:val="18"/>
                <w:szCs w:val="18"/>
              </w:rPr>
              <w:t>53,8</w:t>
            </w:r>
          </w:p>
        </w:tc>
        <w:tc>
          <w:tcPr>
            <w:tcW w:w="0" w:type="auto"/>
            <w:noWrap/>
            <w:vAlign w:val="center"/>
          </w:tcPr>
          <w:p w:rsidR="00F6254C" w:rsidRPr="00F6254C" w:rsidRDefault="00F6254C" w:rsidP="00F62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F6254C">
              <w:rPr>
                <w:b/>
                <w:i/>
                <w:sz w:val="18"/>
                <w:szCs w:val="18"/>
              </w:rPr>
              <w:t>53,8</w:t>
            </w:r>
          </w:p>
        </w:tc>
        <w:tc>
          <w:tcPr>
            <w:tcW w:w="0" w:type="auto"/>
            <w:noWrap/>
            <w:vAlign w:val="center"/>
          </w:tcPr>
          <w:p w:rsidR="00F6254C" w:rsidRPr="00F6254C" w:rsidRDefault="00F6254C" w:rsidP="00F62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F6254C">
              <w:rPr>
                <w:b/>
                <w:i/>
                <w:sz w:val="18"/>
                <w:szCs w:val="18"/>
              </w:rPr>
              <w:t>53,8</w:t>
            </w:r>
          </w:p>
        </w:tc>
        <w:tc>
          <w:tcPr>
            <w:tcW w:w="0" w:type="auto"/>
            <w:noWrap/>
            <w:vAlign w:val="center"/>
          </w:tcPr>
          <w:p w:rsidR="00F6254C" w:rsidRPr="00F6254C" w:rsidRDefault="00F6254C" w:rsidP="00F62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F6254C">
              <w:rPr>
                <w:b/>
                <w:i/>
                <w:sz w:val="18"/>
                <w:szCs w:val="18"/>
              </w:rPr>
              <w:t>53,8</w:t>
            </w:r>
          </w:p>
        </w:tc>
        <w:tc>
          <w:tcPr>
            <w:tcW w:w="0" w:type="auto"/>
            <w:noWrap/>
            <w:vAlign w:val="center"/>
          </w:tcPr>
          <w:p w:rsidR="00F6254C" w:rsidRPr="00F6254C" w:rsidRDefault="00F6254C" w:rsidP="00F62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F6254C">
              <w:rPr>
                <w:b/>
                <w:i/>
                <w:sz w:val="18"/>
                <w:szCs w:val="18"/>
              </w:rPr>
              <w:t>38,5</w:t>
            </w:r>
          </w:p>
        </w:tc>
        <w:tc>
          <w:tcPr>
            <w:tcW w:w="0" w:type="auto"/>
            <w:noWrap/>
            <w:vAlign w:val="center"/>
          </w:tcPr>
          <w:p w:rsidR="00F6254C" w:rsidRPr="00F6254C" w:rsidRDefault="00F6254C" w:rsidP="00F62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F6254C">
              <w:rPr>
                <w:b/>
                <w:i/>
                <w:sz w:val="18"/>
                <w:szCs w:val="18"/>
              </w:rPr>
              <w:t>26,9</w:t>
            </w:r>
          </w:p>
        </w:tc>
        <w:tc>
          <w:tcPr>
            <w:tcW w:w="0" w:type="auto"/>
            <w:noWrap/>
            <w:vAlign w:val="center"/>
          </w:tcPr>
          <w:p w:rsidR="00F6254C" w:rsidRPr="00F6254C" w:rsidRDefault="00F6254C" w:rsidP="00F62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F6254C">
              <w:rPr>
                <w:b/>
                <w:i/>
                <w:sz w:val="18"/>
                <w:szCs w:val="18"/>
              </w:rPr>
              <w:t>47,3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F05E2C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256C75">
        <w:rPr>
          <w:lang w:bidi="es-ES"/>
        </w:rPr>
        <w:t>26,4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256C75">
        <w:rPr>
          <w:lang w:bidi="es-ES"/>
        </w:rPr>
        <w:t>1</w:t>
      </w:r>
      <w:r w:rsidR="00BB3652">
        <w:rPr>
          <w:lang w:bidi="es-ES"/>
        </w:rPr>
        <w:t xml:space="preserve"> se produce un </w:t>
      </w:r>
      <w:r w:rsidR="003F7B75">
        <w:rPr>
          <w:lang w:bidi="es-ES"/>
        </w:rPr>
        <w:t>incre</w:t>
      </w:r>
      <w:r w:rsidR="00256C75">
        <w:rPr>
          <w:lang w:bidi="es-ES"/>
        </w:rPr>
        <w:t>mento</w:t>
      </w:r>
      <w:r w:rsidR="00BB3652">
        <w:rPr>
          <w:lang w:bidi="es-ES"/>
        </w:rPr>
        <w:t xml:space="preserve"> de </w:t>
      </w:r>
      <w:r w:rsidR="003F7B75">
        <w:rPr>
          <w:lang w:bidi="es-ES"/>
        </w:rPr>
        <w:t>8,8</w:t>
      </w:r>
      <w:r w:rsidR="00BB3652">
        <w:rPr>
          <w:lang w:bidi="es-ES"/>
        </w:rPr>
        <w:t xml:space="preserve"> puntos porcentuales</w:t>
      </w:r>
      <w:r w:rsidR="0076567C">
        <w:t xml:space="preserve">. </w:t>
      </w:r>
    </w:p>
    <w:p w:rsidR="00EB68A3" w:rsidRDefault="00EB68A3" w:rsidP="00F05E2C">
      <w:pPr>
        <w:pStyle w:val="Cuerpodelboletn"/>
      </w:pPr>
    </w:p>
    <w:p w:rsidR="001730E5" w:rsidRDefault="001730E5" w:rsidP="00F05E2C">
      <w:pPr>
        <w:pStyle w:val="Cuerpodelboletn"/>
        <w:sectPr w:rsidR="001730E5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>valorar negativamente</w:t>
      </w:r>
      <w:r>
        <w:t xml:space="preserve"> </w:t>
      </w:r>
      <w:r w:rsidR="003F7B75">
        <w:t>el</w:t>
      </w:r>
      <w:r>
        <w:t xml:space="preserve"> cumplimiento de las obligaciones de publicidad activa por parte de </w:t>
      </w:r>
      <w:r w:rsidR="00256C75">
        <w:t>CEMT</w:t>
      </w:r>
      <w:r>
        <w:t xml:space="preserve">. </w:t>
      </w:r>
      <w:r w:rsidR="003F7B75">
        <w:t>Aunque el Índice de Cumplimiento ha mejorado respecto de 2021, solo</w:t>
      </w:r>
      <w:r w:rsidR="00256C75">
        <w:t xml:space="preserve"> se ha aplicado </w:t>
      </w:r>
      <w:r w:rsidR="003F7B75">
        <w:t>el 10%</w:t>
      </w:r>
      <w:r>
        <w:t xml:space="preserve"> de las recomendaciones </w:t>
      </w:r>
      <w:r w:rsidR="00256C75">
        <w:t>derivadas</w:t>
      </w:r>
      <w:r>
        <w:t xml:space="preserve"> de la evaluación realizada en 202</w:t>
      </w:r>
      <w:r w:rsidR="00256C75">
        <w:t>1</w:t>
      </w:r>
      <w:r>
        <w:t>.</w:t>
      </w:r>
    </w:p>
    <w:p w:rsidR="004061BC" w:rsidRDefault="00BB3652" w:rsidP="00A670E9">
      <w:pPr>
        <w:pStyle w:val="Cuerpodelboletn"/>
      </w:pPr>
      <w:r>
        <w:t>Como consecuencia de esto persisten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6254C" w:rsidRPr="00F31BC3" w:rsidRDefault="00F6254C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EB68A3" w:rsidRPr="00F31BC3" w:rsidRDefault="00EB68A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A670E9" w:rsidRDefault="0076567C" w:rsidP="00C52EE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organizarse la información conforme al patrón definido por la LTAIBG y continúa publicándose la información del bloque Institucional y Organizativa al margen del Portal de Transparencia</w:t>
      </w:r>
      <w:r w:rsidR="00A670E9">
        <w:rPr>
          <w:rFonts w:ascii="Century Gothic" w:hAnsi="Century Gothic"/>
        </w:rPr>
        <w:t>.</w: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256C75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256C75" w:rsidRDefault="00256C75" w:rsidP="00256C7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organigrama</w:t>
      </w:r>
    </w:p>
    <w:p w:rsidR="00A670E9" w:rsidRDefault="00256C75" w:rsidP="00256C7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perfil y trayectoria profesional de los máximos responsables</w:t>
      </w:r>
      <w:r w:rsidR="00A670E9">
        <w:rPr>
          <w:rFonts w:ascii="Century Gothic" w:hAnsi="Century Gothic"/>
        </w:rPr>
        <w:t xml:space="preserve">.  </w:t>
      </w:r>
    </w:p>
    <w:p w:rsidR="00256C75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  <w:r w:rsidR="00256C75">
        <w:rPr>
          <w:rFonts w:ascii="Century Gothic" w:hAnsi="Century Gothic"/>
        </w:rPr>
        <w:t>:</w:t>
      </w:r>
    </w:p>
    <w:p w:rsidR="00811FE5" w:rsidRDefault="00C52EE5" w:rsidP="00256C7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los contratos adjudicados por administraciones públicas, </w:t>
      </w:r>
    </w:p>
    <w:p w:rsidR="00811FE5" w:rsidRDefault="00C52EE5" w:rsidP="00256C7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convenios </w:t>
      </w:r>
      <w:r w:rsidR="00FE5E86">
        <w:rPr>
          <w:rFonts w:ascii="Century Gothic" w:hAnsi="Century Gothic"/>
        </w:rPr>
        <w:t>suscritos</w:t>
      </w:r>
      <w:r>
        <w:rPr>
          <w:rFonts w:ascii="Century Gothic" w:hAnsi="Century Gothic"/>
        </w:rPr>
        <w:t xml:space="preserve"> con administraciones públicas</w:t>
      </w:r>
      <w:r w:rsidR="0076567C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 xml:space="preserve"> </w:t>
      </w:r>
    </w:p>
    <w:p w:rsidR="00811FE5" w:rsidRDefault="0076567C" w:rsidP="00256C7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el presupuesto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1730E5">
      <w:pPr>
        <w:pStyle w:val="Sinespaciado"/>
        <w:spacing w:line="276" w:lineRule="auto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3F7B75">
        <w:rPr>
          <w:rFonts w:ascii="Century Gothic" w:hAnsi="Century Gothic"/>
        </w:rPr>
        <w:t>octubre</w:t>
      </w:r>
      <w:r>
        <w:rPr>
          <w:rFonts w:ascii="Century Gothic" w:hAnsi="Century Gothic"/>
        </w:rPr>
        <w:t xml:space="preserve"> de 202</w:t>
      </w:r>
      <w:r w:rsidR="00811FE5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6254C" w:rsidRPr="00F31BC3" w:rsidRDefault="00F6254C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F6254C" w:rsidRPr="00F31BC3" w:rsidRDefault="00F6254C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1730E5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54C" w:rsidRDefault="00F6254C" w:rsidP="00F31BC3">
      <w:r>
        <w:separator/>
      </w:r>
    </w:p>
  </w:endnote>
  <w:endnote w:type="continuationSeparator" w:id="0">
    <w:p w:rsidR="00F6254C" w:rsidRDefault="00F6254C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4C" w:rsidRDefault="00F625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4C" w:rsidRDefault="00F6254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4C" w:rsidRDefault="00F625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54C" w:rsidRDefault="00F6254C" w:rsidP="00F31BC3">
      <w:r>
        <w:separator/>
      </w:r>
    </w:p>
  </w:footnote>
  <w:footnote w:type="continuationSeparator" w:id="0">
    <w:p w:rsidR="00F6254C" w:rsidRDefault="00F6254C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4C" w:rsidRDefault="00F6254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4C" w:rsidRDefault="00F6254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4C" w:rsidRDefault="00F625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4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30E5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56C75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3F7B75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928F0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C3511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4DCE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11FE5"/>
    <w:rsid w:val="00812F7B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4C6A"/>
    <w:rsid w:val="008D6E75"/>
    <w:rsid w:val="008F2EF6"/>
    <w:rsid w:val="00902A71"/>
    <w:rsid w:val="009039FD"/>
    <w:rsid w:val="00903FE0"/>
    <w:rsid w:val="00912DB4"/>
    <w:rsid w:val="00940597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85254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3F15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34814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CFF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6254C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E5E86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7E463E"/>
    <w:rsid w:val="008B5321"/>
    <w:rsid w:val="008E118A"/>
    <w:rsid w:val="00A104A7"/>
    <w:rsid w:val="00A91D1B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4873beb7-5857-4685-be1f-d57550cc96cc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5AC872-A4D4-45B2-B9D7-AC4FAA67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63</TotalTime>
  <Pages>5</Pages>
  <Words>774</Words>
  <Characters>4262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8</cp:revision>
  <cp:lastPrinted>2008-09-26T23:14:00Z</cp:lastPrinted>
  <dcterms:created xsi:type="dcterms:W3CDTF">2022-04-28T08:51:00Z</dcterms:created>
  <dcterms:modified xsi:type="dcterms:W3CDTF">2022-11-25T11:02:00Z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