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8A3" w:rsidRPr="00C949AD" w:rsidRDefault="0033452B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C949AD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EB68A3" w:rsidRPr="00C949AD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de </w:t>
                                </w:r>
                                <w:r w:rsidR="00C949AD" w:rsidRPr="00C949AD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ONG </w:t>
                                </w:r>
                                <w:r w:rsidR="00C949AD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de</w:t>
                                </w:r>
                                <w:r w:rsidR="00C949AD" w:rsidRPr="00C949AD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 D</w:t>
                                </w:r>
                                <w:r w:rsidR="00C949AD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esarrollo</w:t>
                                </w:r>
                                <w:r w:rsidR="00C949AD" w:rsidRPr="00C949AD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 FIET GRATIA</w:t>
                                </w:r>
                              </w:sdtContent>
                            </w:sdt>
                            <w:r w:rsidR="00EB68A3" w:rsidRPr="00C949AD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EB68A3" w:rsidRPr="00C949AD" w:rsidRDefault="004E4D66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C949AD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EB68A3" w:rsidRPr="00C949AD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de </w:t>
                          </w:r>
                          <w:r w:rsidR="00C949AD" w:rsidRPr="00C949AD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ONG </w:t>
                          </w:r>
                          <w:r w:rsidR="00C949AD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de</w:t>
                          </w:r>
                          <w:r w:rsidR="00C949AD" w:rsidRPr="00C949AD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 D</w:t>
                          </w:r>
                          <w:r w:rsidR="00C949AD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esarrollo</w:t>
                          </w:r>
                          <w:r w:rsidR="00C949AD" w:rsidRPr="00C949AD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 FIET GRATIA</w:t>
                          </w:r>
                        </w:sdtContent>
                      </w:sdt>
                      <w:r w:rsidR="00EB68A3" w:rsidRPr="00C949AD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33452B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2E1A55">
        <w:tc>
          <w:tcPr>
            <w:tcW w:w="2093" w:type="dxa"/>
            <w:shd w:val="clear" w:color="auto" w:fill="008A3E"/>
          </w:tcPr>
          <w:p w:rsidR="00A249BB" w:rsidRPr="007942B7" w:rsidRDefault="00A249BB" w:rsidP="002E1A5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2E1A5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2E1A5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2E1A55">
        <w:tc>
          <w:tcPr>
            <w:tcW w:w="2093" w:type="dxa"/>
            <w:vMerge w:val="restart"/>
            <w:vAlign w:val="center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2E1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</w:tr>
      <w:tr w:rsidR="00A249BB" w:rsidRPr="007942B7" w:rsidTr="002E1A55">
        <w:tc>
          <w:tcPr>
            <w:tcW w:w="2093" w:type="dxa"/>
            <w:vMerge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2E1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</w:tr>
      <w:tr w:rsidR="00A249BB" w:rsidRPr="007942B7" w:rsidTr="002E1A55">
        <w:tc>
          <w:tcPr>
            <w:tcW w:w="2093" w:type="dxa"/>
            <w:vMerge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AE2BBC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AE2BBC" w:rsidP="004E4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</w:t>
            </w:r>
          </w:p>
        </w:tc>
      </w:tr>
      <w:tr w:rsidR="00A249BB" w:rsidRPr="007942B7" w:rsidTr="002E1A55">
        <w:tc>
          <w:tcPr>
            <w:tcW w:w="2093" w:type="dxa"/>
            <w:vMerge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4E4D66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4E4D66" w:rsidP="004E4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No, como en 2021 en el Portal sólo se publica un documento de Política de Calidad.</w:t>
            </w:r>
          </w:p>
        </w:tc>
      </w:tr>
      <w:tr w:rsidR="004E4D66" w:rsidRPr="007942B7" w:rsidTr="002E1A55">
        <w:tc>
          <w:tcPr>
            <w:tcW w:w="2093" w:type="dxa"/>
            <w:vMerge w:val="restart"/>
            <w:vAlign w:val="center"/>
          </w:tcPr>
          <w:p w:rsidR="004E4D66" w:rsidRPr="00AF196B" w:rsidRDefault="004E4D66" w:rsidP="002E1A55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4E4D66" w:rsidRDefault="004E4D66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567" w:type="dxa"/>
          </w:tcPr>
          <w:p w:rsidR="004E4D66" w:rsidRDefault="004E4D66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4E4D66" w:rsidRDefault="004E4D66">
            <w:r w:rsidRPr="00DC1BEF">
              <w:rPr>
                <w:sz w:val="20"/>
                <w:szCs w:val="20"/>
              </w:rPr>
              <w:t>No</w:t>
            </w:r>
          </w:p>
        </w:tc>
      </w:tr>
      <w:tr w:rsidR="004E4D66" w:rsidRPr="007942B7" w:rsidTr="002E1A55">
        <w:tc>
          <w:tcPr>
            <w:tcW w:w="2093" w:type="dxa"/>
            <w:vMerge/>
            <w:vAlign w:val="center"/>
          </w:tcPr>
          <w:p w:rsidR="004E4D66" w:rsidRPr="00AF196B" w:rsidRDefault="004E4D66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4E4D66" w:rsidRDefault="004E4D66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:rsidR="004E4D66" w:rsidRDefault="004E4D66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4E4D66" w:rsidRDefault="004E4D66">
            <w:r w:rsidRPr="00DC1BEF">
              <w:rPr>
                <w:sz w:val="20"/>
                <w:szCs w:val="20"/>
              </w:rPr>
              <w:t>No</w:t>
            </w:r>
          </w:p>
        </w:tc>
      </w:tr>
      <w:tr w:rsidR="004E4D66" w:rsidRPr="007942B7" w:rsidTr="002E1A55">
        <w:tc>
          <w:tcPr>
            <w:tcW w:w="2093" w:type="dxa"/>
            <w:vMerge/>
            <w:vAlign w:val="center"/>
          </w:tcPr>
          <w:p w:rsidR="004E4D66" w:rsidRPr="00AF196B" w:rsidRDefault="004E4D66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4E4D66" w:rsidRDefault="004E4D66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4E4D66" w:rsidRDefault="004E4D66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4E4D66" w:rsidRDefault="004E4D66">
            <w:r w:rsidRPr="00DC1BEF">
              <w:rPr>
                <w:sz w:val="20"/>
                <w:szCs w:val="20"/>
              </w:rPr>
              <w:t>No</w:t>
            </w:r>
          </w:p>
        </w:tc>
      </w:tr>
      <w:tr w:rsidR="004E4D66" w:rsidRPr="007942B7" w:rsidTr="002E1A55">
        <w:tc>
          <w:tcPr>
            <w:tcW w:w="2093" w:type="dxa"/>
            <w:vMerge/>
            <w:vAlign w:val="center"/>
          </w:tcPr>
          <w:p w:rsidR="004E4D66" w:rsidRPr="00C3228C" w:rsidRDefault="004E4D66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4E4D66" w:rsidRDefault="004E4D66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de los máximos responsables</w:t>
            </w:r>
          </w:p>
        </w:tc>
        <w:tc>
          <w:tcPr>
            <w:tcW w:w="567" w:type="dxa"/>
          </w:tcPr>
          <w:p w:rsidR="004E4D66" w:rsidRDefault="004E4D66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4E4D66" w:rsidRDefault="004E4D66">
            <w:r w:rsidRPr="00DC1BEF">
              <w:rPr>
                <w:sz w:val="20"/>
                <w:szCs w:val="20"/>
              </w:rPr>
              <w:t>No</w:t>
            </w:r>
          </w:p>
        </w:tc>
      </w:tr>
      <w:tr w:rsidR="004E4D66" w:rsidRPr="007942B7" w:rsidTr="002E1A55">
        <w:tc>
          <w:tcPr>
            <w:tcW w:w="2093" w:type="dxa"/>
            <w:vMerge/>
            <w:vAlign w:val="center"/>
          </w:tcPr>
          <w:p w:rsidR="004E4D66" w:rsidRPr="00C3228C" w:rsidRDefault="004E4D66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4E4D66" w:rsidRDefault="004E4D66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</w:tcPr>
          <w:p w:rsidR="004E4D66" w:rsidRPr="00800B69" w:rsidRDefault="004E4D66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4E4D66" w:rsidRDefault="004E4D66">
            <w:r w:rsidRPr="00DC1BEF">
              <w:rPr>
                <w:sz w:val="20"/>
                <w:szCs w:val="20"/>
              </w:rPr>
              <w:t>No</w:t>
            </w:r>
          </w:p>
        </w:tc>
      </w:tr>
      <w:tr w:rsidR="004E4D66" w:rsidRPr="007942B7" w:rsidTr="002E1A55">
        <w:tc>
          <w:tcPr>
            <w:tcW w:w="2093" w:type="dxa"/>
            <w:vMerge/>
            <w:vAlign w:val="center"/>
          </w:tcPr>
          <w:p w:rsidR="004E4D66" w:rsidRPr="00AF196B" w:rsidRDefault="004E4D66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4E4D66" w:rsidRDefault="004E4D66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4E4D66" w:rsidRDefault="004E4D66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4E4D66" w:rsidRDefault="004E4D66">
            <w:r w:rsidRPr="00DC1BEF">
              <w:rPr>
                <w:sz w:val="20"/>
                <w:szCs w:val="20"/>
              </w:rPr>
              <w:t>No</w:t>
            </w:r>
          </w:p>
        </w:tc>
      </w:tr>
      <w:tr w:rsidR="004E4D66" w:rsidRPr="007942B7" w:rsidTr="002E1A55">
        <w:tc>
          <w:tcPr>
            <w:tcW w:w="2093" w:type="dxa"/>
            <w:vMerge/>
            <w:vAlign w:val="center"/>
          </w:tcPr>
          <w:p w:rsidR="004E4D66" w:rsidRPr="00AF196B" w:rsidRDefault="004E4D66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4E4D66" w:rsidRDefault="004E4D66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 subscritos con una administración pública</w:t>
            </w:r>
          </w:p>
        </w:tc>
        <w:tc>
          <w:tcPr>
            <w:tcW w:w="567" w:type="dxa"/>
          </w:tcPr>
          <w:p w:rsidR="004E4D66" w:rsidRDefault="004E4D66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4E4D66" w:rsidRDefault="004E4D66">
            <w:r w:rsidRPr="00DC1BEF">
              <w:rPr>
                <w:sz w:val="20"/>
                <w:szCs w:val="20"/>
              </w:rPr>
              <w:t>No</w:t>
            </w:r>
          </w:p>
        </w:tc>
      </w:tr>
      <w:tr w:rsidR="004E4D66" w:rsidRPr="007942B7" w:rsidTr="002E1A55">
        <w:tc>
          <w:tcPr>
            <w:tcW w:w="2093" w:type="dxa"/>
            <w:vMerge/>
            <w:vAlign w:val="center"/>
          </w:tcPr>
          <w:p w:rsidR="004E4D66" w:rsidRPr="00AF196B" w:rsidRDefault="004E4D66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4E4D66" w:rsidRDefault="004E4D66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</w:tcPr>
          <w:p w:rsidR="004E4D66" w:rsidRDefault="004E4D66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4E4D66" w:rsidRDefault="004E4D66">
            <w:r w:rsidRPr="00DC1BEF">
              <w:rPr>
                <w:sz w:val="20"/>
                <w:szCs w:val="20"/>
              </w:rPr>
              <w:t>No</w:t>
            </w:r>
          </w:p>
        </w:tc>
      </w:tr>
      <w:tr w:rsidR="004E4D66" w:rsidRPr="007942B7" w:rsidTr="002E1A55">
        <w:tc>
          <w:tcPr>
            <w:tcW w:w="2093" w:type="dxa"/>
            <w:vMerge/>
            <w:vAlign w:val="center"/>
          </w:tcPr>
          <w:p w:rsidR="004E4D66" w:rsidRPr="00AF196B" w:rsidRDefault="004E4D66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4E4D66" w:rsidRDefault="004E4D66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:rsidR="004E4D66" w:rsidRDefault="004E4D66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4E4D66" w:rsidRDefault="004E4D66">
            <w:r w:rsidRPr="00DC1BEF">
              <w:rPr>
                <w:sz w:val="20"/>
                <w:szCs w:val="20"/>
              </w:rPr>
              <w:t>No</w:t>
            </w:r>
          </w:p>
        </w:tc>
      </w:tr>
      <w:tr w:rsidR="004E4D66" w:rsidRPr="007942B7" w:rsidTr="002E1A55">
        <w:tc>
          <w:tcPr>
            <w:tcW w:w="2093" w:type="dxa"/>
            <w:vMerge/>
            <w:vAlign w:val="center"/>
          </w:tcPr>
          <w:p w:rsidR="004E4D66" w:rsidRPr="00AF196B" w:rsidRDefault="004E4D66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4E4D66" w:rsidRDefault="004E4D66" w:rsidP="002E1A55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</w:tcPr>
          <w:p w:rsidR="004E4D66" w:rsidRDefault="004E4D66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4E4D66" w:rsidRDefault="004E4D66">
            <w:r w:rsidRPr="00DC1BEF">
              <w:rPr>
                <w:sz w:val="20"/>
                <w:szCs w:val="20"/>
              </w:rPr>
              <w:t>No</w:t>
            </w:r>
          </w:p>
        </w:tc>
      </w:tr>
      <w:tr w:rsidR="004E4D66" w:rsidRPr="007942B7" w:rsidTr="002E1A55">
        <w:tc>
          <w:tcPr>
            <w:tcW w:w="2093" w:type="dxa"/>
            <w:vMerge/>
            <w:vAlign w:val="center"/>
          </w:tcPr>
          <w:p w:rsidR="004E4D66" w:rsidRPr="00AF196B" w:rsidRDefault="004E4D66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4E4D66" w:rsidRDefault="004E4D66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Informes de auditoría  </w:t>
            </w:r>
          </w:p>
        </w:tc>
        <w:tc>
          <w:tcPr>
            <w:tcW w:w="567" w:type="dxa"/>
          </w:tcPr>
          <w:p w:rsidR="004E4D66" w:rsidRPr="00702A3B" w:rsidRDefault="004E4D66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4E4D66" w:rsidRDefault="004E4D66">
            <w:r w:rsidRPr="00DC1BEF">
              <w:rPr>
                <w:sz w:val="20"/>
                <w:szCs w:val="20"/>
              </w:rPr>
              <w:t>No</w:t>
            </w:r>
          </w:p>
        </w:tc>
      </w:tr>
      <w:tr w:rsidR="004E4D66" w:rsidRPr="007942B7" w:rsidTr="002E1A55">
        <w:tc>
          <w:tcPr>
            <w:tcW w:w="2093" w:type="dxa"/>
            <w:vMerge/>
            <w:vAlign w:val="center"/>
          </w:tcPr>
          <w:p w:rsidR="004E4D66" w:rsidRPr="00AF196B" w:rsidRDefault="004E4D66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4E4D66" w:rsidRDefault="004E4D66" w:rsidP="002E1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4E4D66" w:rsidRPr="00702A3B" w:rsidRDefault="004E4D66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4E4D66" w:rsidRDefault="004E4D66">
            <w:r w:rsidRPr="00DC1BEF">
              <w:rPr>
                <w:sz w:val="20"/>
                <w:szCs w:val="20"/>
              </w:rPr>
              <w:t>No</w:t>
            </w:r>
          </w:p>
        </w:tc>
      </w:tr>
      <w:tr w:rsidR="00A249BB" w:rsidRPr="007942B7" w:rsidTr="002E1A55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2E1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</w:tr>
      <w:tr w:rsidR="00A249BB" w:rsidRPr="007942B7" w:rsidTr="002E1A55">
        <w:tc>
          <w:tcPr>
            <w:tcW w:w="2093" w:type="dxa"/>
            <w:vMerge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2E1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</w:tr>
      <w:tr w:rsidR="00A249BB" w:rsidRPr="007942B7" w:rsidTr="002E1A55">
        <w:tc>
          <w:tcPr>
            <w:tcW w:w="2093" w:type="dxa"/>
            <w:vMerge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2E1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</w:tr>
      <w:tr w:rsidR="00A249BB" w:rsidRPr="007942B7" w:rsidTr="002E1A55">
        <w:tc>
          <w:tcPr>
            <w:tcW w:w="2093" w:type="dxa"/>
            <w:vMerge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2E1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</w:tr>
      <w:tr w:rsidR="00A249BB" w:rsidRPr="007942B7" w:rsidTr="002E1A55">
        <w:tc>
          <w:tcPr>
            <w:tcW w:w="2093" w:type="dxa"/>
            <w:vMerge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2E1A5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AE2BBC" w:rsidP="002E1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AE2BBC" w:rsidP="004E4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1C7D84" w:rsidTr="002E1A55">
        <w:tc>
          <w:tcPr>
            <w:tcW w:w="6912" w:type="dxa"/>
            <w:gridSpan w:val="2"/>
          </w:tcPr>
          <w:p w:rsidR="00A249BB" w:rsidRPr="001C7D84" w:rsidRDefault="00A249BB" w:rsidP="002E1A55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AE2BBC" w:rsidP="002E1A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203" w:type="dxa"/>
          </w:tcPr>
          <w:p w:rsidR="00A249BB" w:rsidRPr="001C7D84" w:rsidRDefault="00A249BB" w:rsidP="002E1A55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C949AD" w:rsidP="00DF56A7">
      <w:pPr>
        <w:jc w:val="both"/>
      </w:pPr>
      <w:proofErr w:type="spellStart"/>
      <w:r>
        <w:t>Fiet</w:t>
      </w:r>
      <w:proofErr w:type="spellEnd"/>
      <w:r>
        <w:t xml:space="preserve"> Gratia</w:t>
      </w:r>
      <w:r w:rsidR="00C52EE5">
        <w:t xml:space="preserve"> </w:t>
      </w:r>
      <w:r w:rsidR="00AE2BBC">
        <w:t xml:space="preserve">no </w:t>
      </w:r>
      <w:r w:rsidR="00C52EE5">
        <w:t xml:space="preserve">ha aplicado </w:t>
      </w:r>
      <w:r w:rsidR="00C52EE5" w:rsidRPr="0076567C">
        <w:t xml:space="preserve"> </w:t>
      </w:r>
      <w:r w:rsidR="00AE2BBC">
        <w:t xml:space="preserve">ninguna </w:t>
      </w:r>
      <w:r w:rsidR="00C52EE5" w:rsidRPr="0076567C">
        <w:t xml:space="preserve">de las </w:t>
      </w:r>
      <w:r w:rsidR="00AE2BBC">
        <w:t xml:space="preserve">quince </w:t>
      </w:r>
      <w:r w:rsidR="00C52EE5" w:rsidRPr="0076567C">
        <w:t>recomendaciones</w:t>
      </w:r>
      <w:r w:rsidR="00C52EE5">
        <w:t xml:space="preserve"> derivadas de la evaluación realizada en 202</w:t>
      </w:r>
      <w:r>
        <w:t>1</w:t>
      </w:r>
      <w:r w:rsidR="00C52EE5">
        <w:t>.</w:t>
      </w:r>
    </w:p>
    <w:p w:rsidR="00FA5AFD" w:rsidRDefault="00FA5AFD" w:rsidP="00AC4A6F"/>
    <w:p w:rsidR="00E17DF6" w:rsidRDefault="00E17DF6" w:rsidP="00AC4A6F"/>
    <w:p w:rsidR="0076567C" w:rsidRDefault="0076567C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33452B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2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4E4D66" w:rsidRPr="004E4D66" w:rsidTr="000F0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E4D66" w:rsidRPr="004E4D66" w:rsidRDefault="004E4D66" w:rsidP="004E4D66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E4D66" w:rsidRPr="004E4D66" w:rsidRDefault="004E4D66" w:rsidP="004E4D66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E4D66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E4D66" w:rsidRPr="004E4D66" w:rsidRDefault="004E4D66" w:rsidP="004E4D66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E4D66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E4D66" w:rsidRPr="004E4D66" w:rsidRDefault="004E4D66" w:rsidP="004E4D66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E4D66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E4D66" w:rsidRPr="004E4D66" w:rsidRDefault="004E4D66" w:rsidP="004E4D66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E4D66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E4D66" w:rsidRPr="004E4D66" w:rsidRDefault="004E4D66" w:rsidP="004E4D66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E4D66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E4D66" w:rsidRPr="004E4D66" w:rsidRDefault="004E4D66" w:rsidP="004E4D66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E4D66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E4D66" w:rsidRPr="004E4D66" w:rsidRDefault="004E4D66" w:rsidP="004E4D66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E4D66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4E4D66" w:rsidRPr="004E4D66" w:rsidRDefault="004E4D66" w:rsidP="004E4D66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E4D66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4E4D66" w:rsidRPr="004E4D66" w:rsidTr="000F0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4E4D66" w:rsidRPr="004E4D66" w:rsidRDefault="004E4D66" w:rsidP="004E4D66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4E4D66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E4D66" w:rsidRPr="004E4D66" w:rsidRDefault="004E4D66" w:rsidP="004E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E4D66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4E4D66" w:rsidRPr="004E4D66" w:rsidRDefault="004E4D66" w:rsidP="004E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E4D66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4E4D66" w:rsidRPr="004E4D66" w:rsidRDefault="004E4D66" w:rsidP="004E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E4D66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4E4D66" w:rsidRPr="004E4D66" w:rsidRDefault="004E4D66" w:rsidP="004E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E4D66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4E4D66" w:rsidRPr="004E4D66" w:rsidRDefault="004E4D66" w:rsidP="004E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E4D66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4E4D66" w:rsidRPr="004E4D66" w:rsidRDefault="004E4D66" w:rsidP="004E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E4D66">
              <w:rPr>
                <w:rFonts w:eastAsia="Calibri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4E4D66" w:rsidRPr="004E4D66" w:rsidRDefault="004E4D66" w:rsidP="004E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E4D66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E4D66" w:rsidRPr="004E4D66" w:rsidRDefault="004E4D66" w:rsidP="004E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E4D66">
              <w:rPr>
                <w:rFonts w:eastAsia="Calibri" w:cs="Times New Roman"/>
                <w:sz w:val="20"/>
                <w:szCs w:val="20"/>
              </w:rPr>
              <w:t>14,3</w:t>
            </w:r>
          </w:p>
        </w:tc>
      </w:tr>
      <w:tr w:rsidR="004E4D66" w:rsidRPr="004E4D66" w:rsidTr="000F0F1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E4D66" w:rsidRPr="004E4D66" w:rsidRDefault="004E4D66" w:rsidP="004E4D66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4E4D66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E4D66" w:rsidRPr="004E4D66" w:rsidRDefault="004E4D66" w:rsidP="004E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E4D66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E4D66" w:rsidRPr="004E4D66" w:rsidRDefault="004E4D66" w:rsidP="004E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E4D66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E4D66" w:rsidRPr="004E4D66" w:rsidRDefault="004E4D66" w:rsidP="004E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E4D66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E4D66" w:rsidRPr="004E4D66" w:rsidRDefault="004E4D66" w:rsidP="004E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E4D66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E4D66" w:rsidRPr="004E4D66" w:rsidRDefault="004E4D66" w:rsidP="004E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E4D66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E4D66" w:rsidRPr="004E4D66" w:rsidRDefault="004E4D66" w:rsidP="004E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E4D66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E4D66" w:rsidRPr="004E4D66" w:rsidRDefault="004E4D66" w:rsidP="004E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E4D66">
              <w:rPr>
                <w:rFonts w:eastAsia="Calibri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E4D66" w:rsidRPr="004E4D66" w:rsidRDefault="004E4D66" w:rsidP="004E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4E4D66">
              <w:rPr>
                <w:rFonts w:eastAsia="Calibri" w:cs="Times New Roman"/>
                <w:sz w:val="20"/>
                <w:szCs w:val="20"/>
              </w:rPr>
              <w:t>0,0</w:t>
            </w:r>
          </w:p>
        </w:tc>
      </w:tr>
      <w:tr w:rsidR="004E4D66" w:rsidRPr="004E4D66" w:rsidTr="000F0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E4D66" w:rsidRPr="004E4D66" w:rsidRDefault="004E4D66" w:rsidP="004E4D66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4E4D66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E4D66" w:rsidRPr="004E4D66" w:rsidRDefault="004E4D66" w:rsidP="004E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4E4D66">
              <w:rPr>
                <w:rFonts w:eastAsia="Calibri" w:cs="Times New Roman"/>
                <w:b/>
                <w:i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4E4D66" w:rsidRPr="004E4D66" w:rsidRDefault="004E4D66" w:rsidP="004E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4E4D66">
              <w:rPr>
                <w:rFonts w:eastAsia="Calibri" w:cs="Times New Roman"/>
                <w:b/>
                <w:i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4E4D66" w:rsidRPr="004E4D66" w:rsidRDefault="004E4D66" w:rsidP="004E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4E4D66">
              <w:rPr>
                <w:rFonts w:eastAsia="Calibri" w:cs="Times New Roman"/>
                <w:b/>
                <w:i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4E4D66" w:rsidRPr="004E4D66" w:rsidRDefault="004E4D66" w:rsidP="004E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4E4D66">
              <w:rPr>
                <w:rFonts w:eastAsia="Calibri" w:cs="Times New Roman"/>
                <w:b/>
                <w:i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4E4D66" w:rsidRPr="004E4D66" w:rsidRDefault="004E4D66" w:rsidP="004E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4E4D66">
              <w:rPr>
                <w:rFonts w:eastAsia="Calibri" w:cs="Times New Roman"/>
                <w:b/>
                <w:i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4E4D66" w:rsidRPr="004E4D66" w:rsidRDefault="004E4D66" w:rsidP="004E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4E4D66">
              <w:rPr>
                <w:rFonts w:eastAsia="Calibri" w:cs="Times New Roman"/>
                <w:b/>
                <w:i/>
                <w:sz w:val="20"/>
                <w:szCs w:val="20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4E4D66" w:rsidRPr="004E4D66" w:rsidRDefault="004E4D66" w:rsidP="004E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4E4D66">
              <w:rPr>
                <w:rFonts w:eastAsia="Calibri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E4D66" w:rsidRPr="004E4D66" w:rsidRDefault="004E4D66" w:rsidP="004E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4E4D66">
              <w:rPr>
                <w:rFonts w:eastAsia="Calibri" w:cs="Times New Roman"/>
                <w:b/>
                <w:i/>
                <w:sz w:val="20"/>
                <w:szCs w:val="20"/>
              </w:rPr>
              <w:t>6,1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4E4D66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4E4D66">
        <w:rPr>
          <w:lang w:bidi="es-ES"/>
        </w:rPr>
        <w:t>6,1</w:t>
      </w:r>
      <w:r>
        <w:rPr>
          <w:lang w:bidi="es-ES"/>
        </w:rPr>
        <w:t>%.</w:t>
      </w:r>
      <w:r w:rsidR="00BB3652">
        <w:rPr>
          <w:lang w:bidi="es-ES"/>
        </w:rPr>
        <w:t xml:space="preserve"> </w:t>
      </w:r>
      <w:r w:rsidR="004E4D66">
        <w:rPr>
          <w:lang w:bidi="es-ES"/>
        </w:rPr>
        <w:t>No se ha producido ninguna variación respecto de 2021.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4E4D66" w:rsidRDefault="004E4D66" w:rsidP="004E4D66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de </w:t>
      </w:r>
      <w:proofErr w:type="spellStart"/>
      <w:r>
        <w:t>Fiet</w:t>
      </w:r>
      <w:proofErr w:type="spellEnd"/>
      <w:r>
        <w:t xml:space="preserve"> Gratia. No se ha aplicado ninguna de las recomendaciones derivadas de la evaluación realizada en 2021.</w:t>
      </w:r>
    </w:p>
    <w:p w:rsidR="004E4D66" w:rsidRDefault="004E4D66" w:rsidP="004E4D66">
      <w:pPr>
        <w:pStyle w:val="Cuerpodelboletn"/>
      </w:pPr>
      <w:r>
        <w:t xml:space="preserve">Como consecuencia de esto persisten los déficits evidenciados en dicha evaluación: </w:t>
      </w:r>
    </w:p>
    <w:p w:rsidR="004E4D66" w:rsidRDefault="004E4D66" w:rsidP="004E4D66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CF52C7" wp14:editId="41A75191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E4D66" w:rsidRPr="00F31BC3" w:rsidRDefault="004E4D66" w:rsidP="004E4D66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D38E262" wp14:editId="0A51C024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4E4D66" w:rsidRPr="00F31BC3" w:rsidRDefault="004E4D66" w:rsidP="004E4D66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D38E262" wp14:editId="0A51C024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AF10722" wp14:editId="1BAB8CE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E4D66" w:rsidRDefault="004E4D66" w:rsidP="004E4D66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Portal de transparencia sigue sin estructurarse conforme a la LTAIBG y sólo contiene una información – la política de calidad – que no está sujeta a obligaciones de publicidad activa.</w:t>
      </w:r>
    </w:p>
    <w:p w:rsidR="004E4D66" w:rsidRDefault="004E4D66" w:rsidP="004E4D66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E4D66" w:rsidRDefault="004E4D66" w:rsidP="004E4D66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cuanto al cumplimiento de las obligaciones de publicidad activa, sigue sin publicarse</w:t>
      </w:r>
    </w:p>
    <w:p w:rsidR="004E4D66" w:rsidRDefault="004E4D66" w:rsidP="004E4D66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E4D66" w:rsidRDefault="004E4D66" w:rsidP="004E4D66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4E4D66" w:rsidRDefault="004E4D66" w:rsidP="004E4D66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E4D66" w:rsidRDefault="004E4D66" w:rsidP="004E4D6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Estatutos y la normativa de carácter general que regula las actividades de la asociación</w:t>
      </w:r>
    </w:p>
    <w:p w:rsidR="004E4D66" w:rsidRDefault="004E4D66" w:rsidP="004E4D6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descripción de la estructura organizativa de la entidad</w:t>
      </w:r>
    </w:p>
    <w:p w:rsidR="004E4D66" w:rsidRDefault="004E4D66" w:rsidP="004E4D6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organigrama </w:t>
      </w:r>
    </w:p>
    <w:p w:rsidR="004E4D66" w:rsidRDefault="004E4D66" w:rsidP="004E4D6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identificación de sus máximos responsables</w:t>
      </w:r>
    </w:p>
    <w:p w:rsidR="004E4D66" w:rsidRDefault="004E4D66" w:rsidP="004E4D6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 el perfil y trayectoria profesional de sus máximos responsables</w:t>
      </w:r>
    </w:p>
    <w:p w:rsidR="004E4D66" w:rsidRDefault="004E4D66" w:rsidP="004E4D66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4E4D66" w:rsidRDefault="004E4D66" w:rsidP="004E4D66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4E4D66" w:rsidRDefault="004E4D66" w:rsidP="004E4D66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E4D66" w:rsidRDefault="004E4D66" w:rsidP="004E4D6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contratos adjudicados por administraciones públicas, </w:t>
      </w:r>
    </w:p>
    <w:p w:rsidR="004E4D66" w:rsidRDefault="004E4D66" w:rsidP="004E4D6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convenios </w:t>
      </w:r>
      <w:r w:rsidRPr="00042BBE">
        <w:rPr>
          <w:rFonts w:ascii="Century Gothic" w:hAnsi="Century Gothic"/>
        </w:rPr>
        <w:t xml:space="preserve">suscritos </w:t>
      </w:r>
      <w:r>
        <w:rPr>
          <w:rFonts w:ascii="Century Gothic" w:hAnsi="Century Gothic"/>
        </w:rPr>
        <w:t xml:space="preserve">con administraciones públicas,  </w:t>
      </w:r>
    </w:p>
    <w:p w:rsidR="004E4D66" w:rsidRDefault="004E4D66" w:rsidP="004E4D6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las subvenciones percibidas por la entidad </w:t>
      </w:r>
    </w:p>
    <w:p w:rsidR="004E4D66" w:rsidRDefault="004E4D66" w:rsidP="004E4D6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presupuesto.</w:t>
      </w:r>
    </w:p>
    <w:p w:rsidR="004E4D66" w:rsidRDefault="004E4D66" w:rsidP="004E4D6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cuentas anuales</w:t>
      </w:r>
    </w:p>
    <w:p w:rsidR="004E4D66" w:rsidRPr="005D1298" w:rsidRDefault="004E4D66" w:rsidP="004E4D66">
      <w:pPr>
        <w:pStyle w:val="Prrafodelista"/>
        <w:numPr>
          <w:ilvl w:val="1"/>
          <w:numId w:val="20"/>
        </w:numPr>
        <w:rPr>
          <w:szCs w:val="22"/>
        </w:rPr>
      </w:pPr>
      <w:r w:rsidRPr="005D1298">
        <w:rPr>
          <w:szCs w:val="22"/>
        </w:rPr>
        <w:t>los informes de auditoría</w:t>
      </w:r>
    </w:p>
    <w:p w:rsidR="004E4D66" w:rsidRDefault="004E4D66" w:rsidP="004E4D6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5D1298">
        <w:rPr>
          <w:rFonts w:ascii="Century Gothic" w:hAnsi="Century Gothic"/>
        </w:rPr>
        <w:t>las retribuciones percibidas por sus máximos responsables</w:t>
      </w:r>
    </w:p>
    <w:p w:rsidR="004D4B3E" w:rsidRDefault="004D4B3E" w:rsidP="004E4D66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56429E">
        <w:rPr>
          <w:rFonts w:ascii="Century Gothic" w:hAnsi="Century Gothic"/>
        </w:rPr>
        <w:t>octubre</w:t>
      </w:r>
      <w:r>
        <w:rPr>
          <w:rFonts w:ascii="Century Gothic" w:hAnsi="Century Gothic"/>
        </w:rPr>
        <w:t xml:space="preserve"> de 202</w:t>
      </w:r>
      <w:r w:rsidR="004E4D66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8A3" w:rsidRDefault="00EB68A3" w:rsidP="00F31BC3">
      <w:r>
        <w:separator/>
      </w:r>
    </w:p>
  </w:endnote>
  <w:endnote w:type="continuationSeparator" w:id="0">
    <w:p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58" w:rsidRDefault="0046785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58" w:rsidRDefault="0046785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58" w:rsidRDefault="004678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8A3" w:rsidRDefault="00EB68A3" w:rsidP="00F31BC3">
      <w:r>
        <w:separator/>
      </w:r>
    </w:p>
  </w:footnote>
  <w:footnote w:type="continuationSeparator" w:id="0">
    <w:p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58" w:rsidRDefault="0046785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58" w:rsidRDefault="0046785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58" w:rsidRDefault="004678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452B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67858"/>
    <w:rsid w:val="004720A5"/>
    <w:rsid w:val="0047735C"/>
    <w:rsid w:val="004859CC"/>
    <w:rsid w:val="004A1663"/>
    <w:rsid w:val="004C6440"/>
    <w:rsid w:val="004D4B3E"/>
    <w:rsid w:val="004D50CC"/>
    <w:rsid w:val="004D7037"/>
    <w:rsid w:val="004E4D66"/>
    <w:rsid w:val="004E7B33"/>
    <w:rsid w:val="00506864"/>
    <w:rsid w:val="00521C69"/>
    <w:rsid w:val="005301DF"/>
    <w:rsid w:val="00536832"/>
    <w:rsid w:val="00563295"/>
    <w:rsid w:val="0056429E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2BBC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949AD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4E4D6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4E4D6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microsoft.com/office/2006/documentManagement/types"/>
    <ds:schemaRef ds:uri="4873beb7-5857-4685-be1f-d57550cc96c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988795-91D9-408F-B96C-F7B753ABA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14</TotalTime>
  <Pages>5</Pages>
  <Words>846</Words>
  <Characters>4655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6</cp:revision>
  <cp:lastPrinted>2022-05-09T10:58:00Z</cp:lastPrinted>
  <dcterms:created xsi:type="dcterms:W3CDTF">2022-05-09T10:57:00Z</dcterms:created>
  <dcterms:modified xsi:type="dcterms:W3CDTF">2022-11-08T10:08:00Z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