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Default="0012558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B6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 w:rsidR="005B155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="005B1558" w:rsidRPr="005B1558">
                                  <w:rPr>
                                    <w:rFonts w:ascii="Century Gothic" w:eastAsia="Times New Roman" w:hAnsi="Century Gothic" w:cs="Calibri"/>
                                    <w:sz w:val="40"/>
                                    <w:szCs w:val="40"/>
                                  </w:rPr>
                                  <w:t>GLOBAL FEED SL</w:t>
                                </w:r>
                                <w:r w:rsidR="00EB68A3" w:rsidRPr="005B155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EB68A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Default="004C233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B6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 w:rsidR="005B155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="005B1558" w:rsidRPr="005B1558">
                            <w:rPr>
                              <w:rFonts w:ascii="Century Gothic" w:eastAsia="Times New Roman" w:hAnsi="Century Gothic" w:cs="Calibri"/>
                              <w:sz w:val="40"/>
                              <w:szCs w:val="40"/>
                            </w:rPr>
                            <w:t>GLOBAL FEED SL</w:t>
                          </w:r>
                          <w:r w:rsidR="00EB68A3" w:rsidRPr="005B155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EB68A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2558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C0083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4C233E" w:rsidRPr="007942B7" w:rsidTr="002E1A55">
        <w:tc>
          <w:tcPr>
            <w:tcW w:w="2093" w:type="dxa"/>
            <w:vMerge w:val="restart"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37561A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C3228C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C3228C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4C233E" w:rsidRPr="00800B69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4C233E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4C233E" w:rsidRPr="00702A3B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4C233E" w:rsidRPr="007942B7" w:rsidTr="002E1A55">
        <w:tc>
          <w:tcPr>
            <w:tcW w:w="2093" w:type="dxa"/>
            <w:vMerge/>
            <w:vAlign w:val="center"/>
          </w:tcPr>
          <w:p w:rsidR="004C233E" w:rsidRPr="00AF196B" w:rsidRDefault="004C233E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C233E" w:rsidRDefault="004C233E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4C233E" w:rsidRPr="00702A3B" w:rsidRDefault="004C233E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C233E" w:rsidRDefault="004C233E">
            <w:r w:rsidRPr="00643C4E">
              <w:rPr>
                <w:sz w:val="20"/>
                <w:szCs w:val="20"/>
              </w:rPr>
              <w:t>No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C0083A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83A" w:rsidP="004C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C0083A" w:rsidP="004C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3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216A8" w:rsidP="00DF56A7">
      <w:pPr>
        <w:jc w:val="both"/>
      </w:pPr>
      <w:r>
        <w:t xml:space="preserve">GLOBAL </w:t>
      </w:r>
      <w:r w:rsidR="004C233E">
        <w:t xml:space="preserve">FEED, </w:t>
      </w:r>
      <w:r w:rsidR="005B1558">
        <w:t>SL</w:t>
      </w:r>
      <w:r w:rsidR="00C0083A">
        <w:t xml:space="preserve"> no </w:t>
      </w:r>
      <w:r w:rsidR="00C52EE5">
        <w:t xml:space="preserve"> ha aplicado</w:t>
      </w:r>
      <w:r w:rsidR="00C0083A">
        <w:t xml:space="preserve"> ninguna</w:t>
      </w:r>
      <w:r w:rsidR="00C52EE5">
        <w:t xml:space="preserve"> </w:t>
      </w:r>
      <w:r w:rsidR="00C52EE5" w:rsidRPr="0076567C">
        <w:t xml:space="preserve"> de las</w:t>
      </w:r>
      <w:r w:rsidR="00C0083A">
        <w:t xml:space="preserve"> </w:t>
      </w:r>
      <w:r w:rsidR="004C233E">
        <w:t>catorce</w:t>
      </w:r>
      <w:r w:rsidR="00C52EE5" w:rsidRPr="0076567C">
        <w:t xml:space="preserve"> recomendaciones</w:t>
      </w:r>
      <w:r w:rsidR="00C52EE5">
        <w:t xml:space="preserve"> derivadas de</w:t>
      </w:r>
      <w:r w:rsidR="005B1558"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2558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C233E" w:rsidRPr="004C233E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C233E" w:rsidRPr="004C233E" w:rsidRDefault="004C233E" w:rsidP="004C233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C233E" w:rsidRPr="004C233E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C233E" w:rsidRPr="004C233E" w:rsidRDefault="004C233E" w:rsidP="004C233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4C233E" w:rsidRPr="004C233E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C233E" w:rsidRPr="004C233E" w:rsidRDefault="004C233E" w:rsidP="004C233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C233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C233E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4C233E" w:rsidRPr="004C233E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C233E" w:rsidRPr="004C233E" w:rsidRDefault="004C233E" w:rsidP="004C233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C233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C233E" w:rsidRPr="004C233E" w:rsidRDefault="004C233E" w:rsidP="004C2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C233E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4C233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C233E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4C233E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C233E" w:rsidRDefault="004C233E" w:rsidP="004C233E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</w:t>
      </w:r>
      <w:bookmarkStart w:id="0" w:name="_GoBack"/>
      <w:r>
        <w:t>GLOBAL FEED, SL</w:t>
      </w:r>
      <w:bookmarkEnd w:id="0"/>
      <w:r>
        <w:t>. No se ha aplicado ninguna de las recomendaciones derivadas de la evaluación realizada en 2021.</w:t>
      </w:r>
    </w:p>
    <w:p w:rsidR="004C233E" w:rsidRDefault="004C233E" w:rsidP="004C233E">
      <w:pPr>
        <w:pStyle w:val="Cuerpodelboletn"/>
      </w:pPr>
      <w:r>
        <w:t xml:space="preserve">Como consecuencia de esto persisten los déficits evidenciados en dicha evaluación: </w:t>
      </w:r>
    </w:p>
    <w:p w:rsidR="004C233E" w:rsidRDefault="004C233E" w:rsidP="004C233E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5381A" wp14:editId="4736295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233E" w:rsidRPr="00F31BC3" w:rsidRDefault="004C233E" w:rsidP="004C233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9E6703A" wp14:editId="086C1C0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C233E" w:rsidRPr="00F31BC3" w:rsidRDefault="004C233E" w:rsidP="004C233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9E6703A" wp14:editId="086C1C0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DCDE07" wp14:editId="4B3E69D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C233E" w:rsidRDefault="004C233E" w:rsidP="004C23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habilitarse un espacio específico para la publicación de las informaciones sujetas a obligaciones de publicidad activa  en la web de la entidad.</w:t>
      </w:r>
    </w:p>
    <w:p w:rsidR="004C233E" w:rsidRDefault="004C233E" w:rsidP="004C23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C233E" w:rsidRDefault="004C233E" w:rsidP="004C23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4C233E" w:rsidRDefault="004C233E" w:rsidP="004C23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C233E" w:rsidRDefault="004C233E" w:rsidP="004C233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 normativa de carácter general que regula las actividades de la </w:t>
      </w:r>
      <w:r w:rsidR="007212D1">
        <w:rPr>
          <w:rFonts w:ascii="Century Gothic" w:hAnsi="Century Gothic"/>
        </w:rPr>
        <w:t>entidad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4C233E" w:rsidRDefault="004C233E" w:rsidP="004C233E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C233E" w:rsidRDefault="004C233E" w:rsidP="004C233E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C233E" w:rsidRDefault="004C233E" w:rsidP="004C233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4C233E" w:rsidRPr="005D1298" w:rsidRDefault="004C233E" w:rsidP="004C233E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4C233E" w:rsidRDefault="004C233E" w:rsidP="004C233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4D4B3E" w:rsidRDefault="004D4B3E" w:rsidP="004C233E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7561A">
        <w:rPr>
          <w:rFonts w:ascii="Century Gothic" w:hAnsi="Century Gothic"/>
        </w:rPr>
        <w:t xml:space="preserve">octubre </w:t>
      </w:r>
      <w:r>
        <w:rPr>
          <w:rFonts w:ascii="Century Gothic" w:hAnsi="Century Gothic"/>
        </w:rPr>
        <w:t>de 202</w:t>
      </w:r>
      <w:r w:rsidR="004C233E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1A" w:rsidRDefault="003756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5586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7561A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233E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B1558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12D1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16A8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083A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C23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C23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EF3EA-ADAD-4BD5-A949-90A6FF4B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5</Pages>
  <Words>828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2022-05-05T08:09:00Z</dcterms:created>
  <dcterms:modified xsi:type="dcterms:W3CDTF">2022-11-25T12:31:00Z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