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Pr="00747571" w:rsidRDefault="006F4D9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4757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4757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747571" w:rsidRPr="0074757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OTC E</w:t>
                                </w:r>
                                <w:r w:rsidR="0074757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ngineering</w:t>
                                </w:r>
                                <w:r w:rsidR="00747571" w:rsidRPr="0074757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SL</w:t>
                                </w:r>
                              </w:sdtContent>
                            </w:sdt>
                            <w:r w:rsidR="00EB68A3" w:rsidRPr="00747571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Pr="00747571" w:rsidRDefault="006F386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4757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4757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747571" w:rsidRPr="0074757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OTC E</w:t>
                          </w:r>
                          <w:r w:rsidR="0074757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ngineering</w:t>
                          </w:r>
                          <w:r w:rsidR="00747571" w:rsidRPr="0074757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SL</w:t>
                          </w:r>
                        </w:sdtContent>
                      </w:sdt>
                      <w:r w:rsidR="00EB68A3" w:rsidRPr="00747571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F4D9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DA17B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DA17BE" w:rsidP="006F3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6F3863" w:rsidRPr="007942B7" w:rsidTr="002E1A55">
        <w:tc>
          <w:tcPr>
            <w:tcW w:w="2093" w:type="dxa"/>
            <w:vMerge w:val="restart"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C3228C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C3228C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6F3863" w:rsidRPr="00800B69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6F3863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6F3863" w:rsidRPr="00702A3B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6F3863" w:rsidRPr="007942B7" w:rsidTr="002E1A55">
        <w:tc>
          <w:tcPr>
            <w:tcW w:w="2093" w:type="dxa"/>
            <w:vMerge/>
            <w:vAlign w:val="center"/>
          </w:tcPr>
          <w:p w:rsidR="006F3863" w:rsidRPr="00AF196B" w:rsidRDefault="006F3863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F3863" w:rsidRDefault="006F3863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6F3863" w:rsidRPr="00702A3B" w:rsidRDefault="006F3863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F3863" w:rsidRDefault="006F3863">
            <w:r w:rsidRPr="00F11E5E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DA17B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DA17BE" w:rsidP="006F3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DA17BE" w:rsidP="006F3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F38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47571" w:rsidP="00DF56A7">
      <w:pPr>
        <w:jc w:val="both"/>
      </w:pPr>
      <w:r>
        <w:t>OTC</w:t>
      </w:r>
      <w:r w:rsidR="00C52EE5">
        <w:t xml:space="preserve"> </w:t>
      </w:r>
      <w:r w:rsidR="00DA17BE">
        <w:t xml:space="preserve">no </w:t>
      </w:r>
      <w:r w:rsidR="00C52EE5">
        <w:t>ha aplicado</w:t>
      </w:r>
      <w:r w:rsidR="00DA17BE">
        <w:t xml:space="preserve"> ninguna</w:t>
      </w:r>
      <w:r w:rsidR="00C52EE5">
        <w:t xml:space="preserve"> </w:t>
      </w:r>
      <w:r w:rsidR="00C52EE5" w:rsidRPr="0076567C">
        <w:t xml:space="preserve"> de las</w:t>
      </w:r>
      <w:r w:rsidR="00DA17BE">
        <w:t xml:space="preserve"> </w:t>
      </w:r>
      <w:r w:rsidR="006F3863">
        <w:t>catorce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F4D9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F3863" w:rsidRPr="006F3863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F3863" w:rsidRPr="006F3863" w:rsidRDefault="006F3863" w:rsidP="006F386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6F3863" w:rsidRPr="006F3863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F3863" w:rsidRPr="006F3863" w:rsidRDefault="006F3863" w:rsidP="006F3863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14,3</w:t>
            </w:r>
          </w:p>
        </w:tc>
      </w:tr>
      <w:tr w:rsidR="006F3863" w:rsidRPr="006F3863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F3863" w:rsidRPr="006F3863" w:rsidRDefault="006F3863" w:rsidP="006F3863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</w:tr>
      <w:tr w:rsidR="006F3863" w:rsidRPr="006F3863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F3863" w:rsidRPr="006F3863" w:rsidRDefault="006F3863" w:rsidP="006F3863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6F3863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F3863" w:rsidRPr="006F3863" w:rsidRDefault="006F3863" w:rsidP="006F38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6F3863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6F3863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6F3863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6F3863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6F3863" w:rsidRDefault="006F3863" w:rsidP="006F386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OTC Engineering, SL. No se ha aplicado ninguna de las recomendaciones derivadas de la evaluación realizada en 2021.</w:t>
      </w:r>
    </w:p>
    <w:p w:rsidR="006F3863" w:rsidRDefault="006F3863" w:rsidP="006F3863">
      <w:pPr>
        <w:pStyle w:val="Cuerpodelboletn"/>
      </w:pPr>
      <w:r>
        <w:t xml:space="preserve">Como consecuencia de esto persisten los déficits evidenciados en dicha evaluación: </w:t>
      </w:r>
    </w:p>
    <w:p w:rsidR="006F3863" w:rsidRDefault="006F3863" w:rsidP="006F386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609196" wp14:editId="07BDE3F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F3863" w:rsidRPr="00F31BC3" w:rsidRDefault="006F3863" w:rsidP="006F386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D2CF73" wp14:editId="316D2973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F3863" w:rsidRPr="00F31BC3" w:rsidRDefault="006F3863" w:rsidP="006F386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BD2CF73" wp14:editId="316D2973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DF1E40" wp14:editId="7C98347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6F3863" w:rsidRDefault="006F3863" w:rsidP="006F386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6F3863" w:rsidRDefault="006F3863" w:rsidP="006F386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6F3863" w:rsidRDefault="006F3863" w:rsidP="006F386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6F3863" w:rsidRDefault="006F3863" w:rsidP="006F386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6F3863" w:rsidRDefault="006F3863" w:rsidP="006F386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E93EF5">
        <w:rPr>
          <w:rFonts w:ascii="Century Gothic" w:hAnsi="Century Gothic"/>
        </w:rPr>
        <w:t>entidad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6F3863" w:rsidRDefault="006F3863" w:rsidP="006F386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6F3863" w:rsidRDefault="006F3863" w:rsidP="006F386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6F3863" w:rsidRPr="005D1298" w:rsidRDefault="006F3863" w:rsidP="006F3863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6F3863" w:rsidRDefault="006F3863" w:rsidP="006F386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F4D94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6F386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3863"/>
    <w:rsid w:val="006F4D94"/>
    <w:rsid w:val="00702A3B"/>
    <w:rsid w:val="007071A8"/>
    <w:rsid w:val="00707515"/>
    <w:rsid w:val="00707C14"/>
    <w:rsid w:val="00714C54"/>
    <w:rsid w:val="00717272"/>
    <w:rsid w:val="0073626B"/>
    <w:rsid w:val="00747571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17BE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3EF5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6F38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6F38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820F4-B99F-4D44-9248-63601F20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5</Pages>
  <Words>828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2022-05-05T07:19:00Z</dcterms:created>
  <dcterms:modified xsi:type="dcterms:W3CDTF">2022-10-13T11:08:00Z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