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1B0" w:rsidRDefault="0081077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551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551B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3551B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="003551B0" w:rsidRPr="00F1195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 w:rsidR="003551B0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ociedad</w:t>
                                </w:r>
                                <w:r w:rsidR="003551B0" w:rsidRPr="00F1195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I</w:t>
                                </w:r>
                                <w:r w:rsidR="003551B0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bérica de</w:t>
                                </w:r>
                                <w:r w:rsidR="003551B0" w:rsidRPr="00F1195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C</w:t>
                                </w:r>
                                <w:r w:rsidR="003551B0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onstrucciones</w:t>
                                </w:r>
                                <w:r w:rsidR="003551B0" w:rsidRPr="00F1195A">
                                  <w:rPr>
                                    <w:rFonts w:eastAsia="Times New Roman" w:cs="Calibri"/>
                                  </w:rPr>
                                  <w:t xml:space="preserve"> </w:t>
                                </w:r>
                                <w:r w:rsidR="003551B0" w:rsidRPr="00F1195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</w:t>
                                </w:r>
                                <w:r w:rsidR="003551B0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léctricas</w:t>
                                </w:r>
                                <w:r w:rsidR="003551B0" w:rsidRPr="00F1195A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, S.A.</w:t>
                                </w:r>
                                <w:r w:rsidR="003551B0" w:rsidRPr="00F1195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 </w:t>
                                </w:r>
                              </w:sdtContent>
                            </w:sdt>
                            <w:r w:rsidR="003551B0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551B0" w:rsidRDefault="00EA3A6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3551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3551B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3551B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="003551B0" w:rsidRPr="00F1195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S</w:t>
                          </w:r>
                          <w:r w:rsidR="003551B0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ociedad</w:t>
                          </w:r>
                          <w:r w:rsidR="003551B0" w:rsidRPr="00F1195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I</w:t>
                          </w:r>
                          <w:r w:rsidR="003551B0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bérica de</w:t>
                          </w:r>
                          <w:r w:rsidR="003551B0" w:rsidRPr="00F1195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C</w:t>
                          </w:r>
                          <w:r w:rsidR="003551B0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onstrucciones</w:t>
                          </w:r>
                          <w:r w:rsidR="003551B0" w:rsidRPr="00F1195A">
                            <w:rPr>
                              <w:rFonts w:eastAsia="Times New Roman" w:cs="Calibri"/>
                            </w:rPr>
                            <w:t xml:space="preserve"> </w:t>
                          </w:r>
                          <w:r w:rsidR="003551B0" w:rsidRPr="00F1195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</w:t>
                          </w:r>
                          <w:r w:rsidR="003551B0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léctricas</w:t>
                          </w:r>
                          <w:r w:rsidR="003551B0" w:rsidRPr="00F1195A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, S.A.</w:t>
                          </w:r>
                          <w:r w:rsidR="003551B0" w:rsidRPr="00F1195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 </w:t>
                          </w:r>
                        </w:sdtContent>
                      </w:sdt>
                      <w:r w:rsidR="003551B0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51B0" w:rsidRDefault="003551B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551B0" w:rsidRDefault="003551B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1077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3551B0">
        <w:tc>
          <w:tcPr>
            <w:tcW w:w="2093" w:type="dxa"/>
            <w:shd w:val="clear" w:color="auto" w:fill="008A3E"/>
          </w:tcPr>
          <w:p w:rsidR="00A249BB" w:rsidRPr="007942B7" w:rsidRDefault="00A249BB" w:rsidP="003551B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3551B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3551B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551B0">
        <w:tc>
          <w:tcPr>
            <w:tcW w:w="2093" w:type="dxa"/>
            <w:vMerge w:val="restart"/>
            <w:vAlign w:val="center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D07012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551B0" w:rsidP="00E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EA3A69" w:rsidRPr="007942B7" w:rsidTr="003551B0">
        <w:tc>
          <w:tcPr>
            <w:tcW w:w="2093" w:type="dxa"/>
            <w:vMerge w:val="restart"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EA3A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1B6587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EA3A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1B6587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EA3A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1B6587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C3228C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EA3A69" w:rsidRPr="00800B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1B6587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551B0">
        <w:tc>
          <w:tcPr>
            <w:tcW w:w="2093" w:type="dxa"/>
            <w:vMerge/>
            <w:vAlign w:val="center"/>
          </w:tcPr>
          <w:p w:rsidR="00A249BB" w:rsidRPr="00AF196B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  <w:r w:rsidR="00EA3A69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D07012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A3A69" w:rsidP="00EA3A69">
            <w:pPr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No. A través d</w:t>
            </w:r>
            <w:r w:rsidR="003551B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enlace Proyectos Relevantes aparece información sobre adjudicaciones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que no incluye los contenidos que establece la LTAIBG</w:t>
            </w:r>
          </w:p>
        </w:tc>
      </w:tr>
      <w:tr w:rsidR="00A249BB" w:rsidRPr="007942B7" w:rsidTr="003551B0">
        <w:tc>
          <w:tcPr>
            <w:tcW w:w="2093" w:type="dxa"/>
            <w:vMerge/>
            <w:vAlign w:val="center"/>
          </w:tcPr>
          <w:p w:rsidR="00A249BB" w:rsidRPr="00AF196B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</w:p>
        </w:tc>
        <w:tc>
          <w:tcPr>
            <w:tcW w:w="567" w:type="dxa"/>
          </w:tcPr>
          <w:p w:rsidR="00A249BB" w:rsidRDefault="00D07012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3551B0">
        <w:tc>
          <w:tcPr>
            <w:tcW w:w="2093" w:type="dxa"/>
            <w:vMerge/>
            <w:vAlign w:val="center"/>
          </w:tcPr>
          <w:p w:rsidR="00A249BB" w:rsidRPr="00AF196B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  <w:r w:rsidR="00EA3A69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D07012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incluido la cuantía de las subvenciones percibidas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EA3A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D44775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EA3A69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D44775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EA3A69" w:rsidRPr="00702A3B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D44775">
              <w:rPr>
                <w:sz w:val="20"/>
                <w:szCs w:val="20"/>
              </w:rPr>
              <w:t xml:space="preserve">No </w:t>
            </w:r>
          </w:p>
        </w:tc>
      </w:tr>
      <w:tr w:rsidR="00EA3A69" w:rsidRPr="007942B7" w:rsidTr="003551B0">
        <w:tc>
          <w:tcPr>
            <w:tcW w:w="2093" w:type="dxa"/>
            <w:vMerge/>
            <w:vAlign w:val="center"/>
          </w:tcPr>
          <w:p w:rsidR="00EA3A69" w:rsidRPr="00AF196B" w:rsidRDefault="00EA3A69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A69" w:rsidRDefault="00EA3A69" w:rsidP="00355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EA3A69" w:rsidRPr="00702A3B" w:rsidRDefault="00EA3A69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A69" w:rsidRDefault="00EA3A69">
            <w:r w:rsidRPr="00D44775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551B0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5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</w:tr>
      <w:tr w:rsidR="00A249BB" w:rsidRPr="007942B7" w:rsidTr="003551B0">
        <w:tc>
          <w:tcPr>
            <w:tcW w:w="2093" w:type="dxa"/>
            <w:vMerge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551B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D07012" w:rsidP="00355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64F6B" w:rsidP="00E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3551B0">
        <w:tc>
          <w:tcPr>
            <w:tcW w:w="6912" w:type="dxa"/>
            <w:gridSpan w:val="2"/>
          </w:tcPr>
          <w:p w:rsidR="00A249BB" w:rsidRPr="001C7D84" w:rsidRDefault="00A249BB" w:rsidP="003551B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D07012" w:rsidP="00EA3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3A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A249BB" w:rsidRPr="001C7D84" w:rsidRDefault="00A249BB" w:rsidP="003551B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BA4354" w:rsidRDefault="00F1195A" w:rsidP="00DF56A7">
      <w:pPr>
        <w:jc w:val="both"/>
      </w:pPr>
      <w:r>
        <w:t xml:space="preserve">SICE </w:t>
      </w:r>
      <w:r w:rsidR="00C52EE5">
        <w:t xml:space="preserve"> </w:t>
      </w:r>
      <w:r w:rsidR="00A64F6B">
        <w:t xml:space="preserve">no </w:t>
      </w:r>
      <w:r w:rsidR="00C52EE5">
        <w:t xml:space="preserve">ha aplicado </w:t>
      </w:r>
      <w:r w:rsidR="00A64F6B">
        <w:t xml:space="preserve">ninguna </w:t>
      </w:r>
      <w:r w:rsidR="00C52EE5" w:rsidRPr="0076567C">
        <w:t xml:space="preserve"> de las</w:t>
      </w:r>
      <w:r w:rsidR="00A64F6B">
        <w:t xml:space="preserve"> </w:t>
      </w:r>
      <w:r w:rsidR="00EA3A69">
        <w:t>trece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51B0" w:rsidRPr="00F31BC3" w:rsidRDefault="003551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551B0" w:rsidRPr="00F31BC3" w:rsidRDefault="003551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1077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A3A69" w:rsidRPr="00EA3A69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A3A69" w:rsidRPr="00EA3A69" w:rsidRDefault="00EA3A69" w:rsidP="00EA3A6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EA3A69" w:rsidRPr="00EA3A69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A3A69" w:rsidRPr="00EA3A69" w:rsidRDefault="00EA3A69" w:rsidP="00EA3A69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14,3</w:t>
            </w:r>
          </w:p>
        </w:tc>
      </w:tr>
      <w:tr w:rsidR="00EA3A69" w:rsidRPr="00EA3A69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A3A69" w:rsidRPr="00EA3A69" w:rsidRDefault="00EA3A69" w:rsidP="00EA3A69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szCs w:val="22"/>
                <w:lang w:eastAsia="es-ES"/>
              </w:rPr>
              <w:t>11,9</w:t>
            </w:r>
          </w:p>
        </w:tc>
      </w:tr>
      <w:tr w:rsidR="00EA3A69" w:rsidRPr="00EA3A69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A3A69" w:rsidRPr="00EA3A69" w:rsidRDefault="00EA3A69" w:rsidP="00EA3A69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EA3A69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11,9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A3A69" w:rsidRPr="00EA3A69" w:rsidRDefault="00EA3A69" w:rsidP="00EA3A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EA3A69">
              <w:rPr>
                <w:rFonts w:eastAsia="Times New Roman" w:cs="Times New Roman"/>
                <w:b/>
                <w:i/>
                <w:szCs w:val="22"/>
                <w:lang w:eastAsia="es-ES"/>
              </w:rPr>
              <w:t>12,9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EA3A69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EA3A69">
        <w:rPr>
          <w:lang w:bidi="es-ES"/>
        </w:rPr>
        <w:t>12,9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EA3A69">
        <w:rPr>
          <w:lang w:bidi="es-ES"/>
        </w:rPr>
        <w:t>No se ha producido ninguna variación respecto de 2021.</w:t>
      </w:r>
    </w:p>
    <w:p w:rsidR="00EA3A69" w:rsidRDefault="00EA3A69" w:rsidP="00EA3A69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EA3A69" w:rsidRDefault="00EA3A69" w:rsidP="00EA3A69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 xml:space="preserve">la </w:t>
      </w:r>
      <w:r w:rsidRPr="00EA3A69">
        <w:t>Sociedad Ibérica de Construcciones Eléctricas, S.A</w:t>
      </w:r>
      <w:bookmarkEnd w:id="0"/>
      <w:r w:rsidRPr="00EA3A69">
        <w:t xml:space="preserve">.  </w:t>
      </w:r>
      <w:r>
        <w:t>No se ha aplicado ninguna de las recomendaciones derivadas de la evaluación realizada en 2021.</w:t>
      </w:r>
    </w:p>
    <w:p w:rsidR="00EA3A69" w:rsidRDefault="00EA3A69" w:rsidP="00EA3A69">
      <w:pPr>
        <w:pStyle w:val="Cuerpodelboletn"/>
      </w:pPr>
      <w:r>
        <w:t xml:space="preserve">Como consecuencia de esto persisten los déficits evidenciados en dicha evaluación: </w:t>
      </w:r>
    </w:p>
    <w:p w:rsidR="00EA3A69" w:rsidRDefault="00EA3A69" w:rsidP="00EA3A69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5895D9" wp14:editId="0F794A0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A69" w:rsidRPr="00F31BC3" w:rsidRDefault="00EA3A69" w:rsidP="00EA3A6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8961EC" wp14:editId="5F7E563A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A3A69" w:rsidRPr="00F31BC3" w:rsidRDefault="00EA3A69" w:rsidP="00EA3A6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8961EC" wp14:editId="5F7E563A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1997C1" wp14:editId="5FDF9D3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EA3A69" w:rsidRDefault="00EA3A69" w:rsidP="00EA3A6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EA3A69" w:rsidRDefault="00EA3A69" w:rsidP="00EA3A6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A3A69" w:rsidRDefault="00EA3A69" w:rsidP="00EA3A6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EA3A69" w:rsidRDefault="00EA3A69" w:rsidP="00EA3A6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A3A69" w:rsidRDefault="00EA3A69" w:rsidP="00EA3A6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9A0643">
        <w:rPr>
          <w:rFonts w:ascii="Century Gothic" w:hAnsi="Century Gothic"/>
        </w:rPr>
        <w:t>entidad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el perfil y trayectoria profesional de sus máximos responsables</w:t>
      </w:r>
    </w:p>
    <w:p w:rsidR="00EA3A69" w:rsidRDefault="00EA3A69" w:rsidP="00EA3A69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EA3A69" w:rsidRDefault="00EA3A69" w:rsidP="00EA3A6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EA3A69" w:rsidRPr="005D1298" w:rsidRDefault="00EA3A69" w:rsidP="00EA3A69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EA3A69" w:rsidRDefault="00EA3A69" w:rsidP="00EA3A6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9400A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EA3A69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551B0" w:rsidRPr="00F31BC3" w:rsidRDefault="003551B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551B0" w:rsidRPr="00F31BC3" w:rsidRDefault="003551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551B0" w:rsidRPr="00F31BC3" w:rsidRDefault="003551B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551B0" w:rsidRPr="00F31BC3" w:rsidRDefault="003551B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B0" w:rsidRDefault="003551B0" w:rsidP="00F31BC3">
      <w:r>
        <w:separator/>
      </w:r>
    </w:p>
  </w:endnote>
  <w:endnote w:type="continuationSeparator" w:id="0">
    <w:p w:rsidR="003551B0" w:rsidRDefault="003551B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B0" w:rsidRDefault="003551B0" w:rsidP="00F31BC3">
      <w:r>
        <w:separator/>
      </w:r>
    </w:p>
  </w:footnote>
  <w:footnote w:type="continuationSeparator" w:id="0">
    <w:p w:rsidR="003551B0" w:rsidRDefault="003551B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26" w:rsidRDefault="00A44E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1B0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10774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0643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4E26"/>
    <w:rsid w:val="00A51AAD"/>
    <w:rsid w:val="00A64F6B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7012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3A6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195A"/>
    <w:rsid w:val="00F132F9"/>
    <w:rsid w:val="00F24BAF"/>
    <w:rsid w:val="00F25044"/>
    <w:rsid w:val="00F31BC3"/>
    <w:rsid w:val="00F36022"/>
    <w:rsid w:val="00F614CD"/>
    <w:rsid w:val="00F7274D"/>
    <w:rsid w:val="00F91022"/>
    <w:rsid w:val="00F9400A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EA3A6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EA3A6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B6350C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0DF02-DE37-4918-A194-12035C35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</TotalTime>
  <Pages>5</Pages>
  <Words>858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2022-05-04T12:09:00Z</cp:lastPrinted>
  <dcterms:created xsi:type="dcterms:W3CDTF">2022-05-04T11:51:00Z</dcterms:created>
  <dcterms:modified xsi:type="dcterms:W3CDTF">2022-11-25T12:17:00Z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