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290830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2014D" w:rsidRPr="00006957" w:rsidRDefault="00D2014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2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UkiFb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2014D" w:rsidRPr="00006957" w:rsidRDefault="00D2014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014D" w:rsidRDefault="00D2014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2014D" w:rsidRDefault="00D2014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CE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 CORPORATION EUROPE, S.A.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5C2C56" w:rsidP="005C2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E41C0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EE41C0">
              <w:rPr>
                <w:sz w:val="24"/>
                <w:szCs w:val="24"/>
              </w:rPr>
              <w:t xml:space="preserve"> de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CE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https://ube.es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CC0743">
        <w:tc>
          <w:tcPr>
            <w:tcW w:w="1760" w:type="dxa"/>
            <w:shd w:val="clear" w:color="auto" w:fill="4D7F52"/>
          </w:tcPr>
          <w:p w:rsidR="007D1EA8" w:rsidRPr="00F14DA4" w:rsidRDefault="007D1EA8" w:rsidP="00CC074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CC074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CC074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CC0743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0743">
        <w:tc>
          <w:tcPr>
            <w:tcW w:w="1760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CC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0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CC074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074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074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074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074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074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0743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074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074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074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074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EE41C0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CC074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0743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C40A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C074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CC074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74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C0743" w:rsidRDefault="002B08EC" w:rsidP="00EE41C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EE41C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</w:t>
            </w:r>
            <w:r w:rsidR="00ED662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C0743" w:rsidP="00CC074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C0743" w:rsidRDefault="00EE41C0" w:rsidP="00EE41C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</w:t>
            </w:r>
            <w:r w:rsidR="00CC0743" w:rsidRPr="00CC074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enlace Quiénes somos- UBE </w:t>
            </w:r>
            <w:proofErr w:type="spellStart"/>
            <w:r w:rsidR="00CC0743" w:rsidRPr="00CC074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Group</w:t>
            </w:r>
            <w:proofErr w:type="spellEnd"/>
            <w:r w:rsidR="00CC0743" w:rsidRPr="00CC074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</w:t>
            </w:r>
            <w:r w:rsidR="00CC0743" w:rsidRPr="00CC074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D662A" w:rsidP="00CC074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C0743" w:rsidRDefault="00EE41C0" w:rsidP="00EE41C0">
            <w:pPr>
              <w:jc w:val="both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</w:t>
            </w:r>
            <w:r w:rsidRPr="00CC074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</w:t>
            </w:r>
            <w:r w:rsidRPr="00ED662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ED662A" w:rsidRPr="00ED662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enlace </w:t>
            </w:r>
            <w:r w:rsidR="00524A4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Sobre Nosotros – Perfil Corporativo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  <w:r w:rsidR="00524A4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</w:t>
            </w:r>
            <w:r w:rsidR="00ED662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que se refiere a</w:t>
            </w:r>
            <w:r w:rsidR="00ED662A">
              <w:rPr>
                <w:color w:val="000000" w:themeColor="text1"/>
                <w:sz w:val="20"/>
                <w:szCs w:val="20"/>
              </w:rPr>
              <w:t xml:space="preserve"> la estructura</w:t>
            </w:r>
            <w:r w:rsidR="00524A40">
              <w:rPr>
                <w:color w:val="000000" w:themeColor="text1"/>
                <w:sz w:val="20"/>
                <w:szCs w:val="20"/>
              </w:rPr>
              <w:t xml:space="preserve"> de la sede central en Japón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ED662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se publica en inglés y no está datada.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E41C0" w:rsidP="00CC074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C0743" w:rsidRDefault="00EE41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</w:t>
            </w:r>
            <w:r w:rsidRPr="00CC074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</w:t>
            </w:r>
            <w:r w:rsidRPr="00ED662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enlace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Sobre Nosotros – Perfil Corporativo.  La información</w:t>
            </w:r>
            <w:r>
              <w:rPr>
                <w:color w:val="000000" w:themeColor="text1"/>
                <w:sz w:val="20"/>
                <w:szCs w:val="20"/>
              </w:rPr>
              <w:t xml:space="preserve"> que se refiere a la estructura de la sede central en Japón, se publica en inglés y no está datada.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D662A" w:rsidP="00CC074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C0743" w:rsidRDefault="00ED662A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D2014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</w:t>
            </w:r>
            <w:r w:rsidR="00D2014D" w:rsidRPr="00CC074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</w:t>
            </w:r>
            <w:r w:rsidR="00D2014D" w:rsidRPr="00ED662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enlace </w:t>
            </w:r>
            <w:r w:rsidR="00D2014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Sobre Nosotros – Perfil Corporativo.  La información</w:t>
            </w:r>
            <w:r w:rsidR="00D2014D">
              <w:rPr>
                <w:color w:val="000000" w:themeColor="text1"/>
                <w:sz w:val="20"/>
                <w:szCs w:val="20"/>
              </w:rPr>
              <w:t xml:space="preserve"> que se refiere a la estructura de la sede central en Japón, se publica en inglés y no está datada.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74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C0743" w:rsidRDefault="00ED662A" w:rsidP="00D2014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D2014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</w:tbl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4D" w:rsidRDefault="00D2014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2014D" w:rsidRDefault="00D2014D" w:rsidP="00ED662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D2014D" w:rsidRDefault="00D2014D" w:rsidP="00ED66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publica la normativa que regula la naturaleza y funcionamiento de la empresa.</w:t>
                            </w:r>
                          </w:p>
                          <w:p w:rsidR="00D2014D" w:rsidRDefault="00D2014D" w:rsidP="00ED66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 responsables que aparecen identificados corresponden al equipo directivo japonés.</w:t>
                            </w:r>
                          </w:p>
                          <w:p w:rsidR="00D2014D" w:rsidRDefault="00D2014D" w:rsidP="00ED662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publican el perfil y trayectoria profesional de los responsables.</w:t>
                            </w:r>
                          </w:p>
                          <w:p w:rsidR="00D2014D" w:rsidRDefault="00D2014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2014D" w:rsidRPr="009B5270" w:rsidRDefault="00D2014D" w:rsidP="00ED662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última 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actualización o revisión de la información.</w:t>
                            </w:r>
                          </w:p>
                          <w:p w:rsidR="00D2014D" w:rsidRDefault="005C2C56" w:rsidP="00524A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D2014D" w:rsidRPr="00D201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información se publica en inglés</w:t>
                            </w:r>
                          </w:p>
                          <w:p w:rsidR="00D2014D" w:rsidRPr="00D2014D" w:rsidRDefault="00D2014D" w:rsidP="00524A4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01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está</w:t>
                            </w:r>
                            <w:r w:rsidRPr="00D201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muy dispersa 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resulta </w:t>
                            </w:r>
                            <w:r w:rsidRPr="00D201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difícil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 localización.</w:t>
                            </w:r>
                            <w:r w:rsidRPr="00D201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2014D" w:rsidRDefault="00D2014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2014D" w:rsidRDefault="00D2014D" w:rsidP="00ED662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D2014D" w:rsidRDefault="00D2014D" w:rsidP="00ED66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se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publica la normativa que regula la naturaleza y funcionamiento de la empresa.</w:t>
                      </w:r>
                    </w:p>
                    <w:p w:rsidR="00D2014D" w:rsidRDefault="00D2014D" w:rsidP="00ED66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Los responsables que aparecen identificados corresponden al equipo directivo japonés.</w:t>
                      </w:r>
                    </w:p>
                    <w:p w:rsidR="00D2014D" w:rsidRDefault="00D2014D" w:rsidP="00ED662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publican el perfil y trayectoria profesional de los responsables.</w:t>
                      </w:r>
                    </w:p>
                    <w:p w:rsidR="00D2014D" w:rsidRDefault="00D2014D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2014D" w:rsidRPr="009B5270" w:rsidRDefault="00D2014D" w:rsidP="00ED662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última 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actualización o revisión de la información.</w:t>
                      </w:r>
                    </w:p>
                    <w:p w:rsidR="00D2014D" w:rsidRDefault="005C2C56" w:rsidP="00524A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D2014D" w:rsidRPr="00D2014D">
                        <w:rPr>
                          <w:color w:val="000000" w:themeColor="text1"/>
                          <w:sz w:val="20"/>
                          <w:szCs w:val="20"/>
                        </w:rPr>
                        <w:t>a información se publica en inglés</w:t>
                      </w:r>
                    </w:p>
                    <w:p w:rsidR="00D2014D" w:rsidRPr="00D2014D" w:rsidRDefault="00D2014D" w:rsidP="00524A4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014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está</w:t>
                      </w:r>
                      <w:r w:rsidRPr="00D2014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muy dispersa 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resulta </w:t>
                      </w:r>
                      <w:r w:rsidRPr="00D2014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difícil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su localización.</w:t>
                      </w:r>
                      <w:r w:rsidRPr="00D2014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524A40" w:rsidRDefault="00524A40" w:rsidP="00D330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524A4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D2014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se ha localizado </w:t>
            </w:r>
            <w:r w:rsidRPr="00524A4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información.</w:t>
            </w:r>
          </w:p>
        </w:tc>
      </w:tr>
      <w:tr w:rsidR="00D33082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33082" w:rsidRPr="00E34195" w:rsidRDefault="00D330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Pr="00CB5511" w:rsidRDefault="00D33082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Pr="00CB5511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>
            <w:r w:rsidRPr="007F1F4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33082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D33082" w:rsidRDefault="00D3308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Pr="00CB5511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>
            <w:r w:rsidRPr="007F1F4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33082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D33082" w:rsidRDefault="00D33082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D33082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Pr="00CB5511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>
            <w:r w:rsidRPr="007F1F4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33082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D33082" w:rsidRDefault="00D330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Pr="00CB5511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>
            <w:r w:rsidRPr="007F1F4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330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D33082" w:rsidRDefault="00D330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Pr="00CB5511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>
            <w:r w:rsidRPr="007F1F4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D33082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D33082" w:rsidRDefault="00D330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Pr="00CB5511" w:rsidRDefault="00D330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33082" w:rsidRDefault="00D33082">
            <w:r w:rsidRPr="007F1F4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524A40" w:rsidRDefault="00524A40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24A40" w:rsidRDefault="00524A40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24A40" w:rsidRDefault="00524A40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24A40" w:rsidRDefault="00524A40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24A40" w:rsidRDefault="00524A40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24A40" w:rsidRDefault="00524A40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A17C9" wp14:editId="28DF51FD">
                <wp:simplePos x="0" y="0"/>
                <wp:positionH relativeFrom="column">
                  <wp:posOffset>446405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2476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082" w:rsidRDefault="00D33082" w:rsidP="00D330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33082" w:rsidRDefault="00D33082" w:rsidP="00D3308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D33082" w:rsidRPr="00996135" w:rsidRDefault="00D33082" w:rsidP="00D3308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información sobre contratos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adjudicados por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33082" w:rsidRPr="00996135" w:rsidRDefault="00D33082" w:rsidP="00D3308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suscritos con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33082" w:rsidRPr="00996135" w:rsidRDefault="00D33082" w:rsidP="00D3308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subvenciones y ayudas públicas percibidas.</w:t>
                            </w:r>
                          </w:p>
                          <w:p w:rsidR="00D33082" w:rsidRDefault="00D33082" w:rsidP="00D3308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presupuestos.</w:t>
                            </w:r>
                          </w:p>
                          <w:p w:rsidR="00D33082" w:rsidRDefault="00D33082" w:rsidP="00D3308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las cuentas anuales.</w:t>
                            </w:r>
                          </w:p>
                          <w:p w:rsidR="00D33082" w:rsidRDefault="00D33082" w:rsidP="00D3308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los informes de auditoría de cuentas.</w:t>
                            </w:r>
                          </w:p>
                          <w:p w:rsidR="00D33082" w:rsidRPr="00B454FA" w:rsidRDefault="00D33082" w:rsidP="00D3308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retribuciones anuales de los máximos responsables.</w:t>
                            </w:r>
                          </w:p>
                          <w:p w:rsidR="00D33082" w:rsidRPr="00BD4582" w:rsidRDefault="00D33082" w:rsidP="00D330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33082" w:rsidRDefault="00D33082" w:rsidP="00D330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">
                <v:textbox style="mso-fit-shape-to-text:t">
                  <w:txbxContent>
                    <w:p w:rsidR="00D33082" w:rsidRDefault="00D33082" w:rsidP="00D330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33082" w:rsidRDefault="00D33082" w:rsidP="00D3308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D33082" w:rsidRPr="00996135" w:rsidRDefault="00D33082" w:rsidP="00D3308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información sobre contratos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adjudicados por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33082" w:rsidRPr="00996135" w:rsidRDefault="00D33082" w:rsidP="00D3308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suscritos con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33082" w:rsidRPr="00996135" w:rsidRDefault="00D33082" w:rsidP="00D3308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subvenciones y ayudas públicas percibidas.</w:t>
                      </w:r>
                    </w:p>
                    <w:p w:rsidR="00D33082" w:rsidRDefault="00D33082" w:rsidP="00D3308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presupuestos.</w:t>
                      </w:r>
                    </w:p>
                    <w:p w:rsidR="00D33082" w:rsidRDefault="00D33082" w:rsidP="00D3308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 las cuentas anuales.</w:t>
                      </w:r>
                    </w:p>
                    <w:p w:rsidR="00D33082" w:rsidRDefault="00D33082" w:rsidP="00D3308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 los informes de auditoría de cuentas.</w:t>
                      </w:r>
                    </w:p>
                    <w:p w:rsidR="00D33082" w:rsidRPr="00B454FA" w:rsidRDefault="00D33082" w:rsidP="00D3308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contextualSpacing w:val="0"/>
                        <w:rPr>
                          <w:b/>
                          <w:color w:val="00642D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retribuciones anuales de los máximos responsables.</w:t>
                      </w:r>
                    </w:p>
                    <w:p w:rsidR="00D33082" w:rsidRPr="00BD4582" w:rsidRDefault="00D33082" w:rsidP="00D330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33082" w:rsidRDefault="00D33082" w:rsidP="00D33082"/>
                  </w:txbxContent>
                </v:textbox>
              </v:shape>
            </w:pict>
          </mc:Fallback>
        </mc:AlternateContent>
      </w: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33082" w:rsidRDefault="00D3308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D330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Í</w:t>
      </w:r>
      <w:r w:rsidR="00BD4582" w:rsidRPr="00BD4582">
        <w:rPr>
          <w:b/>
          <w:color w:val="00642D"/>
          <w:sz w:val="32"/>
        </w:rPr>
        <w:t>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CD595E" w:rsidRPr="00FD0689" w:rsidTr="00CD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D595E" w:rsidRPr="00FD0689" w:rsidRDefault="00CD595E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57,1</w:t>
            </w:r>
          </w:p>
        </w:tc>
      </w:tr>
      <w:tr w:rsidR="00CD595E" w:rsidRPr="00FD0689" w:rsidTr="00CD595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D595E" w:rsidRPr="00FD0689" w:rsidRDefault="00CD595E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95E">
              <w:rPr>
                <w:sz w:val="18"/>
                <w:szCs w:val="18"/>
              </w:rPr>
              <w:t>0,0</w:t>
            </w:r>
          </w:p>
        </w:tc>
      </w:tr>
      <w:tr w:rsidR="00CD595E" w:rsidRPr="00A94BCA" w:rsidTr="00CD5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D595E" w:rsidRPr="002A154B" w:rsidRDefault="00CD595E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D595E">
              <w:rPr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D595E">
              <w:rPr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D595E">
              <w:rPr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D595E">
              <w:rPr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D595E">
              <w:rPr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D595E">
              <w:rPr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D595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D595E" w:rsidRPr="00CD595E" w:rsidRDefault="00CD595E" w:rsidP="00CD5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D595E">
              <w:rPr>
                <w:b/>
                <w:i/>
                <w:sz w:val="18"/>
                <w:szCs w:val="18"/>
              </w:rPr>
              <w:t>24,5</w:t>
            </w:r>
          </w:p>
        </w:tc>
      </w:tr>
    </w:tbl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D595E" w:rsidRDefault="00CD595E" w:rsidP="00CD595E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24,5%. Los factores que explican el nivel de cumplimiento alcanzado son la omisión de la publicación de contenidos obligatorios – sólo se publica el 28,6% de ellos, situación que se da en relación con la totalidad de las informaciones del bloque de información económica – y en segundo término</w:t>
      </w:r>
      <w:r w:rsidR="005C2C56">
        <w:t>,</w:t>
      </w:r>
      <w:r>
        <w:t xml:space="preserve"> la falta de datación y de referencias a la fecha de la última revisión o actualización de la información publicada.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9334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4D" w:rsidRDefault="00D2014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CD595E" w:rsidRPr="00291E81" w:rsidRDefault="00CD595E" w:rsidP="00CD595E">
                            <w:pPr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91E81"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  <w:t xml:space="preserve">No se han localizado </w:t>
                            </w:r>
                            <w:r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  <w:t>informaciones adicionales a las obligatorias que sean relevantes desde el punto de vista de la rendición de cuentas</w:t>
                            </w:r>
                          </w:p>
                          <w:p w:rsidR="00D2014D" w:rsidRDefault="00D2014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D2014D" w:rsidRDefault="00D2014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D2014D" w:rsidRPr="002A154B" w:rsidRDefault="00D2014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73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">
                <v:textbox>
                  <w:txbxContent>
                    <w:p w:rsidR="00D2014D" w:rsidRDefault="00D2014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CD595E" w:rsidRPr="00291E81" w:rsidRDefault="00CD595E" w:rsidP="00CD595E">
                      <w:pPr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</w:pPr>
                      <w:r w:rsidRPr="00291E81"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  <w:t xml:space="preserve">No se han localizado </w:t>
                      </w:r>
                      <w:r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  <w:t>informaciones adicionales a las obligatorias que sean relevantes desde el punto de vista de la rendición de cuentas</w:t>
                      </w:r>
                    </w:p>
                    <w:p w:rsidR="00D2014D" w:rsidRDefault="00D2014D">
                      <w:pPr>
                        <w:rPr>
                          <w:b/>
                          <w:color w:val="00642D"/>
                        </w:rPr>
                      </w:pPr>
                    </w:p>
                    <w:p w:rsidR="00D2014D" w:rsidRDefault="00D2014D">
                      <w:pPr>
                        <w:rPr>
                          <w:b/>
                          <w:color w:val="00642D"/>
                        </w:rPr>
                      </w:pPr>
                    </w:p>
                    <w:p w:rsidR="00D2014D" w:rsidRPr="002A154B" w:rsidRDefault="00D2014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14D" w:rsidRDefault="00D2014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2014D" w:rsidRPr="00440965" w:rsidRDefault="00D2014D" w:rsidP="002A154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Dado que UBE </w:t>
                            </w:r>
                            <w:proofErr w:type="spellStart"/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Corporation</w:t>
                            </w:r>
                            <w:proofErr w:type="spellEnd"/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Europe</w:t>
                            </w:r>
                            <w:proofErr w:type="spellEnd"/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S.A. carece de Portal de Transparencia no cabe reseñar buenas prácticas. </w:t>
                            </w:r>
                          </w:p>
                          <w:p w:rsidR="00D2014D" w:rsidRPr="002A154B" w:rsidRDefault="00D2014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D2014D" w:rsidRDefault="00D2014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2014D" w:rsidRPr="00440965" w:rsidRDefault="00D2014D" w:rsidP="002A154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Dado que UBE </w:t>
                      </w:r>
                      <w:proofErr w:type="spellStart"/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>Corporation</w:t>
                      </w:r>
                      <w:proofErr w:type="spellEnd"/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>Europe</w:t>
                      </w:r>
                      <w:proofErr w:type="spellEnd"/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S.A. carece de Portal de Transparencia no cabe reseñar buenas prácticas. </w:t>
                      </w:r>
                    </w:p>
                    <w:p w:rsidR="00D2014D" w:rsidRPr="002A154B" w:rsidRDefault="00D2014D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46F25" w:rsidRPr="005C2C56" w:rsidRDefault="00946F25" w:rsidP="00946F25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5C2C56">
        <w:rPr>
          <w:color w:val="000000" w:themeColor="text1"/>
          <w:szCs w:val="22"/>
        </w:rPr>
        <w:t xml:space="preserve">Como se ha indicado el cumplimiento de las obligaciones de transparencia de la LTAIBG por parte de </w:t>
      </w:r>
      <w:bookmarkStart w:id="0" w:name="_GoBack"/>
      <w:r w:rsidRPr="005C2C56">
        <w:rPr>
          <w:color w:val="000000" w:themeColor="text1"/>
          <w:szCs w:val="22"/>
        </w:rPr>
        <w:t xml:space="preserve">UBE </w:t>
      </w:r>
      <w:proofErr w:type="spellStart"/>
      <w:r w:rsidRPr="005C2C56">
        <w:rPr>
          <w:color w:val="000000" w:themeColor="text1"/>
          <w:szCs w:val="22"/>
        </w:rPr>
        <w:t>Corporation</w:t>
      </w:r>
      <w:proofErr w:type="spellEnd"/>
      <w:r w:rsidRPr="005C2C56">
        <w:rPr>
          <w:color w:val="000000" w:themeColor="text1"/>
          <w:szCs w:val="22"/>
        </w:rPr>
        <w:t xml:space="preserve"> </w:t>
      </w:r>
      <w:proofErr w:type="spellStart"/>
      <w:r w:rsidRPr="005C2C56">
        <w:rPr>
          <w:color w:val="000000" w:themeColor="text1"/>
          <w:szCs w:val="22"/>
        </w:rPr>
        <w:t>Europe</w:t>
      </w:r>
      <w:proofErr w:type="spellEnd"/>
      <w:r w:rsidRPr="005C2C56">
        <w:rPr>
          <w:color w:val="000000" w:themeColor="text1"/>
          <w:szCs w:val="22"/>
        </w:rPr>
        <w:t>, S.A.</w:t>
      </w:r>
      <w:bookmarkEnd w:id="0"/>
      <w:r w:rsidRPr="005C2C56">
        <w:rPr>
          <w:color w:val="000000" w:themeColor="text1"/>
          <w:szCs w:val="22"/>
        </w:rPr>
        <w:t xml:space="preserve">, en función de la información disponible en su página alcanza el </w:t>
      </w:r>
      <w:r w:rsidR="00CD595E" w:rsidRPr="005C2C56">
        <w:rPr>
          <w:color w:val="000000" w:themeColor="text1"/>
          <w:szCs w:val="22"/>
        </w:rPr>
        <w:t>24,5</w:t>
      </w:r>
      <w:r w:rsidRPr="005C2C56">
        <w:rPr>
          <w:color w:val="000000" w:themeColor="text1"/>
          <w:szCs w:val="22"/>
        </w:rPr>
        <w:t>%</w:t>
      </w:r>
    </w:p>
    <w:p w:rsidR="00946F25" w:rsidRPr="005C2C56" w:rsidRDefault="00946F25" w:rsidP="00946F25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5C2C56">
        <w:rPr>
          <w:color w:val="000000" w:themeColor="text1"/>
        </w:rPr>
        <w:t xml:space="preserve">A lo largo del informe se han señalado una serie de carencias. Por ello y para procurar avances en el grado de cumplimiento de la LTAIBG por parte de UBE </w:t>
      </w:r>
      <w:proofErr w:type="spellStart"/>
      <w:r w:rsidRPr="005C2C56">
        <w:rPr>
          <w:color w:val="000000" w:themeColor="text1"/>
        </w:rPr>
        <w:t>Corporation</w:t>
      </w:r>
      <w:proofErr w:type="spellEnd"/>
      <w:r w:rsidRPr="005C2C56">
        <w:rPr>
          <w:color w:val="000000" w:themeColor="text1"/>
        </w:rPr>
        <w:t xml:space="preserve"> </w:t>
      </w:r>
      <w:proofErr w:type="spellStart"/>
      <w:r w:rsidRPr="005C2C56">
        <w:rPr>
          <w:color w:val="000000" w:themeColor="text1"/>
        </w:rPr>
        <w:t>Europe</w:t>
      </w:r>
      <w:proofErr w:type="spellEnd"/>
      <w:r w:rsidRPr="005C2C56">
        <w:rPr>
          <w:color w:val="000000" w:themeColor="text1"/>
        </w:rPr>
        <w:t xml:space="preserve">, S.A., este CTBG </w:t>
      </w:r>
      <w:r w:rsidRPr="005C2C56">
        <w:rPr>
          <w:rFonts w:eastAsia="Times New Roman" w:cs="Arial"/>
          <w:b/>
          <w:color w:val="00642D"/>
        </w:rPr>
        <w:t>recomienda</w:t>
      </w:r>
      <w:r w:rsidRPr="005C2C56">
        <w:rPr>
          <w:color w:val="000000" w:themeColor="text1"/>
        </w:rPr>
        <w:t>:</w:t>
      </w:r>
    </w:p>
    <w:p w:rsidR="00946F25" w:rsidRPr="00CD595E" w:rsidRDefault="00946F25" w:rsidP="00946F25">
      <w:pPr>
        <w:pStyle w:val="Prrafodelista"/>
        <w:spacing w:before="120" w:after="120" w:line="312" w:lineRule="auto"/>
        <w:jc w:val="both"/>
        <w:rPr>
          <w:color w:val="000000" w:themeColor="text1"/>
        </w:rPr>
      </w:pPr>
    </w:p>
    <w:p w:rsidR="00946F25" w:rsidRPr="00CD595E" w:rsidRDefault="00946F25" w:rsidP="00946F25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CD595E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46F25" w:rsidRPr="00CD595E" w:rsidRDefault="00946F25" w:rsidP="00946F25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946F25" w:rsidRPr="00CD595E" w:rsidRDefault="00946F25" w:rsidP="00CD595E">
      <w:pPr>
        <w:pStyle w:val="Prrafodelista"/>
        <w:jc w:val="both"/>
      </w:pPr>
      <w:r w:rsidRPr="00CD595E">
        <w:rPr>
          <w:color w:val="000000" w:themeColor="text1"/>
        </w:rPr>
        <w:t xml:space="preserve">UBE </w:t>
      </w:r>
      <w:proofErr w:type="spellStart"/>
      <w:r w:rsidRPr="00CD595E">
        <w:rPr>
          <w:color w:val="000000" w:themeColor="text1"/>
        </w:rPr>
        <w:t>Corporation</w:t>
      </w:r>
      <w:proofErr w:type="spellEnd"/>
      <w:r w:rsidRPr="00CD595E">
        <w:rPr>
          <w:color w:val="000000" w:themeColor="text1"/>
        </w:rPr>
        <w:t xml:space="preserve"> </w:t>
      </w:r>
      <w:proofErr w:type="spellStart"/>
      <w:r w:rsidRPr="00CD595E">
        <w:rPr>
          <w:color w:val="000000" w:themeColor="text1"/>
        </w:rPr>
        <w:t>Europe</w:t>
      </w:r>
      <w:proofErr w:type="spellEnd"/>
      <w:r w:rsidRPr="00CD595E">
        <w:rPr>
          <w:color w:val="000000" w:themeColor="text1"/>
        </w:rPr>
        <w:t>, S.A</w:t>
      </w:r>
      <w:r w:rsidRPr="00CD595E">
        <w:t>., debería habilitar un Portal de Transparencia que debería estructurarse conforme al patrón que establece la LTAIBG: Información Institucional y Organizativa e Información Económica, lo que facilitaría la búsqueda de información a los ciudadanos, que lógicamente utilizan como referencia para la información de su interés el patrón definido por la LTAIBG.</w:t>
      </w:r>
    </w:p>
    <w:p w:rsidR="00946F25" w:rsidRPr="00CD595E" w:rsidRDefault="00946F25" w:rsidP="00CD595E">
      <w:pPr>
        <w:pStyle w:val="Prrafodelista"/>
        <w:jc w:val="both"/>
      </w:pPr>
    </w:p>
    <w:p w:rsidR="00946F25" w:rsidRPr="00CD595E" w:rsidRDefault="00946F25" w:rsidP="00CD595E">
      <w:pPr>
        <w:pStyle w:val="Prrafodelista"/>
        <w:jc w:val="both"/>
      </w:pPr>
      <w:r w:rsidRPr="00CD595E">
        <w:t>Toda la información sujeta a obligaciones de publicidad activa debe publicarse – o en su caso enlazarse – en el Portal de Transparencia y de dentro de éste en el bloque de obligaciones al que se vincule.</w:t>
      </w:r>
    </w:p>
    <w:p w:rsidR="00946F25" w:rsidRPr="00CD595E" w:rsidRDefault="00946F25" w:rsidP="00CD595E">
      <w:pPr>
        <w:pStyle w:val="Prrafodelista"/>
        <w:jc w:val="both"/>
      </w:pPr>
    </w:p>
    <w:p w:rsidR="00CD595E" w:rsidRPr="000576CB" w:rsidRDefault="00CD595E" w:rsidP="00CD595E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</w:t>
      </w:r>
      <w:r w:rsidRPr="000576CB">
        <w:lastRenderedPageBreak/>
        <w:t>existe un incumplimiento de la obligación de publicar o si es que no se publica la información porque no hay información que publicar.</w:t>
      </w:r>
    </w:p>
    <w:p w:rsidR="00946F25" w:rsidRDefault="00946F25" w:rsidP="00946F25">
      <w:pPr>
        <w:pStyle w:val="Prrafodelista"/>
        <w:rPr>
          <w:sz w:val="20"/>
          <w:szCs w:val="20"/>
        </w:rPr>
      </w:pPr>
    </w:p>
    <w:p w:rsidR="00946F25" w:rsidRDefault="00946F25" w:rsidP="00946F25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11357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CD595E" w:rsidRPr="00A26D0F" w:rsidRDefault="00CD595E" w:rsidP="00CD595E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normativa que regula la naturaleza y funcionamiento de la empresa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CD595E" w:rsidRDefault="00CD595E" w:rsidP="00CD595E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perfil y trayectoria profesional de los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:rsidR="00CD595E" w:rsidRPr="00291E81" w:rsidRDefault="00CD595E" w:rsidP="00CD595E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CD595E" w:rsidRPr="00291E81" w:rsidRDefault="00CD595E" w:rsidP="00CD595E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Información Económica</w:t>
      </w:r>
    </w:p>
    <w:p w:rsidR="00CD595E" w:rsidRDefault="00CD595E" w:rsidP="00CD595E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 xml:space="preserve">adjudicados a </w:t>
      </w:r>
      <w:r w:rsidR="005C2C56">
        <w:rPr>
          <w:color w:val="000000" w:themeColor="text1"/>
        </w:rPr>
        <w:t>UBE</w:t>
      </w:r>
      <w:r>
        <w:rPr>
          <w:color w:val="000000" w:themeColor="text1"/>
        </w:rPr>
        <w:t xml:space="preserve"> por administraciones públicas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CD595E" w:rsidRPr="000576CB" w:rsidRDefault="00CD595E" w:rsidP="00CD595E">
      <w:pPr>
        <w:pStyle w:val="Prrafodelista"/>
        <w:ind w:left="1440"/>
        <w:jc w:val="both"/>
        <w:rPr>
          <w:color w:val="000000" w:themeColor="text1"/>
        </w:rPr>
      </w:pPr>
    </w:p>
    <w:p w:rsidR="00CD595E" w:rsidRPr="00A26D0F" w:rsidRDefault="00CD595E" w:rsidP="00CD595E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CD595E" w:rsidRPr="00A26D0F" w:rsidRDefault="00CD595E" w:rsidP="00CD595E">
      <w:pPr>
        <w:pStyle w:val="Prrafodelista"/>
        <w:jc w:val="both"/>
        <w:rPr>
          <w:color w:val="000000" w:themeColor="text1"/>
        </w:rPr>
      </w:pPr>
    </w:p>
    <w:p w:rsidR="00CD595E" w:rsidRPr="00A26D0F" w:rsidRDefault="00CD595E" w:rsidP="00CD595E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:rsidR="00CD595E" w:rsidRPr="00A26D0F" w:rsidRDefault="00CD595E" w:rsidP="00CD595E">
      <w:pPr>
        <w:pStyle w:val="Prrafodelista"/>
        <w:jc w:val="both"/>
        <w:rPr>
          <w:color w:val="000000" w:themeColor="text1"/>
        </w:rPr>
      </w:pPr>
    </w:p>
    <w:p w:rsidR="00CD595E" w:rsidRPr="00A26D0F" w:rsidRDefault="00CD595E" w:rsidP="00CD595E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 xml:space="preserve">Debe publicar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:rsidR="00CD595E" w:rsidRPr="00A26D0F" w:rsidRDefault="00CD595E" w:rsidP="00CD595E">
      <w:pPr>
        <w:pStyle w:val="Prrafodelista"/>
        <w:rPr>
          <w:color w:val="000000" w:themeColor="text1"/>
        </w:rPr>
      </w:pPr>
    </w:p>
    <w:p w:rsidR="00CD595E" w:rsidRPr="00A26D0F" w:rsidRDefault="00CD595E" w:rsidP="00CD595E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cuentas anuales.</w:t>
      </w:r>
    </w:p>
    <w:p w:rsidR="00CD595E" w:rsidRPr="00A26D0F" w:rsidRDefault="00CD595E" w:rsidP="00CD595E">
      <w:pPr>
        <w:pStyle w:val="Prrafodelista"/>
        <w:rPr>
          <w:color w:val="000000" w:themeColor="text1"/>
        </w:rPr>
      </w:pPr>
    </w:p>
    <w:p w:rsidR="00CD595E" w:rsidRPr="00A26D0F" w:rsidRDefault="00CD595E" w:rsidP="00CD595E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 los informes de auditoría de cuentas.</w:t>
      </w:r>
    </w:p>
    <w:p w:rsidR="00CD595E" w:rsidRPr="00A26D0F" w:rsidRDefault="00CD595E" w:rsidP="00CD595E">
      <w:pPr>
        <w:pStyle w:val="Prrafodelista"/>
        <w:rPr>
          <w:color w:val="000000" w:themeColor="text1"/>
        </w:rPr>
      </w:pPr>
    </w:p>
    <w:p w:rsidR="00CD595E" w:rsidRPr="00A26D0F" w:rsidRDefault="00CD595E" w:rsidP="00CD595E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retribuciones anuales de los máximos responsables.</w:t>
      </w:r>
    </w:p>
    <w:p w:rsidR="00CD595E" w:rsidRPr="00291E81" w:rsidRDefault="00CD595E" w:rsidP="00CD595E">
      <w:pPr>
        <w:pStyle w:val="Prrafodelista"/>
        <w:rPr>
          <w:b/>
          <w:color w:val="00642D"/>
        </w:rPr>
      </w:pPr>
    </w:p>
    <w:p w:rsidR="00CD595E" w:rsidRPr="00291E81" w:rsidRDefault="00CD595E" w:rsidP="00CD595E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Calidad de la Información</w:t>
      </w:r>
    </w:p>
    <w:p w:rsidR="00CD595E" w:rsidRPr="00291E81" w:rsidRDefault="00CD595E" w:rsidP="00CD595E">
      <w:pPr>
        <w:ind w:left="708"/>
      </w:pPr>
      <w:r w:rsidRPr="00291E81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</w:p>
    <w:p w:rsidR="00CD595E" w:rsidRDefault="00CD595E" w:rsidP="00CD595E">
      <w:pPr>
        <w:ind w:left="708"/>
      </w:pPr>
      <w:r w:rsidRPr="00291E81">
        <w:t xml:space="preserve">Se recuerda que la información debe publicarse en formatos reutilizables, de manera que al menos permitan la edición de los textos.  </w:t>
      </w:r>
    </w:p>
    <w:p w:rsidR="00CD595E" w:rsidRDefault="00CD595E" w:rsidP="00CD595E">
      <w:pPr>
        <w:pStyle w:val="Prrafodelista"/>
      </w:pPr>
    </w:p>
    <w:p w:rsidR="00946F25" w:rsidRDefault="00CD595E" w:rsidP="00CD595E">
      <w:pPr>
        <w:ind w:left="708"/>
        <w:jc w:val="right"/>
      </w:pPr>
      <w:r>
        <w:t xml:space="preserve">Madrid, </w:t>
      </w:r>
      <w:r w:rsidR="005C2C56">
        <w:t>octubre</w:t>
      </w:r>
      <w:r>
        <w:t xml:space="preserve"> de 2022</w:t>
      </w:r>
    </w:p>
    <w:p w:rsidR="00946F25" w:rsidRDefault="00946F25" w:rsidP="00946F25"/>
    <w:p w:rsidR="00B40246" w:rsidRDefault="00B40246"/>
    <w:p w:rsidR="001F645B" w:rsidRDefault="001F645B">
      <w:r>
        <w:br w:type="page"/>
      </w:r>
    </w:p>
    <w:p w:rsidR="001F645B" w:rsidRPr="001F645B" w:rsidRDefault="007C40A0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CC0743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CC074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CC074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CC074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CC074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CC074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CC074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CC074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CC074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CC074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CC074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CC074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CC074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CC074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CC074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CC074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CC074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CC074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CC074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CC074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074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CC074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CC074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CC074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CC074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CC074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CC074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4D" w:rsidRDefault="00D2014D" w:rsidP="00932008">
      <w:pPr>
        <w:spacing w:after="0" w:line="240" w:lineRule="auto"/>
      </w:pPr>
      <w:r>
        <w:separator/>
      </w:r>
    </w:p>
  </w:endnote>
  <w:endnote w:type="continuationSeparator" w:id="0">
    <w:p w:rsidR="00D2014D" w:rsidRDefault="00D2014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4D" w:rsidRDefault="00D201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4D" w:rsidRDefault="00D201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4D" w:rsidRDefault="00D20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4D" w:rsidRDefault="00D2014D" w:rsidP="00932008">
      <w:pPr>
        <w:spacing w:after="0" w:line="240" w:lineRule="auto"/>
      </w:pPr>
      <w:r>
        <w:separator/>
      </w:r>
    </w:p>
  </w:footnote>
  <w:footnote w:type="continuationSeparator" w:id="0">
    <w:p w:rsidR="00D2014D" w:rsidRDefault="00D2014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4D" w:rsidRDefault="00D201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4D" w:rsidRDefault="00D201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4D" w:rsidRDefault="00D201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9" type="#_x0000_t75" style="width:9pt;height:9pt" o:bullet="t">
        <v:imagedata r:id="rId1" o:title="BD14533_"/>
      </v:shape>
    </w:pict>
  </w:numPicBullet>
  <w:numPicBullet w:numPicBulletId="1">
    <w:pict>
      <v:shape id="_x0000_i1460" type="#_x0000_t75" style="width:11.25pt;height:11.25pt" o:bullet="t">
        <v:imagedata r:id="rId2" o:title="BD14654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F26E7"/>
    <w:multiLevelType w:val="hybridMultilevel"/>
    <w:tmpl w:val="4664D4F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A014A"/>
    <w:multiLevelType w:val="hybridMultilevel"/>
    <w:tmpl w:val="62C6A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68DF"/>
    <w:multiLevelType w:val="hybridMultilevel"/>
    <w:tmpl w:val="1DCEE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C51C1"/>
    <w:multiLevelType w:val="hybridMultilevel"/>
    <w:tmpl w:val="99025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2733"/>
    <w:rsid w:val="001561A4"/>
    <w:rsid w:val="001F645B"/>
    <w:rsid w:val="00284FBB"/>
    <w:rsid w:val="002A154B"/>
    <w:rsid w:val="002B08EC"/>
    <w:rsid w:val="003F271E"/>
    <w:rsid w:val="003F572A"/>
    <w:rsid w:val="00440965"/>
    <w:rsid w:val="00456EA7"/>
    <w:rsid w:val="004F2655"/>
    <w:rsid w:val="00521DA9"/>
    <w:rsid w:val="00524A40"/>
    <w:rsid w:val="00544E0C"/>
    <w:rsid w:val="00561402"/>
    <w:rsid w:val="0057532F"/>
    <w:rsid w:val="005B13BD"/>
    <w:rsid w:val="005B6CF5"/>
    <w:rsid w:val="005C2C56"/>
    <w:rsid w:val="005F29B8"/>
    <w:rsid w:val="006A2766"/>
    <w:rsid w:val="006B3064"/>
    <w:rsid w:val="00710031"/>
    <w:rsid w:val="00743756"/>
    <w:rsid w:val="007B0F99"/>
    <w:rsid w:val="007C40A0"/>
    <w:rsid w:val="007D1EA8"/>
    <w:rsid w:val="00843911"/>
    <w:rsid w:val="00844FA9"/>
    <w:rsid w:val="008C1E1E"/>
    <w:rsid w:val="009000D9"/>
    <w:rsid w:val="00932008"/>
    <w:rsid w:val="00946F25"/>
    <w:rsid w:val="009609E9"/>
    <w:rsid w:val="00A122E8"/>
    <w:rsid w:val="00AD2022"/>
    <w:rsid w:val="00AE557E"/>
    <w:rsid w:val="00B40246"/>
    <w:rsid w:val="00B841AE"/>
    <w:rsid w:val="00BB6799"/>
    <w:rsid w:val="00BD4582"/>
    <w:rsid w:val="00BE6A46"/>
    <w:rsid w:val="00C33A23"/>
    <w:rsid w:val="00C55BB1"/>
    <w:rsid w:val="00C5744D"/>
    <w:rsid w:val="00CB5511"/>
    <w:rsid w:val="00CC0743"/>
    <w:rsid w:val="00CC2049"/>
    <w:rsid w:val="00CD595E"/>
    <w:rsid w:val="00CE67C5"/>
    <w:rsid w:val="00D2014D"/>
    <w:rsid w:val="00D33082"/>
    <w:rsid w:val="00D96F84"/>
    <w:rsid w:val="00DA702C"/>
    <w:rsid w:val="00DF63E7"/>
    <w:rsid w:val="00E3088D"/>
    <w:rsid w:val="00E34195"/>
    <w:rsid w:val="00E47613"/>
    <w:rsid w:val="00ED662A"/>
    <w:rsid w:val="00EE41C0"/>
    <w:rsid w:val="00F14DA4"/>
    <w:rsid w:val="00F47C3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ED66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ED66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E0CC3"/>
    <w:rsid w:val="003D088C"/>
    <w:rsid w:val="00D051CA"/>
    <w:rsid w:val="00D35513"/>
    <w:rsid w:val="00E2366A"/>
    <w:rsid w:val="00F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765CC-A92E-4F2F-A101-726DF1AF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</TotalTime>
  <Pages>9</Pages>
  <Words>1840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2022-09-30T09:03:00Z</dcterms:created>
  <dcterms:modified xsi:type="dcterms:W3CDTF">2022-11-28T08:19:00Z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