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5B1D45">
        <w:rPr>
          <w:color w:val="6BA999"/>
        </w:rPr>
        <w:t>FACUA</w:t>
      </w:r>
      <w:r w:rsidR="008B66B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5B1D45">
        <w:rPr>
          <w:rFonts w:asciiTheme="minorHAnsi" w:hAnsiTheme="minorHAnsi" w:cstheme="minorHAnsi"/>
          <w:szCs w:val="24"/>
        </w:rPr>
        <w:t>8</w:t>
      </w:r>
      <w:r w:rsidR="007B2862">
        <w:rPr>
          <w:rFonts w:asciiTheme="minorHAnsi" w:hAnsiTheme="minorHAnsi" w:cstheme="minorHAnsi"/>
          <w:szCs w:val="24"/>
        </w:rPr>
        <w:t xml:space="preserve"> de </w:t>
      </w:r>
      <w:r w:rsidR="008B66B4">
        <w:rPr>
          <w:rFonts w:asciiTheme="minorHAnsi" w:hAnsiTheme="minorHAnsi" w:cstheme="minorHAnsi"/>
          <w:szCs w:val="24"/>
        </w:rPr>
        <w:t>noviembre</w:t>
      </w:r>
      <w:r w:rsidR="008B66B4" w:rsidRPr="002C000A">
        <w:rPr>
          <w:rFonts w:asciiTheme="minorHAnsi" w:hAnsiTheme="minorHAnsi" w:cstheme="minorHAnsi"/>
          <w:szCs w:val="24"/>
        </w:rPr>
        <w:t xml:space="preserve"> </w:t>
      </w:r>
      <w:r w:rsidRPr="002C000A">
        <w:rPr>
          <w:rFonts w:asciiTheme="minorHAnsi" w:hAnsiTheme="minorHAnsi" w:cstheme="minorHAnsi"/>
          <w:szCs w:val="24"/>
        </w:rPr>
        <w:t>de 202</w:t>
      </w:r>
      <w:r w:rsidR="004E4EE3">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B66B4" w:rsidRDefault="008B66B4" w:rsidP="008B66B4">
      <w:pPr>
        <w:tabs>
          <w:tab w:val="left" w:pos="284"/>
        </w:tabs>
        <w:spacing w:before="120" w:after="120" w:line="312" w:lineRule="auto"/>
        <w:jc w:val="both"/>
        <w:rPr>
          <w:rFonts w:asciiTheme="minorHAnsi" w:hAnsiTheme="minorHAnsi" w:cstheme="minorHAnsi"/>
          <w:szCs w:val="24"/>
        </w:rPr>
      </w:pPr>
    </w:p>
    <w:p w:rsidR="007B1E70" w:rsidRDefault="007B1E70" w:rsidP="007B1E70">
      <w:pPr>
        <w:pStyle w:val="Prrafodelista"/>
        <w:numPr>
          <w:ilvl w:val="0"/>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 la publicación del o</w:t>
      </w:r>
      <w:r w:rsidR="00BE7FFD">
        <w:rPr>
          <w:rFonts w:asciiTheme="minorHAnsi" w:hAnsiTheme="minorHAnsi" w:cstheme="minorHAnsi"/>
          <w:szCs w:val="24"/>
        </w:rPr>
        <w:t>rganigrama en formato gráfico, i</w:t>
      </w:r>
      <w:r>
        <w:rPr>
          <w:rFonts w:asciiTheme="minorHAnsi" w:hAnsiTheme="minorHAnsi" w:cstheme="minorHAnsi"/>
          <w:szCs w:val="24"/>
        </w:rPr>
        <w:t xml:space="preserve">ndica FACUA en su informe de observaciones que la LTAIBG no obliga a publicar el organigrama </w:t>
      </w:r>
      <w:r w:rsidR="00BE7FFD">
        <w:rPr>
          <w:rFonts w:asciiTheme="minorHAnsi" w:hAnsiTheme="minorHAnsi" w:cstheme="minorHAnsi"/>
          <w:szCs w:val="24"/>
        </w:rPr>
        <w:t>en este formato</w:t>
      </w:r>
      <w:r>
        <w:rPr>
          <w:rFonts w:asciiTheme="minorHAnsi" w:hAnsiTheme="minorHAnsi" w:cstheme="minorHAnsi"/>
          <w:szCs w:val="24"/>
        </w:rPr>
        <w:t xml:space="preserve">. </w:t>
      </w:r>
      <w:r w:rsidR="00DE7D97">
        <w:rPr>
          <w:rFonts w:asciiTheme="minorHAnsi" w:hAnsiTheme="minorHAnsi" w:cstheme="minorHAnsi"/>
          <w:szCs w:val="24"/>
        </w:rPr>
        <w:t>En relación con esta cuestión</w:t>
      </w:r>
      <w:r w:rsidR="00BE7FFD">
        <w:rPr>
          <w:rFonts w:asciiTheme="minorHAnsi" w:hAnsiTheme="minorHAnsi" w:cstheme="minorHAnsi"/>
          <w:szCs w:val="24"/>
        </w:rPr>
        <w:t>,</w:t>
      </w:r>
      <w:r w:rsidR="00DE7D97">
        <w:rPr>
          <w:rFonts w:asciiTheme="minorHAnsi" w:hAnsiTheme="minorHAnsi" w:cstheme="minorHAnsi"/>
          <w:szCs w:val="24"/>
        </w:rPr>
        <w:t xml:space="preserve"> desde este Consejo se indica, que si la LTAIBG no explicita que el organigrama debe publicarse en formato gráfico es porque el propio concepto de organigrama lleva implícita la representación gráfica de la estructura organizativa de una organización así como de las relaciones de jerarquía existentes entre las diferentes partes de esta estructura. </w:t>
      </w:r>
    </w:p>
    <w:p w:rsidR="00DE7D97" w:rsidRDefault="00DE7D97" w:rsidP="00DE7D97">
      <w:pPr>
        <w:pStyle w:val="Prrafodelista"/>
        <w:tabs>
          <w:tab w:val="left" w:pos="284"/>
        </w:tabs>
        <w:spacing w:before="120" w:after="120" w:line="312" w:lineRule="auto"/>
        <w:jc w:val="both"/>
        <w:rPr>
          <w:rFonts w:asciiTheme="minorHAnsi" w:hAnsiTheme="minorHAnsi" w:cstheme="minorHAnsi"/>
          <w:szCs w:val="24"/>
        </w:rPr>
      </w:pPr>
    </w:p>
    <w:p w:rsidR="00DE7D97" w:rsidRPr="007B1E70" w:rsidRDefault="00DE7D97" w:rsidP="007B1E70">
      <w:pPr>
        <w:pStyle w:val="Prrafodelista"/>
        <w:numPr>
          <w:ilvl w:val="0"/>
          <w:numId w:val="21"/>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la falta de referencias en la LTAIBG a la publicación individualizada de informaciones obligatorias. Efectivamente, la LTAIBG no indica expresamente que la información obligatoria deba publicarse de manera individualizada, pero si identifica de esta manera a las distintas obligaciones de publicidad activa, por lo que cabe inferir que la información relativa a cada una </w:t>
      </w:r>
      <w:r w:rsidR="00BE7FFD">
        <w:rPr>
          <w:rFonts w:asciiTheme="minorHAnsi" w:hAnsiTheme="minorHAnsi" w:cstheme="minorHAnsi"/>
          <w:szCs w:val="24"/>
        </w:rPr>
        <w:t>de ellas,</w:t>
      </w:r>
      <w:r>
        <w:rPr>
          <w:rFonts w:asciiTheme="minorHAnsi" w:hAnsiTheme="minorHAnsi" w:cstheme="minorHAnsi"/>
          <w:szCs w:val="24"/>
        </w:rPr>
        <w:t xml:space="preserve"> deba publicarse de manera diferenciada. Por otra parte, </w:t>
      </w:r>
      <w:r w:rsidR="00D47F7A">
        <w:rPr>
          <w:rFonts w:asciiTheme="minorHAnsi" w:hAnsiTheme="minorHAnsi" w:cstheme="minorHAnsi"/>
          <w:szCs w:val="24"/>
        </w:rPr>
        <w:t>uno de los criterios que la LTAIBG establece en relación con la publicación de las informaciones obligatorias, es el de accesibilidad, lo que obviamente, se consigue en mayor medida</w:t>
      </w:r>
      <w:r w:rsidR="00BE7FFD">
        <w:rPr>
          <w:rFonts w:asciiTheme="minorHAnsi" w:hAnsiTheme="minorHAnsi" w:cstheme="minorHAnsi"/>
          <w:szCs w:val="24"/>
        </w:rPr>
        <w:t>,</w:t>
      </w:r>
      <w:r w:rsidR="00D47F7A">
        <w:rPr>
          <w:rFonts w:asciiTheme="minorHAnsi" w:hAnsiTheme="minorHAnsi" w:cstheme="minorHAnsi"/>
          <w:szCs w:val="24"/>
        </w:rPr>
        <w:t xml:space="preserve"> si la información se publica de manera independiente de otros documentos.</w:t>
      </w:r>
    </w:p>
    <w:p w:rsidR="00B633AA" w:rsidRDefault="0001494E" w:rsidP="008B66B4">
      <w:pPr>
        <w:tabs>
          <w:tab w:val="left" w:pos="284"/>
        </w:tabs>
        <w:spacing w:before="120" w:after="120" w:line="312" w:lineRule="auto"/>
        <w:jc w:val="both"/>
        <w:rPr>
          <w:rFonts w:asciiTheme="minorHAnsi" w:hAnsiTheme="minorHAnsi" w:cstheme="minorHAnsi"/>
          <w:szCs w:val="24"/>
        </w:rPr>
      </w:pPr>
      <w:r w:rsidRPr="008B66B4">
        <w:rPr>
          <w:rFonts w:asciiTheme="minorHAnsi" w:hAnsiTheme="minorHAnsi" w:cstheme="minorHAnsi"/>
          <w:szCs w:val="24"/>
        </w:rPr>
        <w:t xml:space="preserve">Este Consejo valora muy positivamente la disposición de </w:t>
      </w:r>
      <w:r w:rsidR="00DE7D97">
        <w:rPr>
          <w:rFonts w:asciiTheme="minorHAnsi" w:hAnsiTheme="minorHAnsi" w:cstheme="minorHAnsi"/>
          <w:szCs w:val="24"/>
        </w:rPr>
        <w:t>FACUA</w:t>
      </w:r>
      <w:r w:rsidRPr="008B66B4">
        <w:rPr>
          <w:rFonts w:asciiTheme="minorHAnsi" w:hAnsiTheme="minorHAnsi" w:cstheme="minorHAnsi"/>
          <w:szCs w:val="24"/>
        </w:rPr>
        <w:t xml:space="preserve"> a aplicar las recomendaciones derivadas de la </w:t>
      </w:r>
      <w:r w:rsidR="008B66B4">
        <w:rPr>
          <w:rFonts w:asciiTheme="minorHAnsi" w:hAnsiTheme="minorHAnsi" w:cstheme="minorHAnsi"/>
          <w:szCs w:val="24"/>
        </w:rPr>
        <w:t>evaluación</w:t>
      </w:r>
      <w:r w:rsidRPr="008B66B4">
        <w:rPr>
          <w:rFonts w:asciiTheme="minorHAnsi" w:hAnsiTheme="minorHAnsi" w:cstheme="minorHAnsi"/>
          <w:szCs w:val="24"/>
        </w:rPr>
        <w:t xml:space="preserve"> </w:t>
      </w:r>
      <w:r w:rsidR="00BE7FFD">
        <w:rPr>
          <w:rFonts w:asciiTheme="minorHAnsi" w:hAnsiTheme="minorHAnsi" w:cstheme="minorHAnsi"/>
          <w:szCs w:val="24"/>
        </w:rPr>
        <w:t>2021.</w:t>
      </w:r>
      <w:r w:rsidRPr="008B66B4">
        <w:rPr>
          <w:rFonts w:asciiTheme="minorHAnsi" w:hAnsiTheme="minorHAnsi" w:cstheme="minorHAnsi"/>
          <w:szCs w:val="24"/>
        </w:rPr>
        <w:t xml:space="preserve"> De hecho</w:t>
      </w:r>
      <w:r w:rsidR="00021153" w:rsidRPr="008B66B4">
        <w:rPr>
          <w:rFonts w:asciiTheme="minorHAnsi" w:hAnsiTheme="minorHAnsi" w:cstheme="minorHAnsi"/>
          <w:szCs w:val="24"/>
        </w:rPr>
        <w:t>,</w:t>
      </w:r>
      <w:r w:rsidRPr="008B66B4">
        <w:rPr>
          <w:rFonts w:asciiTheme="minorHAnsi" w:hAnsiTheme="minorHAnsi" w:cstheme="minorHAnsi"/>
          <w:szCs w:val="24"/>
        </w:rPr>
        <w:t xml:space="preserve"> </w:t>
      </w:r>
      <w:r w:rsidR="00DE7D97">
        <w:rPr>
          <w:rFonts w:asciiTheme="minorHAnsi" w:hAnsiTheme="minorHAnsi" w:cstheme="minorHAnsi"/>
          <w:szCs w:val="24"/>
        </w:rPr>
        <w:t xml:space="preserve">las </w:t>
      </w:r>
      <w:r w:rsidRPr="008B66B4">
        <w:rPr>
          <w:rFonts w:asciiTheme="minorHAnsi" w:hAnsiTheme="minorHAnsi" w:cstheme="minorHAnsi"/>
          <w:szCs w:val="24"/>
        </w:rPr>
        <w:t xml:space="preserve"> </w:t>
      </w:r>
      <w:r w:rsidR="00DE7D97">
        <w:rPr>
          <w:rFonts w:asciiTheme="minorHAnsi" w:hAnsiTheme="minorHAnsi" w:cstheme="minorHAnsi"/>
          <w:szCs w:val="24"/>
        </w:rPr>
        <w:t xml:space="preserve">tres recomendaciones </w:t>
      </w:r>
      <w:r w:rsidRPr="008B66B4">
        <w:rPr>
          <w:rFonts w:asciiTheme="minorHAnsi" w:hAnsiTheme="minorHAnsi" w:cstheme="minorHAnsi"/>
          <w:szCs w:val="24"/>
        </w:rPr>
        <w:t xml:space="preserve"> </w:t>
      </w:r>
      <w:r w:rsidR="00DE7D97">
        <w:rPr>
          <w:rFonts w:asciiTheme="minorHAnsi" w:hAnsiTheme="minorHAnsi" w:cstheme="minorHAnsi"/>
          <w:szCs w:val="24"/>
        </w:rPr>
        <w:t xml:space="preserve">pendientes de aplicación, </w:t>
      </w:r>
      <w:r w:rsidRPr="008B66B4">
        <w:rPr>
          <w:rFonts w:asciiTheme="minorHAnsi" w:hAnsiTheme="minorHAnsi" w:cstheme="minorHAnsi"/>
          <w:szCs w:val="24"/>
        </w:rPr>
        <w:t xml:space="preserve">se han </w:t>
      </w:r>
      <w:r w:rsidR="00DE7D97">
        <w:rPr>
          <w:rFonts w:asciiTheme="minorHAnsi" w:hAnsiTheme="minorHAnsi" w:cstheme="minorHAnsi"/>
          <w:szCs w:val="24"/>
        </w:rPr>
        <w:t>implantado</w:t>
      </w:r>
      <w:r w:rsidRPr="008B66B4">
        <w:rPr>
          <w:rFonts w:asciiTheme="minorHAnsi" w:hAnsiTheme="minorHAnsi" w:cstheme="minorHAnsi"/>
          <w:szCs w:val="24"/>
        </w:rPr>
        <w:t xml:space="preserve"> dura</w:t>
      </w:r>
      <w:r w:rsidR="008B66B4">
        <w:rPr>
          <w:rFonts w:asciiTheme="minorHAnsi" w:hAnsiTheme="minorHAnsi" w:cstheme="minorHAnsi"/>
          <w:szCs w:val="24"/>
        </w:rPr>
        <w:t>nte el periodo de observaciones. No obstante, es preciso señalar que esta circunstancia</w:t>
      </w:r>
      <w:r w:rsidRPr="008B66B4">
        <w:rPr>
          <w:rFonts w:asciiTheme="minorHAnsi" w:hAnsiTheme="minorHAnsi" w:cstheme="minorHAnsi"/>
          <w:szCs w:val="24"/>
        </w:rPr>
        <w:t xml:space="preserve"> no será</w:t>
      </w:r>
      <w:r w:rsidR="008B66B4">
        <w:rPr>
          <w:rFonts w:asciiTheme="minorHAnsi" w:hAnsiTheme="minorHAnsi" w:cstheme="minorHAnsi"/>
          <w:szCs w:val="24"/>
        </w:rPr>
        <w:t xml:space="preserve"> tenida</w:t>
      </w:r>
      <w:r w:rsidRPr="008B66B4">
        <w:rPr>
          <w:rFonts w:asciiTheme="minorHAnsi" w:hAnsiTheme="minorHAnsi" w:cstheme="minorHAnsi"/>
          <w:szCs w:val="24"/>
        </w:rPr>
        <w:t xml:space="preserve"> en cuenta para </w:t>
      </w:r>
      <w:r w:rsidR="00604DFD" w:rsidRPr="008B66B4">
        <w:rPr>
          <w:rFonts w:asciiTheme="minorHAnsi" w:hAnsiTheme="minorHAnsi" w:cstheme="minorHAnsi"/>
          <w:szCs w:val="24"/>
        </w:rPr>
        <w:t>efectuar una nueva valoración del Índice de Cumplimiento</w:t>
      </w:r>
      <w:r w:rsidR="00B633AA">
        <w:rPr>
          <w:rFonts w:asciiTheme="minorHAnsi" w:hAnsiTheme="minorHAnsi" w:cstheme="minorHAnsi"/>
          <w:szCs w:val="24"/>
        </w:rPr>
        <w:t xml:space="preserve"> en 2022</w:t>
      </w:r>
      <w:r w:rsidR="00604DFD" w:rsidRPr="008B66B4">
        <w:rPr>
          <w:rFonts w:asciiTheme="minorHAnsi" w:hAnsiTheme="minorHAnsi" w:cstheme="minorHAnsi"/>
          <w:szCs w:val="24"/>
        </w:rPr>
        <w:t>, ya que el alcance temporal de la evaluación finaliza cuando se remite el informe provisional de evaluación para observaciones.</w:t>
      </w:r>
      <w:r w:rsidR="00B633AA">
        <w:rPr>
          <w:rFonts w:asciiTheme="minorHAnsi" w:hAnsiTheme="minorHAnsi" w:cstheme="minorHAnsi"/>
          <w:szCs w:val="24"/>
        </w:rPr>
        <w:t xml:space="preserve"> </w:t>
      </w:r>
      <w:bookmarkStart w:id="0" w:name="_GoBack"/>
      <w:bookmarkEnd w:id="0"/>
      <w:r w:rsidR="005F2CCE">
        <w:rPr>
          <w:rFonts w:asciiTheme="minorHAnsi" w:hAnsiTheme="minorHAnsi" w:cstheme="minorHAnsi"/>
          <w:szCs w:val="24"/>
        </w:rPr>
        <w:t>Las</w:t>
      </w:r>
      <w:r w:rsidR="00B633AA">
        <w:rPr>
          <w:rFonts w:asciiTheme="minorHAnsi" w:hAnsiTheme="minorHAnsi" w:cstheme="minorHAnsi"/>
          <w:szCs w:val="24"/>
        </w:rPr>
        <w:t xml:space="preserve"> recomendaciones aplicadas si se reflejarán en un informe específico, en el que se identifica a aquellas organizaciones  que han aplicado recomendaciones durante el periodo de observaciones y se enumeran estas recomendaciones aplicadas. Este informe se publica junto a los informes de evaluación en nuestra web.</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44D70">
        <w:rPr>
          <w:rFonts w:asciiTheme="minorHAnsi" w:hAnsiTheme="minorHAnsi" w:cstheme="minorHAnsi"/>
          <w:szCs w:val="24"/>
        </w:rPr>
        <w:t>noviembre</w:t>
      </w:r>
      <w:r w:rsidRPr="002C000A">
        <w:rPr>
          <w:rFonts w:asciiTheme="minorHAnsi" w:hAnsiTheme="minorHAnsi" w:cstheme="minorHAnsi"/>
          <w:szCs w:val="24"/>
        </w:rPr>
        <w:t xml:space="preserve"> de 202</w:t>
      </w:r>
      <w:r w:rsidR="00C221CA">
        <w:rPr>
          <w:rFonts w:asciiTheme="minorHAnsi" w:hAnsiTheme="minorHAnsi" w:cstheme="minorHAnsi"/>
          <w:szCs w:val="24"/>
        </w:rPr>
        <w:t>2</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97" w:rsidRDefault="00DE7D97" w:rsidP="00344FE7">
      <w:pPr>
        <w:spacing w:after="0" w:line="240" w:lineRule="auto"/>
      </w:pPr>
      <w:r>
        <w:separator/>
      </w:r>
    </w:p>
  </w:endnote>
  <w:endnote w:type="continuationSeparator" w:id="0">
    <w:p w:rsidR="00DE7D97" w:rsidRDefault="00DE7D97"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DE7D97" w:rsidRPr="00C23F36" w:rsidRDefault="00DE7D97"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97" w:rsidRDefault="00DE7D97" w:rsidP="00344FE7">
      <w:pPr>
        <w:spacing w:after="0" w:line="240" w:lineRule="auto"/>
      </w:pPr>
      <w:r>
        <w:separator/>
      </w:r>
    </w:p>
  </w:footnote>
  <w:footnote w:type="continuationSeparator" w:id="0">
    <w:p w:rsidR="00DE7D97" w:rsidRDefault="00DE7D97"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97" w:rsidRDefault="00DE7D97">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DE7D97" w:rsidRDefault="00DE7D97">
    <w:pPr>
      <w:pStyle w:val="Encabezado"/>
    </w:pPr>
  </w:p>
  <w:p w:rsidR="00DE7D97" w:rsidRDefault="00DE7D97" w:rsidP="00344FE7">
    <w:pPr>
      <w:pStyle w:val="Encabezado"/>
    </w:pPr>
  </w:p>
  <w:p w:rsidR="00DE7D97" w:rsidRDefault="00DE7D97" w:rsidP="00344FE7">
    <w:pPr>
      <w:pStyle w:val="Encabezado"/>
    </w:pPr>
  </w:p>
  <w:p w:rsidR="00DE7D97" w:rsidRDefault="00DE7D97"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97" w:rsidRDefault="00DE7D97"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BD14529_"/>
      </v:shape>
    </w:pict>
  </w:numPicBullet>
  <w:numPicBullet w:numPicBulletId="1">
    <w:pict>
      <v:shape id="_x0000_i1078"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AED49C68"/>
    <w:lvl w:ilvl="0" w:tplc="C572239A">
      <w:start w:val="1"/>
      <w:numFmt w:val="decimal"/>
      <w:lvlText w:val="%1."/>
      <w:lvlJc w:val="left"/>
      <w:pPr>
        <w:ind w:left="720" w:hanging="360"/>
      </w:pPr>
      <w:rPr>
        <w:rFonts w:eastAsiaTheme="minorHAns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DD324B"/>
    <w:multiLevelType w:val="hybridMultilevel"/>
    <w:tmpl w:val="646E3EFE"/>
    <w:lvl w:ilvl="0" w:tplc="6FB86ABC">
      <w:start w:val="1"/>
      <w:numFmt w:val="decimal"/>
      <w:lvlText w:val="%1."/>
      <w:lvlJc w:val="left"/>
      <w:pPr>
        <w:ind w:left="1440" w:hanging="360"/>
      </w:pPr>
      <w:rPr>
        <w:rFonts w:hint="default"/>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7">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CDA78AC"/>
    <w:multiLevelType w:val="hybridMultilevel"/>
    <w:tmpl w:val="65A4B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8"/>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7"/>
  </w:num>
  <w:num w:numId="19">
    <w:abstractNumId w:val="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1494E"/>
    <w:rsid w:val="00021153"/>
    <w:rsid w:val="000234B9"/>
    <w:rsid w:val="000324D2"/>
    <w:rsid w:val="00033E75"/>
    <w:rsid w:val="00036A5D"/>
    <w:rsid w:val="00061517"/>
    <w:rsid w:val="00074030"/>
    <w:rsid w:val="000B65C9"/>
    <w:rsid w:val="000D030E"/>
    <w:rsid w:val="000E3C52"/>
    <w:rsid w:val="001257F9"/>
    <w:rsid w:val="0014196C"/>
    <w:rsid w:val="00156FDA"/>
    <w:rsid w:val="001620F0"/>
    <w:rsid w:val="001750A8"/>
    <w:rsid w:val="00175D6C"/>
    <w:rsid w:val="0018324C"/>
    <w:rsid w:val="00194E05"/>
    <w:rsid w:val="001B02FE"/>
    <w:rsid w:val="001B16D9"/>
    <w:rsid w:val="001B2AD5"/>
    <w:rsid w:val="001B2E7B"/>
    <w:rsid w:val="001E44BC"/>
    <w:rsid w:val="001F060F"/>
    <w:rsid w:val="00211286"/>
    <w:rsid w:val="00220A9E"/>
    <w:rsid w:val="00226CA0"/>
    <w:rsid w:val="00235A40"/>
    <w:rsid w:val="00251194"/>
    <w:rsid w:val="002640F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123F0"/>
    <w:rsid w:val="00414DBE"/>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B1D45"/>
    <w:rsid w:val="005E32D0"/>
    <w:rsid w:val="005E3D42"/>
    <w:rsid w:val="005F2CCE"/>
    <w:rsid w:val="00600BD0"/>
    <w:rsid w:val="00604DFD"/>
    <w:rsid w:val="00614890"/>
    <w:rsid w:val="00632FE5"/>
    <w:rsid w:val="006454EC"/>
    <w:rsid w:val="00681FC9"/>
    <w:rsid w:val="006879DC"/>
    <w:rsid w:val="006C0214"/>
    <w:rsid w:val="006C6A51"/>
    <w:rsid w:val="006E18FE"/>
    <w:rsid w:val="006F17B5"/>
    <w:rsid w:val="006F5890"/>
    <w:rsid w:val="00700EFA"/>
    <w:rsid w:val="0071472F"/>
    <w:rsid w:val="007342F2"/>
    <w:rsid w:val="00741DA7"/>
    <w:rsid w:val="007427CE"/>
    <w:rsid w:val="007448C3"/>
    <w:rsid w:val="007467AA"/>
    <w:rsid w:val="007615EB"/>
    <w:rsid w:val="00777715"/>
    <w:rsid w:val="007A662D"/>
    <w:rsid w:val="007B024C"/>
    <w:rsid w:val="007B1E70"/>
    <w:rsid w:val="007B2862"/>
    <w:rsid w:val="007B6B68"/>
    <w:rsid w:val="007C00E5"/>
    <w:rsid w:val="007C0642"/>
    <w:rsid w:val="007C1C6F"/>
    <w:rsid w:val="007C3830"/>
    <w:rsid w:val="007D24E2"/>
    <w:rsid w:val="007D6726"/>
    <w:rsid w:val="007F29DC"/>
    <w:rsid w:val="007F316E"/>
    <w:rsid w:val="007F4793"/>
    <w:rsid w:val="007F51B8"/>
    <w:rsid w:val="00810D8F"/>
    <w:rsid w:val="00815DA2"/>
    <w:rsid w:val="00831E45"/>
    <w:rsid w:val="0084636F"/>
    <w:rsid w:val="00855ECA"/>
    <w:rsid w:val="008649E1"/>
    <w:rsid w:val="00870A87"/>
    <w:rsid w:val="008842FD"/>
    <w:rsid w:val="00890E84"/>
    <w:rsid w:val="0089717A"/>
    <w:rsid w:val="008B66B4"/>
    <w:rsid w:val="008B79BD"/>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05AF2"/>
    <w:rsid w:val="00A20C7C"/>
    <w:rsid w:val="00A24192"/>
    <w:rsid w:val="00A26523"/>
    <w:rsid w:val="00A603C7"/>
    <w:rsid w:val="00A62936"/>
    <w:rsid w:val="00A64BE7"/>
    <w:rsid w:val="00A64C2F"/>
    <w:rsid w:val="00A802F7"/>
    <w:rsid w:val="00AE5BF4"/>
    <w:rsid w:val="00AF21FA"/>
    <w:rsid w:val="00AF4D45"/>
    <w:rsid w:val="00AF5C68"/>
    <w:rsid w:val="00B2797F"/>
    <w:rsid w:val="00B31759"/>
    <w:rsid w:val="00B31F84"/>
    <w:rsid w:val="00B35A53"/>
    <w:rsid w:val="00B633AA"/>
    <w:rsid w:val="00B75881"/>
    <w:rsid w:val="00B81EE6"/>
    <w:rsid w:val="00B90614"/>
    <w:rsid w:val="00BC2EA8"/>
    <w:rsid w:val="00BC7A82"/>
    <w:rsid w:val="00BE7FFD"/>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31BA2"/>
    <w:rsid w:val="00D43E48"/>
    <w:rsid w:val="00D445A4"/>
    <w:rsid w:val="00D44D70"/>
    <w:rsid w:val="00D44E9D"/>
    <w:rsid w:val="00D47F7A"/>
    <w:rsid w:val="00D72EF9"/>
    <w:rsid w:val="00D82495"/>
    <w:rsid w:val="00D86B49"/>
    <w:rsid w:val="00D8764A"/>
    <w:rsid w:val="00DB21EC"/>
    <w:rsid w:val="00DB2CB4"/>
    <w:rsid w:val="00DB2CCC"/>
    <w:rsid w:val="00DC2C93"/>
    <w:rsid w:val="00DD07B5"/>
    <w:rsid w:val="00DE0364"/>
    <w:rsid w:val="00DE37A2"/>
    <w:rsid w:val="00DE7D97"/>
    <w:rsid w:val="00DF2908"/>
    <w:rsid w:val="00DF5982"/>
    <w:rsid w:val="00DF6D1C"/>
    <w:rsid w:val="00E03C82"/>
    <w:rsid w:val="00E121DE"/>
    <w:rsid w:val="00E35741"/>
    <w:rsid w:val="00E4365D"/>
    <w:rsid w:val="00E4386D"/>
    <w:rsid w:val="00E43D90"/>
    <w:rsid w:val="00E5135F"/>
    <w:rsid w:val="00E64F85"/>
    <w:rsid w:val="00E90B21"/>
    <w:rsid w:val="00EA2D32"/>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CE0D-495D-4559-84C8-0C66A5BB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2022-11-08T12:34:00Z</dcterms:created>
  <dcterms:modified xsi:type="dcterms:W3CDTF">2022-11-08T12:54:00Z</dcterms:modified>
</cp:coreProperties>
</file>