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BC2EA8">
        <w:rPr>
          <w:color w:val="6BA999"/>
        </w:rPr>
        <w:t xml:space="preserve"> </w:t>
      </w:r>
      <w:r w:rsidR="007427CE">
        <w:rPr>
          <w:color w:val="6BA999"/>
        </w:rPr>
        <w:t xml:space="preserve">LA </w:t>
      </w:r>
      <w:r w:rsidR="004123F0">
        <w:rPr>
          <w:color w:val="6BA999"/>
        </w:rPr>
        <w:t>FUNDACIÓN SAN EZEQUIEL MORENO</w:t>
      </w:r>
      <w:r w:rsidR="00DF6D1C">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7427CE">
        <w:rPr>
          <w:rFonts w:asciiTheme="minorHAnsi" w:hAnsiTheme="minorHAnsi" w:cstheme="minorHAnsi"/>
          <w:szCs w:val="24"/>
        </w:rPr>
        <w:t>27</w:t>
      </w:r>
      <w:r w:rsidR="007B2862">
        <w:rPr>
          <w:rFonts w:asciiTheme="minorHAnsi" w:hAnsiTheme="minorHAnsi" w:cstheme="minorHAnsi"/>
          <w:szCs w:val="24"/>
        </w:rPr>
        <w:t xml:space="preserve"> de </w:t>
      </w:r>
      <w:r w:rsidR="007427CE">
        <w:rPr>
          <w:rFonts w:asciiTheme="minorHAnsi" w:hAnsiTheme="minorHAnsi" w:cstheme="minorHAnsi"/>
          <w:szCs w:val="24"/>
        </w:rPr>
        <w:t>octubre</w:t>
      </w:r>
      <w:r w:rsidR="004B7334" w:rsidRPr="002C000A">
        <w:rPr>
          <w:rFonts w:asciiTheme="minorHAnsi" w:hAnsiTheme="minorHAnsi" w:cstheme="minorHAnsi"/>
          <w:szCs w:val="24"/>
        </w:rPr>
        <w:t xml:space="preserve"> </w:t>
      </w:r>
      <w:r w:rsidRPr="002C000A">
        <w:rPr>
          <w:rFonts w:asciiTheme="minorHAnsi" w:hAnsiTheme="minorHAnsi" w:cstheme="minorHAnsi"/>
          <w:szCs w:val="24"/>
        </w:rPr>
        <w:t>de 202</w:t>
      </w:r>
      <w:r w:rsidR="004E4EE3">
        <w:rPr>
          <w:rFonts w:asciiTheme="minorHAnsi" w:hAnsiTheme="minorHAnsi" w:cstheme="minorHAnsi"/>
          <w:szCs w:val="24"/>
        </w:rPr>
        <w:t>2</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855ECA">
      <w:pPr>
        <w:pStyle w:val="Prrafodelista"/>
        <w:tabs>
          <w:tab w:val="left" w:pos="284"/>
        </w:tabs>
        <w:spacing w:before="120" w:after="120" w:line="312" w:lineRule="auto"/>
        <w:jc w:val="both"/>
        <w:rPr>
          <w:rFonts w:asciiTheme="minorHAnsi" w:hAnsiTheme="minorHAnsi" w:cstheme="minorHAnsi"/>
          <w:szCs w:val="24"/>
        </w:rPr>
      </w:pPr>
    </w:p>
    <w:p w:rsidR="00226CA0" w:rsidRDefault="00226CA0" w:rsidP="009B753B">
      <w:pPr>
        <w:pStyle w:val="Prrafodelista"/>
        <w:tabs>
          <w:tab w:val="left" w:pos="284"/>
        </w:tabs>
        <w:spacing w:before="120" w:after="120" w:line="312" w:lineRule="auto"/>
        <w:jc w:val="both"/>
        <w:rPr>
          <w:rFonts w:asciiTheme="minorHAnsi" w:hAnsiTheme="minorHAnsi" w:cstheme="minorHAnsi"/>
          <w:szCs w:val="24"/>
        </w:rPr>
      </w:pPr>
    </w:p>
    <w:p w:rsidR="00D86B49" w:rsidRDefault="00D86B49" w:rsidP="003204EE">
      <w:pPr>
        <w:pStyle w:val="Prrafodelista"/>
        <w:numPr>
          <w:ilvl w:val="0"/>
          <w:numId w:val="9"/>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Se admiten las siguientes observaciones:</w:t>
      </w:r>
    </w:p>
    <w:p w:rsidR="00D86B49" w:rsidRDefault="00D86B49" w:rsidP="00D86B49">
      <w:pPr>
        <w:pStyle w:val="Prrafodelista"/>
        <w:numPr>
          <w:ilvl w:val="1"/>
          <w:numId w:val="9"/>
        </w:numPr>
        <w:tabs>
          <w:tab w:val="left" w:pos="284"/>
        </w:tabs>
        <w:spacing w:before="120" w:after="120" w:line="312" w:lineRule="auto"/>
        <w:jc w:val="both"/>
        <w:rPr>
          <w:rFonts w:asciiTheme="minorHAnsi" w:hAnsiTheme="minorHAnsi" w:cstheme="minorHAnsi"/>
          <w:szCs w:val="24"/>
        </w:rPr>
      </w:pPr>
      <w:r w:rsidRPr="001B2AD5">
        <w:rPr>
          <w:rFonts w:asciiTheme="minorHAnsi" w:hAnsiTheme="minorHAnsi" w:cstheme="minorHAnsi"/>
          <w:szCs w:val="24"/>
        </w:rPr>
        <w:t xml:space="preserve">En relación con la habilitación de un espacio específico para la publicación de las informaciones sujetas a obligaciones de publicidad activa. </w:t>
      </w:r>
      <w:r w:rsidR="001B2AD5">
        <w:rPr>
          <w:rFonts w:asciiTheme="minorHAnsi" w:hAnsiTheme="minorHAnsi" w:cstheme="minorHAnsi"/>
          <w:szCs w:val="24"/>
        </w:rPr>
        <w:t>Efectivamente, tal y como señala la Fundación, este espacio existía cuando se realizó la evaluación 2021. Lo que se recomendaba como consecuencia de esa evaluación, es que, para facilitar la localización de la información, ésta se organizase conforme a los bloques de información que establecen los artículos 6 y 8 de la LTAIBG y, además, que toda la información obligatoria se publicase</w:t>
      </w:r>
      <w:r w:rsidR="00021153">
        <w:rPr>
          <w:rFonts w:asciiTheme="minorHAnsi" w:hAnsiTheme="minorHAnsi" w:cstheme="minorHAnsi"/>
          <w:szCs w:val="24"/>
        </w:rPr>
        <w:t xml:space="preserve"> -</w:t>
      </w:r>
      <w:r w:rsidR="001B2AD5">
        <w:rPr>
          <w:rFonts w:asciiTheme="minorHAnsi" w:hAnsiTheme="minorHAnsi" w:cstheme="minorHAnsi"/>
          <w:szCs w:val="24"/>
        </w:rPr>
        <w:t xml:space="preserve"> o, en su caso se enlazase</w:t>
      </w:r>
      <w:r w:rsidR="00021153">
        <w:rPr>
          <w:rFonts w:asciiTheme="minorHAnsi" w:hAnsiTheme="minorHAnsi" w:cstheme="minorHAnsi"/>
          <w:szCs w:val="24"/>
        </w:rPr>
        <w:t xml:space="preserve"> -</w:t>
      </w:r>
      <w:r w:rsidR="001B2AD5">
        <w:rPr>
          <w:rFonts w:asciiTheme="minorHAnsi" w:hAnsiTheme="minorHAnsi" w:cstheme="minorHAnsi"/>
          <w:szCs w:val="24"/>
        </w:rPr>
        <w:t xml:space="preserve">, en el Portal de Transparencia. Ambas recomendaciones no se han aplicado en el momento de efectuar la revisión de las observaciones remitidas por la Fundación. Se modifica el informe final de evaluación subsanando este error material. </w:t>
      </w:r>
    </w:p>
    <w:p w:rsidR="001B2AD5" w:rsidRDefault="001B2AD5" w:rsidP="00D86B49">
      <w:pPr>
        <w:pStyle w:val="Prrafodelista"/>
        <w:numPr>
          <w:ilvl w:val="1"/>
          <w:numId w:val="9"/>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En relación con la publicación del organigrama, igualmente se trata de un error material. La obligación se ha</w:t>
      </w:r>
      <w:r w:rsidR="00021153">
        <w:rPr>
          <w:rFonts w:asciiTheme="minorHAnsi" w:hAnsiTheme="minorHAnsi" w:cstheme="minorHAnsi"/>
          <w:szCs w:val="24"/>
        </w:rPr>
        <w:t>bía</w:t>
      </w:r>
      <w:r>
        <w:rPr>
          <w:rFonts w:asciiTheme="minorHAnsi" w:hAnsiTheme="minorHAnsi" w:cstheme="minorHAnsi"/>
          <w:szCs w:val="24"/>
        </w:rPr>
        <w:t xml:space="preserve"> considerado cumplida</w:t>
      </w:r>
      <w:r w:rsidR="00D31BA2">
        <w:rPr>
          <w:rFonts w:asciiTheme="minorHAnsi" w:hAnsiTheme="minorHAnsi" w:cstheme="minorHAnsi"/>
          <w:szCs w:val="24"/>
        </w:rPr>
        <w:t xml:space="preserve">. Se elimina del informe definitivo la referencia a la falta de publicación del organigrama. </w:t>
      </w:r>
      <w:r>
        <w:rPr>
          <w:rFonts w:asciiTheme="minorHAnsi" w:hAnsiTheme="minorHAnsi" w:cstheme="minorHAnsi"/>
          <w:szCs w:val="24"/>
        </w:rPr>
        <w:t xml:space="preserve"> </w:t>
      </w:r>
    </w:p>
    <w:p w:rsidR="00D31BA2" w:rsidRPr="001B2AD5" w:rsidRDefault="00D31BA2" w:rsidP="00D31BA2">
      <w:pPr>
        <w:pStyle w:val="Prrafodelista"/>
        <w:tabs>
          <w:tab w:val="left" w:pos="284"/>
        </w:tabs>
        <w:spacing w:before="120" w:after="120" w:line="312" w:lineRule="auto"/>
        <w:ind w:left="1440"/>
        <w:jc w:val="both"/>
        <w:rPr>
          <w:rFonts w:asciiTheme="minorHAnsi" w:hAnsiTheme="minorHAnsi" w:cstheme="minorHAnsi"/>
          <w:szCs w:val="24"/>
        </w:rPr>
      </w:pPr>
    </w:p>
    <w:p w:rsidR="00D31BA2" w:rsidRDefault="00D31BA2" w:rsidP="003204EE">
      <w:pPr>
        <w:pStyle w:val="Prrafodelista"/>
        <w:numPr>
          <w:ilvl w:val="0"/>
          <w:numId w:val="9"/>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No se admiten las siguientes observaciones:</w:t>
      </w:r>
    </w:p>
    <w:p w:rsidR="0001494E" w:rsidRDefault="0001494E" w:rsidP="0001494E">
      <w:pPr>
        <w:pStyle w:val="Prrafodelista"/>
        <w:tabs>
          <w:tab w:val="left" w:pos="284"/>
        </w:tabs>
        <w:spacing w:before="120" w:after="120" w:line="312" w:lineRule="auto"/>
        <w:jc w:val="both"/>
        <w:rPr>
          <w:rFonts w:asciiTheme="minorHAnsi" w:hAnsiTheme="minorHAnsi" w:cstheme="minorHAnsi"/>
          <w:b/>
          <w:szCs w:val="24"/>
        </w:rPr>
      </w:pPr>
    </w:p>
    <w:p w:rsidR="0001494E" w:rsidRDefault="00D31BA2" w:rsidP="00D31BA2">
      <w:pPr>
        <w:pStyle w:val="Prrafodelista"/>
        <w:numPr>
          <w:ilvl w:val="1"/>
          <w:numId w:val="9"/>
        </w:numPr>
        <w:tabs>
          <w:tab w:val="left" w:pos="284"/>
        </w:tabs>
        <w:spacing w:before="120" w:after="120" w:line="312" w:lineRule="auto"/>
        <w:jc w:val="both"/>
        <w:rPr>
          <w:rFonts w:asciiTheme="minorHAnsi" w:hAnsiTheme="minorHAnsi" w:cstheme="minorHAnsi"/>
          <w:szCs w:val="24"/>
        </w:rPr>
      </w:pPr>
      <w:r w:rsidRPr="00D31BA2">
        <w:rPr>
          <w:rFonts w:asciiTheme="minorHAnsi" w:hAnsiTheme="minorHAnsi" w:cstheme="minorHAnsi"/>
          <w:szCs w:val="24"/>
        </w:rPr>
        <w:t>Para</w:t>
      </w:r>
      <w:r>
        <w:rPr>
          <w:rFonts w:asciiTheme="minorHAnsi" w:hAnsiTheme="minorHAnsi" w:cstheme="minorHAnsi"/>
          <w:szCs w:val="24"/>
        </w:rPr>
        <w:t xml:space="preserve"> las obligaciones contratos adjudicados por administraciones públicas, convenios suscritos con administraciones públicas, subvenciones y ayudas públicas percibidas y retribuciones percibidas por los máximos responsables, se indica en las observaciones remitidas por la Fundación, que estas informaciones se encuentran publicadas en el documento que contiene las cuentas anuales. </w:t>
      </w:r>
    </w:p>
    <w:p w:rsidR="0001494E" w:rsidRDefault="0001494E" w:rsidP="0001494E">
      <w:pPr>
        <w:pStyle w:val="Prrafodelista"/>
        <w:tabs>
          <w:tab w:val="left" w:pos="284"/>
        </w:tabs>
        <w:spacing w:before="120" w:after="120" w:line="312" w:lineRule="auto"/>
        <w:ind w:left="1440"/>
        <w:jc w:val="both"/>
        <w:rPr>
          <w:rFonts w:asciiTheme="minorHAnsi" w:hAnsiTheme="minorHAnsi" w:cstheme="minorHAnsi"/>
          <w:szCs w:val="24"/>
        </w:rPr>
      </w:pPr>
    </w:p>
    <w:p w:rsidR="0001494E" w:rsidRDefault="0001494E" w:rsidP="0001494E">
      <w:pPr>
        <w:pStyle w:val="Prrafodelista"/>
        <w:tabs>
          <w:tab w:val="left" w:pos="284"/>
        </w:tabs>
        <w:spacing w:before="120" w:after="120" w:line="312" w:lineRule="auto"/>
        <w:ind w:left="1440"/>
        <w:jc w:val="both"/>
        <w:rPr>
          <w:rFonts w:asciiTheme="minorHAnsi" w:hAnsiTheme="minorHAnsi" w:cstheme="minorHAnsi"/>
          <w:szCs w:val="24"/>
        </w:rPr>
      </w:pPr>
      <w:r>
        <w:rPr>
          <w:rFonts w:asciiTheme="minorHAnsi" w:hAnsiTheme="minorHAnsi" w:cstheme="minorHAnsi"/>
          <w:szCs w:val="24"/>
        </w:rPr>
        <w:t xml:space="preserve">A juicio de este Consejo, la facilidad de acceso y de comprensión de las informaciones obligatorias, son dos atributos fundamentales para valorar la calidad de la información publicada. Obviamente, los documentos a través de los cuales se publican las cuentas </w:t>
      </w:r>
      <w:r>
        <w:rPr>
          <w:rFonts w:asciiTheme="minorHAnsi" w:hAnsiTheme="minorHAnsi" w:cstheme="minorHAnsi"/>
          <w:szCs w:val="24"/>
        </w:rPr>
        <w:lastRenderedPageBreak/>
        <w:t xml:space="preserve">anuales, no son de fácil manejo para personas no expertas en la materia y pueden resultar difícilmente comprensibles para un ciudadano medio, que se ve obligado a buscar la información obligatoria en un documento muy </w:t>
      </w:r>
      <w:r w:rsidR="00021153">
        <w:rPr>
          <w:rFonts w:asciiTheme="minorHAnsi" w:hAnsiTheme="minorHAnsi" w:cstheme="minorHAnsi"/>
          <w:szCs w:val="24"/>
        </w:rPr>
        <w:t xml:space="preserve">técnico y </w:t>
      </w:r>
      <w:r>
        <w:rPr>
          <w:rFonts w:asciiTheme="minorHAnsi" w:hAnsiTheme="minorHAnsi" w:cstheme="minorHAnsi"/>
          <w:szCs w:val="24"/>
        </w:rPr>
        <w:t>extenso que contiene múltiples informaciones. Por otra parte, la LTAIBG diferencia entre las distintas obligaciones incluidas en el artículo 8, por lo que la publicación de las informaciones relativas a las diferentes obligaciones de publicidad activa debe realizarse de manera individualizada.</w:t>
      </w:r>
    </w:p>
    <w:p w:rsidR="00D31BA2" w:rsidRDefault="0001494E" w:rsidP="00D31BA2">
      <w:pPr>
        <w:pStyle w:val="Prrafodelista"/>
        <w:numPr>
          <w:ilvl w:val="1"/>
          <w:numId w:val="9"/>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 Este último criterio, es aplicable a la observación relativa a la publicación de los presupuestos en los documentos que contienen los planes de actuación. </w:t>
      </w:r>
    </w:p>
    <w:p w:rsidR="0001494E" w:rsidRPr="00D31BA2" w:rsidRDefault="0001494E" w:rsidP="0001494E">
      <w:pPr>
        <w:pStyle w:val="Prrafodelista"/>
        <w:tabs>
          <w:tab w:val="left" w:pos="284"/>
        </w:tabs>
        <w:spacing w:before="120" w:after="120" w:line="312" w:lineRule="auto"/>
        <w:ind w:left="1440"/>
        <w:jc w:val="both"/>
        <w:rPr>
          <w:rFonts w:asciiTheme="minorHAnsi" w:hAnsiTheme="minorHAnsi" w:cstheme="minorHAnsi"/>
          <w:szCs w:val="24"/>
        </w:rPr>
      </w:pPr>
    </w:p>
    <w:p w:rsidR="00414DBE" w:rsidRPr="0001494E" w:rsidRDefault="00810D8F" w:rsidP="003204EE">
      <w:pPr>
        <w:pStyle w:val="Prrafodelista"/>
        <w:numPr>
          <w:ilvl w:val="0"/>
          <w:numId w:val="9"/>
        </w:numPr>
        <w:tabs>
          <w:tab w:val="left" w:pos="284"/>
        </w:tabs>
        <w:spacing w:before="120" w:after="120" w:line="312" w:lineRule="auto"/>
        <w:jc w:val="both"/>
        <w:rPr>
          <w:rFonts w:asciiTheme="minorHAnsi" w:hAnsiTheme="minorHAnsi" w:cstheme="minorHAnsi"/>
          <w:szCs w:val="24"/>
        </w:rPr>
      </w:pPr>
      <w:r w:rsidRPr="007D6726">
        <w:rPr>
          <w:rFonts w:asciiTheme="minorHAnsi" w:hAnsiTheme="minorHAnsi" w:cstheme="minorHAnsi"/>
          <w:b/>
          <w:szCs w:val="24"/>
        </w:rPr>
        <w:t xml:space="preserve"> </w:t>
      </w:r>
      <w:r w:rsidR="0001494E" w:rsidRPr="0001494E">
        <w:rPr>
          <w:rFonts w:asciiTheme="minorHAnsi" w:hAnsiTheme="minorHAnsi" w:cstheme="minorHAnsi"/>
          <w:szCs w:val="24"/>
        </w:rPr>
        <w:t xml:space="preserve">Este Consejo valora </w:t>
      </w:r>
      <w:r w:rsidR="0001494E">
        <w:rPr>
          <w:rFonts w:asciiTheme="minorHAnsi" w:hAnsiTheme="minorHAnsi" w:cstheme="minorHAnsi"/>
          <w:szCs w:val="24"/>
        </w:rPr>
        <w:t>muy positivamente la disposición de la Fundación San Ezequiel Moreno a aplicar las recomendaciones derivadas de las evaluaciones 2021 y 2022. De hecho</w:t>
      </w:r>
      <w:r w:rsidR="00021153">
        <w:rPr>
          <w:rFonts w:asciiTheme="minorHAnsi" w:hAnsiTheme="minorHAnsi" w:cstheme="minorHAnsi"/>
          <w:szCs w:val="24"/>
        </w:rPr>
        <w:t>,</w:t>
      </w:r>
      <w:r w:rsidR="0001494E">
        <w:rPr>
          <w:rFonts w:asciiTheme="minorHAnsi" w:hAnsiTheme="minorHAnsi" w:cstheme="minorHAnsi"/>
          <w:szCs w:val="24"/>
        </w:rPr>
        <w:t xml:space="preserve"> algunas de estas recomendaciones se han aplicado durante el periodo de observaciones, aunque no serán tenidas en cuenta para </w:t>
      </w:r>
      <w:r w:rsidR="00604DFD">
        <w:rPr>
          <w:rFonts w:asciiTheme="minorHAnsi" w:hAnsiTheme="minorHAnsi" w:cstheme="minorHAnsi"/>
          <w:szCs w:val="24"/>
        </w:rPr>
        <w:t>efectuar una nuev</w:t>
      </w:r>
      <w:bookmarkStart w:id="0" w:name="_GoBack"/>
      <w:bookmarkEnd w:id="0"/>
      <w:r w:rsidR="00604DFD">
        <w:rPr>
          <w:rFonts w:asciiTheme="minorHAnsi" w:hAnsiTheme="minorHAnsi" w:cstheme="minorHAnsi"/>
          <w:szCs w:val="24"/>
        </w:rPr>
        <w:t>a valoración del Índice de Cumplimiento, ya que el alcance temporal de la evaluación finaliza cuando se remite el informe provisional de evaluación para observaciones.</w:t>
      </w:r>
    </w:p>
    <w:p w:rsidR="00D31BA2" w:rsidRDefault="00D31BA2" w:rsidP="00414DBE">
      <w:pPr>
        <w:pStyle w:val="Prrafodelista"/>
        <w:tabs>
          <w:tab w:val="left" w:pos="284"/>
        </w:tabs>
        <w:spacing w:before="120" w:after="120" w:line="312" w:lineRule="auto"/>
        <w:jc w:val="both"/>
        <w:rPr>
          <w:rFonts w:asciiTheme="minorHAnsi" w:hAnsiTheme="minorHAnsi" w:cstheme="minorHAnsi"/>
          <w:b/>
          <w:szCs w:val="24"/>
        </w:rPr>
      </w:pPr>
    </w:p>
    <w:p w:rsidR="0045134F" w:rsidRPr="00194E05" w:rsidRDefault="0045134F" w:rsidP="00194E05">
      <w:pPr>
        <w:pStyle w:val="Prrafodelista"/>
        <w:tabs>
          <w:tab w:val="left" w:pos="284"/>
        </w:tabs>
        <w:spacing w:before="120" w:after="120" w:line="312" w:lineRule="auto"/>
        <w:jc w:val="both"/>
        <w:rPr>
          <w:rFonts w:asciiTheme="minorHAnsi" w:hAnsiTheme="minorHAnsi" w:cstheme="minorHAnsi"/>
          <w:szCs w:val="24"/>
        </w:rPr>
      </w:pP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D44D70">
        <w:rPr>
          <w:rFonts w:asciiTheme="minorHAnsi" w:hAnsiTheme="minorHAnsi" w:cstheme="minorHAnsi"/>
          <w:szCs w:val="24"/>
        </w:rPr>
        <w:t>noviembre</w:t>
      </w:r>
      <w:r w:rsidRPr="002C000A">
        <w:rPr>
          <w:rFonts w:asciiTheme="minorHAnsi" w:hAnsiTheme="minorHAnsi" w:cstheme="minorHAnsi"/>
          <w:szCs w:val="24"/>
        </w:rPr>
        <w:t xml:space="preserve"> de 202</w:t>
      </w:r>
      <w:r w:rsidR="00C221CA">
        <w:rPr>
          <w:rFonts w:asciiTheme="minorHAnsi" w:hAnsiTheme="minorHAnsi" w:cstheme="minorHAnsi"/>
          <w:szCs w:val="24"/>
        </w:rPr>
        <w:t>2</w:t>
      </w:r>
    </w:p>
    <w:sectPr w:rsidR="006F17B5" w:rsidRPr="002C000A" w:rsidSect="009E16B5">
      <w:headerReference w:type="default" r:id="rId9"/>
      <w:footerReference w:type="default" r:id="rId10"/>
      <w:headerReference w:type="first" r:id="rId11"/>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94E" w:rsidRDefault="0001494E" w:rsidP="00344FE7">
      <w:pPr>
        <w:spacing w:after="0" w:line="240" w:lineRule="auto"/>
      </w:pPr>
      <w:r>
        <w:separator/>
      </w:r>
    </w:p>
  </w:endnote>
  <w:endnote w:type="continuationSeparator" w:id="0">
    <w:p w:rsidR="0001494E" w:rsidRDefault="0001494E"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01494E" w:rsidRPr="00C23F36" w:rsidRDefault="0001494E"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021153">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94E" w:rsidRDefault="0001494E" w:rsidP="00344FE7">
      <w:pPr>
        <w:spacing w:after="0" w:line="240" w:lineRule="auto"/>
      </w:pPr>
      <w:r>
        <w:separator/>
      </w:r>
    </w:p>
  </w:footnote>
  <w:footnote w:type="continuationSeparator" w:id="0">
    <w:p w:rsidR="0001494E" w:rsidRDefault="0001494E"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94E" w:rsidRDefault="0001494E">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01494E" w:rsidRDefault="0001494E">
    <w:pPr>
      <w:pStyle w:val="Encabezado"/>
    </w:pPr>
  </w:p>
  <w:p w:rsidR="0001494E" w:rsidRDefault="0001494E" w:rsidP="00344FE7">
    <w:pPr>
      <w:pStyle w:val="Encabezado"/>
    </w:pPr>
  </w:p>
  <w:p w:rsidR="0001494E" w:rsidRDefault="0001494E" w:rsidP="00344FE7">
    <w:pPr>
      <w:pStyle w:val="Encabezado"/>
    </w:pPr>
  </w:p>
  <w:p w:rsidR="0001494E" w:rsidRDefault="0001494E"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94E" w:rsidRDefault="0001494E"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BD14529_"/>
      </v:shape>
    </w:pict>
  </w:numPicBullet>
  <w:numPicBullet w:numPicBulletId="1">
    <w:pict>
      <v:shape id="_x0000_i1043" type="#_x0000_t75" style="width:9pt;height:9pt" o:bullet="t">
        <v:imagedata r:id="rId2" o:title="BD14533_"/>
      </v:shape>
    </w:pict>
  </w:numPicBullet>
  <w:abstractNum w:abstractNumId="0">
    <w:nsid w:val="00E037BA"/>
    <w:multiLevelType w:val="hybridMultilevel"/>
    <w:tmpl w:val="55E21E34"/>
    <w:lvl w:ilvl="0" w:tplc="B7C2270E">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8025478"/>
    <w:multiLevelType w:val="hybridMultilevel"/>
    <w:tmpl w:val="AED49C68"/>
    <w:lvl w:ilvl="0" w:tplc="C572239A">
      <w:start w:val="1"/>
      <w:numFmt w:val="decimal"/>
      <w:lvlText w:val="%1."/>
      <w:lvlJc w:val="left"/>
      <w:pPr>
        <w:ind w:left="720" w:hanging="360"/>
      </w:pPr>
      <w:rPr>
        <w:rFonts w:eastAsiaTheme="minorHAnsi"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F470B2"/>
    <w:multiLevelType w:val="hybridMultilevel"/>
    <w:tmpl w:val="D3B44758"/>
    <w:lvl w:ilvl="0" w:tplc="7EAAE422">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135C74"/>
    <w:multiLevelType w:val="hybridMultilevel"/>
    <w:tmpl w:val="3392D456"/>
    <w:lvl w:ilvl="0" w:tplc="D74E48A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0CC5B86"/>
    <w:multiLevelType w:val="hybridMultilevel"/>
    <w:tmpl w:val="EA020FC6"/>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9">
    <w:nsid w:val="214A4CA9"/>
    <w:multiLevelType w:val="hybridMultilevel"/>
    <w:tmpl w:val="D4A41BB2"/>
    <w:lvl w:ilvl="0" w:tplc="B7C2270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0">
    <w:nsid w:val="29247EBB"/>
    <w:multiLevelType w:val="hybridMultilevel"/>
    <w:tmpl w:val="966ADC70"/>
    <w:lvl w:ilvl="0" w:tplc="3A74F28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3E35655"/>
    <w:multiLevelType w:val="hybridMultilevel"/>
    <w:tmpl w:val="6ABAFFF4"/>
    <w:lvl w:ilvl="0" w:tplc="6BF4C86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4DD324B"/>
    <w:multiLevelType w:val="hybridMultilevel"/>
    <w:tmpl w:val="646E3EFE"/>
    <w:lvl w:ilvl="0" w:tplc="6FB86ABC">
      <w:start w:val="1"/>
      <w:numFmt w:val="decimal"/>
      <w:lvlText w:val="%1."/>
      <w:lvlJc w:val="left"/>
      <w:pPr>
        <w:ind w:left="1440" w:hanging="360"/>
      </w:pPr>
      <w:rPr>
        <w:rFonts w:hint="default"/>
        <w:color w:val="auto"/>
        <w:sz w:val="22"/>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7">
    <w:nsid w:val="72561641"/>
    <w:multiLevelType w:val="hybridMultilevel"/>
    <w:tmpl w:val="D6AAB0C6"/>
    <w:lvl w:ilvl="0" w:tplc="B7C2270E">
      <w:start w:val="1"/>
      <w:numFmt w:val="bullet"/>
      <w:lvlText w:val=""/>
      <w:lvlPicBulletId w:val="1"/>
      <w:lvlJc w:val="left"/>
      <w:pPr>
        <w:ind w:left="1440" w:hanging="360"/>
      </w:pPr>
      <w:rPr>
        <w:rFonts w:ascii="Symbol" w:hAnsi="Symbol" w:hint="default"/>
        <w:color w:val="auto"/>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6"/>
  </w:num>
  <w:num w:numId="5">
    <w:abstractNumId w:val="7"/>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1"/>
  </w:num>
  <w:num w:numId="11">
    <w:abstractNumId w:val="18"/>
  </w:num>
  <w:num w:numId="12">
    <w:abstractNumId w:val="9"/>
  </w:num>
  <w:num w:numId="13">
    <w:abstractNumId w:val="3"/>
  </w:num>
  <w:num w:numId="14">
    <w:abstractNumId w:val="12"/>
  </w:num>
  <w:num w:numId="15">
    <w:abstractNumId w:val="10"/>
  </w:num>
  <w:num w:numId="16">
    <w:abstractNumId w:val="0"/>
  </w:num>
  <w:num w:numId="17">
    <w:abstractNumId w:val="6"/>
  </w:num>
  <w:num w:numId="18">
    <w:abstractNumId w:val="17"/>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1494E"/>
    <w:rsid w:val="00021153"/>
    <w:rsid w:val="000234B9"/>
    <w:rsid w:val="000324D2"/>
    <w:rsid w:val="00033E75"/>
    <w:rsid w:val="00036A5D"/>
    <w:rsid w:val="00061517"/>
    <w:rsid w:val="00074030"/>
    <w:rsid w:val="000B65C9"/>
    <w:rsid w:val="000D030E"/>
    <w:rsid w:val="000E3C52"/>
    <w:rsid w:val="001257F9"/>
    <w:rsid w:val="0014196C"/>
    <w:rsid w:val="00156FDA"/>
    <w:rsid w:val="001620F0"/>
    <w:rsid w:val="001750A8"/>
    <w:rsid w:val="00175D6C"/>
    <w:rsid w:val="0018324C"/>
    <w:rsid w:val="00194E05"/>
    <w:rsid w:val="001B02FE"/>
    <w:rsid w:val="001B16D9"/>
    <w:rsid w:val="001B2AD5"/>
    <w:rsid w:val="001B2E7B"/>
    <w:rsid w:val="001E44BC"/>
    <w:rsid w:val="001F060F"/>
    <w:rsid w:val="00211286"/>
    <w:rsid w:val="00226CA0"/>
    <w:rsid w:val="00235A40"/>
    <w:rsid w:val="00251194"/>
    <w:rsid w:val="002640F4"/>
    <w:rsid w:val="00292806"/>
    <w:rsid w:val="00294A05"/>
    <w:rsid w:val="002A4771"/>
    <w:rsid w:val="002C000A"/>
    <w:rsid w:val="002F2730"/>
    <w:rsid w:val="002F5D0B"/>
    <w:rsid w:val="003204EE"/>
    <w:rsid w:val="003259B9"/>
    <w:rsid w:val="003351CE"/>
    <w:rsid w:val="00344FE7"/>
    <w:rsid w:val="00351475"/>
    <w:rsid w:val="00364215"/>
    <w:rsid w:val="003656B1"/>
    <w:rsid w:val="0038183E"/>
    <w:rsid w:val="003A4846"/>
    <w:rsid w:val="003A7B76"/>
    <w:rsid w:val="003B5DE7"/>
    <w:rsid w:val="003D01AF"/>
    <w:rsid w:val="003D0DAF"/>
    <w:rsid w:val="003D55F5"/>
    <w:rsid w:val="003E0BC7"/>
    <w:rsid w:val="003F0972"/>
    <w:rsid w:val="003F38BD"/>
    <w:rsid w:val="004108BB"/>
    <w:rsid w:val="004123F0"/>
    <w:rsid w:val="00414DBE"/>
    <w:rsid w:val="004208AE"/>
    <w:rsid w:val="004225DE"/>
    <w:rsid w:val="00434AE3"/>
    <w:rsid w:val="0045134F"/>
    <w:rsid w:val="004A03DF"/>
    <w:rsid w:val="004B15B8"/>
    <w:rsid w:val="004B7334"/>
    <w:rsid w:val="004D4EF1"/>
    <w:rsid w:val="004E4EE3"/>
    <w:rsid w:val="004E6928"/>
    <w:rsid w:val="00532B7B"/>
    <w:rsid w:val="0057485D"/>
    <w:rsid w:val="005767F7"/>
    <w:rsid w:val="005B1C12"/>
    <w:rsid w:val="005E32D0"/>
    <w:rsid w:val="005E3D42"/>
    <w:rsid w:val="00600BD0"/>
    <w:rsid w:val="00604DFD"/>
    <w:rsid w:val="00614890"/>
    <w:rsid w:val="00632FE5"/>
    <w:rsid w:val="006454EC"/>
    <w:rsid w:val="00681FC9"/>
    <w:rsid w:val="006879DC"/>
    <w:rsid w:val="006C0214"/>
    <w:rsid w:val="006C6A51"/>
    <w:rsid w:val="006E18FE"/>
    <w:rsid w:val="006F17B5"/>
    <w:rsid w:val="006F5890"/>
    <w:rsid w:val="00700EFA"/>
    <w:rsid w:val="0071472F"/>
    <w:rsid w:val="007342F2"/>
    <w:rsid w:val="00741DA7"/>
    <w:rsid w:val="007427CE"/>
    <w:rsid w:val="007448C3"/>
    <w:rsid w:val="007467AA"/>
    <w:rsid w:val="007615EB"/>
    <w:rsid w:val="00777715"/>
    <w:rsid w:val="007A662D"/>
    <w:rsid w:val="007B024C"/>
    <w:rsid w:val="007B2862"/>
    <w:rsid w:val="007B6B68"/>
    <w:rsid w:val="007C00E5"/>
    <w:rsid w:val="007C0642"/>
    <w:rsid w:val="007C1C6F"/>
    <w:rsid w:val="007C3830"/>
    <w:rsid w:val="007D24E2"/>
    <w:rsid w:val="007D6726"/>
    <w:rsid w:val="007F29DC"/>
    <w:rsid w:val="007F316E"/>
    <w:rsid w:val="007F4793"/>
    <w:rsid w:val="007F51B8"/>
    <w:rsid w:val="00810D8F"/>
    <w:rsid w:val="00815DA2"/>
    <w:rsid w:val="00831E45"/>
    <w:rsid w:val="0084636F"/>
    <w:rsid w:val="00855ECA"/>
    <w:rsid w:val="008649E1"/>
    <w:rsid w:val="00870A87"/>
    <w:rsid w:val="008842FD"/>
    <w:rsid w:val="00890E84"/>
    <w:rsid w:val="0089717A"/>
    <w:rsid w:val="008B79BD"/>
    <w:rsid w:val="00901F1F"/>
    <w:rsid w:val="009029E0"/>
    <w:rsid w:val="00904540"/>
    <w:rsid w:val="009557B1"/>
    <w:rsid w:val="009557F6"/>
    <w:rsid w:val="00962C57"/>
    <w:rsid w:val="00977FBE"/>
    <w:rsid w:val="009B753B"/>
    <w:rsid w:val="009B7ADA"/>
    <w:rsid w:val="009C2E55"/>
    <w:rsid w:val="009D0833"/>
    <w:rsid w:val="009D2560"/>
    <w:rsid w:val="009D6677"/>
    <w:rsid w:val="009E16B5"/>
    <w:rsid w:val="009E1ECA"/>
    <w:rsid w:val="009E2BF4"/>
    <w:rsid w:val="009E30AA"/>
    <w:rsid w:val="009E35FF"/>
    <w:rsid w:val="00A05AF2"/>
    <w:rsid w:val="00A20C7C"/>
    <w:rsid w:val="00A24192"/>
    <w:rsid w:val="00A26523"/>
    <w:rsid w:val="00A603C7"/>
    <w:rsid w:val="00A62936"/>
    <w:rsid w:val="00A64BE7"/>
    <w:rsid w:val="00A64C2F"/>
    <w:rsid w:val="00A802F7"/>
    <w:rsid w:val="00AE5BF4"/>
    <w:rsid w:val="00AF21FA"/>
    <w:rsid w:val="00AF4D45"/>
    <w:rsid w:val="00AF5C68"/>
    <w:rsid w:val="00B2797F"/>
    <w:rsid w:val="00B31759"/>
    <w:rsid w:val="00B31F84"/>
    <w:rsid w:val="00B35A53"/>
    <w:rsid w:val="00B75881"/>
    <w:rsid w:val="00B81EE6"/>
    <w:rsid w:val="00B90614"/>
    <w:rsid w:val="00BC2EA8"/>
    <w:rsid w:val="00BC7A82"/>
    <w:rsid w:val="00C01613"/>
    <w:rsid w:val="00C0201F"/>
    <w:rsid w:val="00C04BFE"/>
    <w:rsid w:val="00C05003"/>
    <w:rsid w:val="00C119CE"/>
    <w:rsid w:val="00C221CA"/>
    <w:rsid w:val="00C23F36"/>
    <w:rsid w:val="00C305B6"/>
    <w:rsid w:val="00C3135F"/>
    <w:rsid w:val="00C46DED"/>
    <w:rsid w:val="00C736B9"/>
    <w:rsid w:val="00C74DA9"/>
    <w:rsid w:val="00C82AB2"/>
    <w:rsid w:val="00C87BC3"/>
    <w:rsid w:val="00C94C61"/>
    <w:rsid w:val="00CC7C1E"/>
    <w:rsid w:val="00CD0B28"/>
    <w:rsid w:val="00CD5A20"/>
    <w:rsid w:val="00CF0704"/>
    <w:rsid w:val="00CF150D"/>
    <w:rsid w:val="00D004F6"/>
    <w:rsid w:val="00D23111"/>
    <w:rsid w:val="00D239A9"/>
    <w:rsid w:val="00D31BA2"/>
    <w:rsid w:val="00D43E48"/>
    <w:rsid w:val="00D445A4"/>
    <w:rsid w:val="00D44D70"/>
    <w:rsid w:val="00D44E9D"/>
    <w:rsid w:val="00D72EF9"/>
    <w:rsid w:val="00D86B49"/>
    <w:rsid w:val="00D8764A"/>
    <w:rsid w:val="00DB21EC"/>
    <w:rsid w:val="00DB2CB4"/>
    <w:rsid w:val="00DB2CCC"/>
    <w:rsid w:val="00DC2C93"/>
    <w:rsid w:val="00DD07B5"/>
    <w:rsid w:val="00DE0364"/>
    <w:rsid w:val="00DE37A2"/>
    <w:rsid w:val="00DF2908"/>
    <w:rsid w:val="00DF5982"/>
    <w:rsid w:val="00DF6D1C"/>
    <w:rsid w:val="00E03C82"/>
    <w:rsid w:val="00E121DE"/>
    <w:rsid w:val="00E35741"/>
    <w:rsid w:val="00E4365D"/>
    <w:rsid w:val="00E4386D"/>
    <w:rsid w:val="00E43D90"/>
    <w:rsid w:val="00E5135F"/>
    <w:rsid w:val="00E64F85"/>
    <w:rsid w:val="00E90B21"/>
    <w:rsid w:val="00EA2D32"/>
    <w:rsid w:val="00EB7058"/>
    <w:rsid w:val="00EC3AAE"/>
    <w:rsid w:val="00ED6FD3"/>
    <w:rsid w:val="00EF08AB"/>
    <w:rsid w:val="00EF5F68"/>
    <w:rsid w:val="00F17B00"/>
    <w:rsid w:val="00F24DA0"/>
    <w:rsid w:val="00F46CFC"/>
    <w:rsid w:val="00F5121D"/>
    <w:rsid w:val="00F777C2"/>
    <w:rsid w:val="00F82E72"/>
    <w:rsid w:val="00FC767A"/>
    <w:rsid w:val="00FD4B61"/>
    <w:rsid w:val="00FD6D61"/>
    <w:rsid w:val="00FE4C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33407">
      <w:bodyDiv w:val="1"/>
      <w:marLeft w:val="0"/>
      <w:marRight w:val="0"/>
      <w:marTop w:val="0"/>
      <w:marBottom w:val="0"/>
      <w:divBdr>
        <w:top w:val="none" w:sz="0" w:space="0" w:color="auto"/>
        <w:left w:val="none" w:sz="0" w:space="0" w:color="auto"/>
        <w:bottom w:val="none" w:sz="0" w:space="0" w:color="auto"/>
        <w:right w:val="none" w:sz="0" w:space="0" w:color="auto"/>
      </w:divBdr>
    </w:div>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97B63-167E-4D94-96C2-93410CF9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530</Words>
  <Characters>2921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5</cp:revision>
  <cp:lastPrinted>2015-01-27T17:42:00Z</cp:lastPrinted>
  <dcterms:created xsi:type="dcterms:W3CDTF">2022-11-04T09:20:00Z</dcterms:created>
  <dcterms:modified xsi:type="dcterms:W3CDTF">2022-11-04T10:32:00Z</dcterms:modified>
</cp:coreProperties>
</file>