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664" w:rsidRPr="00D36529" w:rsidRDefault="00A31815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664664" w:rsidRPr="00D3652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664664" w:rsidRPr="00D3652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 la </w:t>
                                </w:r>
                                <w:r w:rsidR="00664664" w:rsidRPr="00D36529">
                                  <w:rPr>
                                    <w:rFonts w:ascii="Century Gothic" w:hAnsi="Century Gothic" w:cs="Calibri"/>
                                    <w:sz w:val="40"/>
                                    <w:szCs w:val="40"/>
                                  </w:rPr>
                                  <w:t xml:space="preserve">Asociación Consumidores y Usuarios en Acción </w:t>
                                </w:r>
                                <w:proofErr w:type="spellStart"/>
                                <w:r w:rsidR="00664664" w:rsidRPr="00D36529">
                                  <w:rPr>
                                    <w:rFonts w:ascii="Century Gothic" w:hAnsi="Century Gothic" w:cs="Calibri"/>
                                    <w:sz w:val="40"/>
                                    <w:szCs w:val="40"/>
                                  </w:rPr>
                                  <w:t>Facua</w:t>
                                </w:r>
                                <w:proofErr w:type="spellEnd"/>
                                <w:r w:rsidR="00664664" w:rsidRPr="00D3652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664664" w:rsidRPr="00D3652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EB68A3" w:rsidRPr="00D36529" w:rsidRDefault="00A8110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D36529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D3652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 w:rsidR="00D36529" w:rsidRPr="00D3652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la </w:t>
                          </w:r>
                          <w:r w:rsidR="00D36529" w:rsidRPr="00D36529">
                            <w:rPr>
                              <w:rFonts w:ascii="Century Gothic" w:hAnsi="Century Gothic" w:cs="Calibri"/>
                              <w:sz w:val="40"/>
                              <w:szCs w:val="40"/>
                            </w:rPr>
                            <w:t xml:space="preserve">Asociación Consumidores y Usuarios en Acción </w:t>
                          </w:r>
                          <w:proofErr w:type="spellStart"/>
                          <w:r w:rsidR="00D36529" w:rsidRPr="00D36529">
                            <w:rPr>
                              <w:rFonts w:ascii="Century Gothic" w:hAnsi="Century Gothic" w:cs="Calibri"/>
                              <w:sz w:val="40"/>
                              <w:szCs w:val="40"/>
                            </w:rPr>
                            <w:t>Facua</w:t>
                          </w:r>
                          <w:proofErr w:type="spellEnd"/>
                          <w:r w:rsidR="00EB68A3" w:rsidRPr="00D3652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</w:sdtContent>
                      </w:sdt>
                      <w:r w:rsidR="00EB68A3" w:rsidRPr="00D36529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64664" w:rsidRDefault="00664664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A31815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EF5F90">
        <w:tc>
          <w:tcPr>
            <w:tcW w:w="2093" w:type="dxa"/>
            <w:shd w:val="clear" w:color="auto" w:fill="008A3E"/>
          </w:tcPr>
          <w:p w:rsidR="00A249BB" w:rsidRPr="007942B7" w:rsidRDefault="00A249BB" w:rsidP="00EF5F9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EF5F9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EF5F9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EF5F90">
        <w:tc>
          <w:tcPr>
            <w:tcW w:w="2093" w:type="dxa"/>
            <w:vMerge w:val="restart"/>
            <w:vAlign w:val="center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A81105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en la página Home</w:t>
            </w:r>
          </w:p>
        </w:tc>
      </w:tr>
      <w:tr w:rsidR="00A249BB" w:rsidRPr="007942B7" w:rsidTr="00EF5F90">
        <w:tc>
          <w:tcPr>
            <w:tcW w:w="2093" w:type="dxa"/>
            <w:vMerge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EF5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</w:tr>
      <w:tr w:rsidR="00A249BB" w:rsidRPr="007942B7" w:rsidTr="00EF5F90">
        <w:tc>
          <w:tcPr>
            <w:tcW w:w="2093" w:type="dxa"/>
            <w:vMerge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A81105" w:rsidP="00EF5F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. Información Institucional-Organizativa-Económica y Retribuciones responsables</w:t>
            </w:r>
          </w:p>
        </w:tc>
      </w:tr>
      <w:tr w:rsidR="00A249BB" w:rsidRPr="007942B7" w:rsidTr="00EF5F90">
        <w:tc>
          <w:tcPr>
            <w:tcW w:w="2093" w:type="dxa"/>
            <w:vMerge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EF5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</w:tr>
      <w:tr w:rsidR="00A249BB" w:rsidRPr="007942B7" w:rsidTr="00EF5F90">
        <w:tc>
          <w:tcPr>
            <w:tcW w:w="2093" w:type="dxa"/>
            <w:vMerge w:val="restart"/>
            <w:vAlign w:val="center"/>
          </w:tcPr>
          <w:p w:rsidR="00A249BB" w:rsidRPr="00AF196B" w:rsidRDefault="00A249BB" w:rsidP="00EF5F90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A249BB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  <w:r w:rsidR="009A5A11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</w:tcPr>
          <w:p w:rsidR="00A249BB" w:rsidRDefault="009A5A11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C0C75" w:rsidP="002C0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Si, se hace referencia al  </w:t>
            </w:r>
            <w:r w:rsidRPr="002C0C75">
              <w:rPr>
                <w:sz w:val="20"/>
                <w:szCs w:val="20"/>
              </w:rPr>
              <w:t>Real Decreto Legislativo 1/2007, de 16 de noviembre, por el que se aprueba el texto refundido de la Ley General para la Defensa de los Consumidores y Usuarios y otras leyes complementarias</w:t>
            </w:r>
            <w:r>
              <w:rPr>
                <w:sz w:val="20"/>
                <w:szCs w:val="20"/>
              </w:rPr>
              <w:t xml:space="preserve"> pero no se da acceso al texto.</w:t>
            </w:r>
          </w:p>
        </w:tc>
      </w:tr>
      <w:tr w:rsidR="00A249BB" w:rsidRPr="007942B7" w:rsidTr="00EF5F90">
        <w:tc>
          <w:tcPr>
            <w:tcW w:w="2093" w:type="dxa"/>
            <w:vMerge/>
            <w:vAlign w:val="center"/>
          </w:tcPr>
          <w:p w:rsidR="00A249BB" w:rsidRPr="00AF196B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A249BB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A81105" w:rsidP="009A5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No </w:t>
            </w:r>
            <w:r w:rsidR="009A5A11">
              <w:rPr>
                <w:sz w:val="20"/>
                <w:szCs w:val="20"/>
              </w:rPr>
              <w:t>se publica una representación gráfica de la estructura de la organización y de las relaciones entre los diferentes niveles que la integran.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249BB" w:rsidRPr="007942B7" w:rsidTr="00EF5F90">
        <w:tc>
          <w:tcPr>
            <w:tcW w:w="2093" w:type="dxa"/>
            <w:vMerge/>
            <w:vAlign w:val="center"/>
          </w:tcPr>
          <w:p w:rsidR="00A249BB" w:rsidRPr="00C3228C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A249BB" w:rsidRPr="00800B69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9A5A11" w:rsidP="009A5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Parcialmente. En el apartado organigrama se identifica y se publica el perfil y trayectoria de los responsables </w:t>
            </w:r>
            <w:r w:rsidR="00EF5F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los distintos departamentos, pero no se publica esta información para las personas integrantes de sus órganos de gobierno</w:t>
            </w:r>
          </w:p>
        </w:tc>
      </w:tr>
      <w:tr w:rsidR="00A249BB" w:rsidRPr="007942B7" w:rsidTr="00EF5F90">
        <w:tc>
          <w:tcPr>
            <w:tcW w:w="2093" w:type="dxa"/>
            <w:vMerge/>
            <w:vAlign w:val="center"/>
          </w:tcPr>
          <w:p w:rsidR="00A249BB" w:rsidRPr="00AF196B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  <w:r w:rsidR="00806AFB">
              <w:rPr>
                <w:sz w:val="20"/>
                <w:szCs w:val="20"/>
              </w:rPr>
              <w:t xml:space="preserve"> adjudicados por una administración pública</w:t>
            </w:r>
          </w:p>
        </w:tc>
        <w:tc>
          <w:tcPr>
            <w:tcW w:w="567" w:type="dxa"/>
          </w:tcPr>
          <w:p w:rsidR="00A249BB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A5A11" w:rsidRDefault="00EF5F90" w:rsidP="009A5A11">
            <w:pPr>
              <w:rPr>
                <w:sz w:val="20"/>
                <w:szCs w:val="20"/>
              </w:rPr>
            </w:pPr>
            <w:proofErr w:type="spellStart"/>
            <w:r w:rsidRPr="00EF5F90">
              <w:rPr>
                <w:sz w:val="20"/>
                <w:szCs w:val="20"/>
              </w:rPr>
              <w:t>Si</w:t>
            </w:r>
            <w:proofErr w:type="spellEnd"/>
            <w:r w:rsidRPr="00EF5F90">
              <w:rPr>
                <w:sz w:val="20"/>
                <w:szCs w:val="20"/>
              </w:rPr>
              <w:t xml:space="preserve">. </w:t>
            </w:r>
            <w:r w:rsidR="009A5A11">
              <w:rPr>
                <w:sz w:val="20"/>
                <w:szCs w:val="20"/>
              </w:rPr>
              <w:t>Informan de</w:t>
            </w:r>
            <w:r w:rsidRPr="00EF5F90">
              <w:rPr>
                <w:sz w:val="20"/>
                <w:szCs w:val="20"/>
              </w:rPr>
              <w:t xml:space="preserve"> que </w:t>
            </w:r>
            <w:r w:rsidR="009A5A11">
              <w:rPr>
                <w:sz w:val="20"/>
                <w:szCs w:val="20"/>
              </w:rPr>
              <w:t>e</w:t>
            </w:r>
            <w:r w:rsidRPr="00EF5F90">
              <w:rPr>
                <w:sz w:val="20"/>
                <w:szCs w:val="20"/>
              </w:rPr>
              <w:t xml:space="preserve">n la actualidad, FACUA no </w:t>
            </w:r>
            <w:r w:rsidR="009A5A11">
              <w:rPr>
                <w:sz w:val="20"/>
                <w:szCs w:val="20"/>
              </w:rPr>
              <w:t xml:space="preserve">ha sido adjudicataria de </w:t>
            </w:r>
            <w:r w:rsidRPr="00EF5F90">
              <w:rPr>
                <w:sz w:val="20"/>
                <w:szCs w:val="20"/>
              </w:rPr>
              <w:t xml:space="preserve"> contrato</w:t>
            </w:r>
            <w:r w:rsidR="009A5A11">
              <w:rPr>
                <w:sz w:val="20"/>
                <w:szCs w:val="20"/>
              </w:rPr>
              <w:t>s</w:t>
            </w:r>
            <w:r w:rsidRPr="00EF5F90">
              <w:rPr>
                <w:sz w:val="20"/>
                <w:szCs w:val="20"/>
              </w:rPr>
              <w:t xml:space="preserve"> </w:t>
            </w:r>
            <w:r w:rsidR="009A5A11">
              <w:rPr>
                <w:sz w:val="20"/>
                <w:szCs w:val="20"/>
              </w:rPr>
              <w:t xml:space="preserve">por </w:t>
            </w:r>
            <w:r w:rsidRPr="00EF5F90">
              <w:rPr>
                <w:sz w:val="20"/>
                <w:szCs w:val="20"/>
              </w:rPr>
              <w:t>administraciones públicas.</w:t>
            </w:r>
            <w:r>
              <w:rPr>
                <w:sz w:val="20"/>
                <w:szCs w:val="20"/>
              </w:rPr>
              <w:t xml:space="preserve"> </w:t>
            </w:r>
          </w:p>
          <w:p w:rsidR="00A249BB" w:rsidRPr="00EF5F90" w:rsidRDefault="00A249BB" w:rsidP="009A5A11">
            <w:pPr>
              <w:rPr>
                <w:sz w:val="20"/>
                <w:szCs w:val="20"/>
              </w:rPr>
            </w:pPr>
          </w:p>
        </w:tc>
      </w:tr>
      <w:tr w:rsidR="00A249BB" w:rsidRPr="007942B7" w:rsidTr="00EF5F90">
        <w:tc>
          <w:tcPr>
            <w:tcW w:w="2093" w:type="dxa"/>
            <w:vMerge/>
            <w:vAlign w:val="center"/>
          </w:tcPr>
          <w:p w:rsidR="00A249BB" w:rsidRPr="00AF196B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  <w:r w:rsidR="00806AFB">
              <w:rPr>
                <w:sz w:val="20"/>
                <w:szCs w:val="20"/>
              </w:rPr>
              <w:t xml:space="preserve"> subscritos con una administración pública</w:t>
            </w:r>
          </w:p>
        </w:tc>
        <w:tc>
          <w:tcPr>
            <w:tcW w:w="567" w:type="dxa"/>
          </w:tcPr>
          <w:p w:rsidR="00A249BB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EF5F90" w:rsidP="00BA00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BA00E9">
              <w:rPr>
                <w:sz w:val="20"/>
                <w:szCs w:val="20"/>
              </w:rPr>
              <w:t>Informan de</w:t>
            </w:r>
            <w:r w:rsidR="009A5A11" w:rsidRPr="00EF5F90">
              <w:rPr>
                <w:sz w:val="20"/>
                <w:szCs w:val="20"/>
              </w:rPr>
              <w:t xml:space="preserve"> que </w:t>
            </w:r>
            <w:r w:rsidR="009A5A11">
              <w:rPr>
                <w:sz w:val="20"/>
                <w:szCs w:val="20"/>
              </w:rPr>
              <w:t>e</w:t>
            </w:r>
            <w:r w:rsidR="009A5A11" w:rsidRPr="00EF5F90">
              <w:rPr>
                <w:sz w:val="20"/>
                <w:szCs w:val="20"/>
              </w:rPr>
              <w:t xml:space="preserve">n la actualidad, FACUA no </w:t>
            </w:r>
            <w:r w:rsidR="00BA00E9">
              <w:rPr>
                <w:sz w:val="20"/>
                <w:szCs w:val="20"/>
              </w:rPr>
              <w:t>ha suscrito</w:t>
            </w:r>
            <w:r w:rsidR="009A5A11" w:rsidRPr="00EF5F90">
              <w:rPr>
                <w:sz w:val="20"/>
                <w:szCs w:val="20"/>
              </w:rPr>
              <w:t xml:space="preserve"> convenio</w:t>
            </w:r>
            <w:r w:rsidR="00BA00E9">
              <w:rPr>
                <w:sz w:val="20"/>
                <w:szCs w:val="20"/>
              </w:rPr>
              <w:t>s</w:t>
            </w:r>
            <w:r w:rsidR="009A5A11" w:rsidRPr="00EF5F90">
              <w:rPr>
                <w:sz w:val="20"/>
                <w:szCs w:val="20"/>
              </w:rPr>
              <w:t xml:space="preserve"> con administraciones públicas.</w:t>
            </w:r>
            <w:r w:rsidR="009A5A11">
              <w:rPr>
                <w:sz w:val="20"/>
                <w:szCs w:val="20"/>
              </w:rPr>
              <w:t xml:space="preserve"> </w:t>
            </w:r>
          </w:p>
        </w:tc>
      </w:tr>
      <w:tr w:rsidR="00A249BB" w:rsidRPr="007942B7" w:rsidTr="00EF5F90">
        <w:tc>
          <w:tcPr>
            <w:tcW w:w="2093" w:type="dxa"/>
            <w:vMerge/>
            <w:vAlign w:val="center"/>
          </w:tcPr>
          <w:p w:rsidR="00A249BB" w:rsidRPr="00AF196B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A249BB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EF5F90" w:rsidRDefault="00EF5F90" w:rsidP="003F35F9">
            <w:pPr>
              <w:rPr>
                <w:sz w:val="20"/>
                <w:szCs w:val="20"/>
              </w:rPr>
            </w:pPr>
            <w:proofErr w:type="spellStart"/>
            <w:r w:rsidRPr="00EF5F90">
              <w:rPr>
                <w:sz w:val="20"/>
                <w:szCs w:val="20"/>
              </w:rPr>
              <w:t>Si</w:t>
            </w:r>
            <w:proofErr w:type="spellEnd"/>
            <w:r w:rsidRPr="00EF5F90">
              <w:rPr>
                <w:sz w:val="20"/>
                <w:szCs w:val="20"/>
              </w:rPr>
              <w:t xml:space="preserve">. </w:t>
            </w:r>
          </w:p>
        </w:tc>
      </w:tr>
      <w:tr w:rsidR="00A249BB" w:rsidRPr="007942B7" w:rsidTr="00EF5F90">
        <w:tc>
          <w:tcPr>
            <w:tcW w:w="2093" w:type="dxa"/>
            <w:vMerge/>
            <w:vAlign w:val="center"/>
          </w:tcPr>
          <w:p w:rsidR="00A249BB" w:rsidRPr="00AF196B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A249BB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3F35F9" w:rsidP="000D3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se ha considerado cumplida esta </w:t>
            </w:r>
            <w:r w:rsidR="000D360B">
              <w:rPr>
                <w:sz w:val="20"/>
                <w:szCs w:val="20"/>
              </w:rPr>
              <w:t>recomendación</w:t>
            </w:r>
            <w:r>
              <w:rPr>
                <w:sz w:val="20"/>
                <w:szCs w:val="20"/>
              </w:rPr>
              <w:t>, porque el enlace “Presupuestos” del Portal de Transparencia abre la memoria 2021 de la entidad. No se publica, por tanto, de manera independiente</w:t>
            </w:r>
          </w:p>
        </w:tc>
      </w:tr>
      <w:tr w:rsidR="00A249BB" w:rsidRPr="007942B7" w:rsidTr="00EF5F90">
        <w:tc>
          <w:tcPr>
            <w:tcW w:w="2093" w:type="dxa"/>
            <w:vMerge/>
            <w:vAlign w:val="center"/>
          </w:tcPr>
          <w:p w:rsidR="00A249BB" w:rsidRPr="00AF196B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EF5F90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A249BB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3F35F9" w:rsidP="000D360B">
            <w:pPr>
              <w:rPr>
                <w:sz w:val="20"/>
                <w:szCs w:val="20"/>
              </w:rPr>
            </w:pPr>
            <w:r w:rsidRPr="003F35F9">
              <w:rPr>
                <w:sz w:val="20"/>
                <w:szCs w:val="20"/>
              </w:rPr>
              <w:t xml:space="preserve">No se ha considerado cumplida esta </w:t>
            </w:r>
            <w:r w:rsidR="000D360B">
              <w:rPr>
                <w:sz w:val="20"/>
                <w:szCs w:val="20"/>
              </w:rPr>
              <w:t>recomendación</w:t>
            </w:r>
            <w:r w:rsidRPr="003F35F9">
              <w:rPr>
                <w:sz w:val="20"/>
                <w:szCs w:val="20"/>
              </w:rPr>
              <w:t>, porque el enlace “</w:t>
            </w:r>
            <w:r>
              <w:rPr>
                <w:sz w:val="20"/>
                <w:szCs w:val="20"/>
              </w:rPr>
              <w:t>Cuentas anuales</w:t>
            </w:r>
            <w:r w:rsidRPr="003F35F9">
              <w:rPr>
                <w:sz w:val="20"/>
                <w:szCs w:val="20"/>
              </w:rPr>
              <w:t>” del Portal de Transparencia abre la memoria 2021 de la ent</w:t>
            </w:r>
            <w:r>
              <w:rPr>
                <w:sz w:val="20"/>
                <w:szCs w:val="20"/>
              </w:rPr>
              <w:t xml:space="preserve">idad aunque </w:t>
            </w:r>
            <w:r w:rsidR="000D360B">
              <w:rPr>
                <w:sz w:val="20"/>
                <w:szCs w:val="20"/>
              </w:rPr>
              <w:t>se informa de la página de la Memoria en la que se puede localizar la información.</w:t>
            </w:r>
            <w:r>
              <w:rPr>
                <w:sz w:val="20"/>
                <w:szCs w:val="20"/>
              </w:rPr>
              <w:t xml:space="preserve"> </w:t>
            </w:r>
            <w:r w:rsidRPr="003F35F9">
              <w:rPr>
                <w:sz w:val="20"/>
                <w:szCs w:val="20"/>
              </w:rPr>
              <w:t xml:space="preserve"> No se publica, por tanto, de manera independiente</w:t>
            </w:r>
          </w:p>
        </w:tc>
      </w:tr>
      <w:tr w:rsidR="00A249BB" w:rsidRPr="007942B7" w:rsidTr="00EF5F90">
        <w:tc>
          <w:tcPr>
            <w:tcW w:w="2093" w:type="dxa"/>
            <w:vMerge/>
            <w:vAlign w:val="center"/>
          </w:tcPr>
          <w:p w:rsidR="00A249BB" w:rsidRPr="00AF196B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A249BB" w:rsidRPr="00702A3B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E27039" w:rsidRDefault="00EF5F90" w:rsidP="003F35F9">
            <w:pPr>
              <w:rPr>
                <w:sz w:val="20"/>
                <w:szCs w:val="20"/>
              </w:rPr>
            </w:pPr>
            <w:proofErr w:type="spellStart"/>
            <w:r w:rsidRPr="00E27039">
              <w:rPr>
                <w:sz w:val="20"/>
                <w:szCs w:val="20"/>
              </w:rPr>
              <w:t>Si</w:t>
            </w:r>
            <w:proofErr w:type="spellEnd"/>
            <w:r w:rsidRPr="00E27039">
              <w:rPr>
                <w:sz w:val="20"/>
                <w:szCs w:val="20"/>
              </w:rPr>
              <w:t xml:space="preserve">. </w:t>
            </w:r>
            <w:r w:rsidR="003F35F9">
              <w:rPr>
                <w:sz w:val="20"/>
                <w:szCs w:val="20"/>
              </w:rPr>
              <w:t>Se informa de que l</w:t>
            </w:r>
            <w:r w:rsidRPr="00E27039">
              <w:rPr>
                <w:sz w:val="20"/>
                <w:szCs w:val="20"/>
              </w:rPr>
              <w:t>a legislación no las obliga a ser objeto de auditorías externas</w:t>
            </w:r>
            <w:r w:rsidR="003F35F9">
              <w:rPr>
                <w:sz w:val="20"/>
                <w:szCs w:val="20"/>
              </w:rPr>
              <w:t>, por lo tanto, se considera no aplicable esta obligación</w:t>
            </w:r>
            <w:r w:rsidRPr="00E27039">
              <w:rPr>
                <w:sz w:val="20"/>
                <w:szCs w:val="20"/>
              </w:rPr>
              <w:t>.</w:t>
            </w:r>
          </w:p>
        </w:tc>
      </w:tr>
      <w:tr w:rsidR="00A249BB" w:rsidRPr="007942B7" w:rsidTr="00EF5F90">
        <w:tc>
          <w:tcPr>
            <w:tcW w:w="2093" w:type="dxa"/>
            <w:vMerge/>
            <w:vAlign w:val="center"/>
          </w:tcPr>
          <w:p w:rsidR="00A249BB" w:rsidRPr="00AF196B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A249BB" w:rsidRPr="00702A3B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E27039" w:rsidP="000D36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A249BB" w:rsidRPr="007942B7" w:rsidTr="00EF5F90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EF5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</w:tr>
      <w:tr w:rsidR="00A249BB" w:rsidRPr="007942B7" w:rsidTr="00EF5F90">
        <w:tc>
          <w:tcPr>
            <w:tcW w:w="2093" w:type="dxa"/>
            <w:vMerge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EF5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</w:tr>
      <w:tr w:rsidR="00A249BB" w:rsidRPr="007942B7" w:rsidTr="00EF5F90">
        <w:tc>
          <w:tcPr>
            <w:tcW w:w="2093" w:type="dxa"/>
            <w:vMerge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EF5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</w:tr>
      <w:tr w:rsidR="00A249BB" w:rsidRPr="007942B7" w:rsidTr="00EF5F90">
        <w:tc>
          <w:tcPr>
            <w:tcW w:w="2093" w:type="dxa"/>
            <w:vMerge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EF5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</w:tr>
      <w:tr w:rsidR="00A249BB" w:rsidRPr="007942B7" w:rsidTr="00EF5F90">
        <w:tc>
          <w:tcPr>
            <w:tcW w:w="2093" w:type="dxa"/>
            <w:vMerge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E27039" w:rsidP="003F35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A249BB" w:rsidRPr="001C7D84" w:rsidTr="00EF5F90">
        <w:tc>
          <w:tcPr>
            <w:tcW w:w="6912" w:type="dxa"/>
            <w:gridSpan w:val="2"/>
          </w:tcPr>
          <w:p w:rsidR="00A249BB" w:rsidRPr="001C7D84" w:rsidRDefault="00A249BB" w:rsidP="00EF5F90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0F12E7" w:rsidP="00EF5F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203" w:type="dxa"/>
          </w:tcPr>
          <w:p w:rsidR="00A249BB" w:rsidRPr="001C7D84" w:rsidRDefault="00A249BB" w:rsidP="00EF5F90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D36529" w:rsidP="00DF56A7">
      <w:pPr>
        <w:jc w:val="both"/>
      </w:pPr>
      <w:r>
        <w:t>FACUA</w:t>
      </w:r>
      <w:r w:rsidR="00C52EE5">
        <w:t xml:space="preserve"> ha aplicado</w:t>
      </w:r>
      <w:r w:rsidR="00E27039">
        <w:t xml:space="preserve"> </w:t>
      </w:r>
      <w:r w:rsidR="00664664">
        <w:t>diez</w:t>
      </w:r>
      <w:r w:rsidR="00C52EE5">
        <w:t xml:space="preserve"> </w:t>
      </w:r>
      <w:r w:rsidR="00C52EE5" w:rsidRPr="0076567C">
        <w:t xml:space="preserve"> de las</w:t>
      </w:r>
      <w:r w:rsidR="00E27039">
        <w:t xml:space="preserve"> trece </w:t>
      </w:r>
      <w:r w:rsidR="00C52EE5" w:rsidRPr="0076567C">
        <w:t xml:space="preserve"> 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0D360B" w:rsidRDefault="000D360B" w:rsidP="00AC4A6F"/>
    <w:p w:rsidR="000D360B" w:rsidRDefault="000D360B" w:rsidP="00AC4A6F"/>
    <w:p w:rsidR="000D360B" w:rsidRDefault="000D360B" w:rsidP="00AC4A6F"/>
    <w:p w:rsidR="000D360B" w:rsidRDefault="000D360B" w:rsidP="00AC4A6F"/>
    <w:p w:rsidR="000D360B" w:rsidRDefault="000D360B" w:rsidP="00AC4A6F"/>
    <w:p w:rsidR="000D360B" w:rsidRDefault="000D360B" w:rsidP="00AC4A6F"/>
    <w:p w:rsidR="000D360B" w:rsidRDefault="000D360B" w:rsidP="00AC4A6F"/>
    <w:p w:rsidR="000D360B" w:rsidRDefault="000D360B" w:rsidP="00AC4A6F"/>
    <w:p w:rsidR="000D360B" w:rsidRDefault="000D360B" w:rsidP="00AC4A6F"/>
    <w:p w:rsidR="000D360B" w:rsidRDefault="000D360B" w:rsidP="00AC4A6F"/>
    <w:p w:rsidR="000D360B" w:rsidRDefault="000D360B" w:rsidP="00AC4A6F"/>
    <w:p w:rsidR="000D360B" w:rsidRDefault="000D360B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64664" w:rsidRPr="00F31BC3" w:rsidRDefault="0066466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A31815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EF5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664664" w:rsidRPr="00191BE4" w:rsidTr="0066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64664" w:rsidRPr="00191BE4" w:rsidRDefault="00664664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84,5</w:t>
            </w:r>
          </w:p>
        </w:tc>
      </w:tr>
      <w:tr w:rsidR="00664664" w:rsidRPr="00191BE4" w:rsidTr="0066466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64664" w:rsidRPr="00191BE4" w:rsidRDefault="00664664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46,4</w:t>
            </w:r>
          </w:p>
        </w:tc>
      </w:tr>
      <w:tr w:rsidR="00664664" w:rsidRPr="00191BE4" w:rsidTr="0066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64664" w:rsidRPr="00191BE4" w:rsidRDefault="00664664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664">
              <w:rPr>
                <w:b/>
                <w:i/>
                <w:sz w:val="18"/>
                <w:szCs w:val="18"/>
              </w:rPr>
              <w:t>65,0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664">
              <w:rPr>
                <w:b/>
                <w:i/>
                <w:sz w:val="18"/>
                <w:szCs w:val="18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664">
              <w:rPr>
                <w:b/>
                <w:i/>
                <w:sz w:val="18"/>
                <w:szCs w:val="18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664">
              <w:rPr>
                <w:b/>
                <w:i/>
                <w:sz w:val="18"/>
                <w:szCs w:val="18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664">
              <w:rPr>
                <w:b/>
                <w:i/>
                <w:sz w:val="18"/>
                <w:szCs w:val="18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664">
              <w:rPr>
                <w:b/>
                <w:i/>
                <w:sz w:val="18"/>
                <w:szCs w:val="18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664">
              <w:rPr>
                <w:b/>
                <w:i/>
                <w:sz w:val="18"/>
                <w:szCs w:val="18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664">
              <w:rPr>
                <w:b/>
                <w:i/>
                <w:sz w:val="18"/>
                <w:szCs w:val="18"/>
              </w:rPr>
              <w:t>70,7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0D360B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0D360B">
        <w:rPr>
          <w:lang w:bidi="es-ES"/>
        </w:rPr>
        <w:t>70</w:t>
      </w:r>
      <w:r w:rsidR="00664664">
        <w:rPr>
          <w:lang w:bidi="es-ES"/>
        </w:rPr>
        <w:t>,7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0D360B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0D360B">
        <w:rPr>
          <w:lang w:bidi="es-ES"/>
        </w:rPr>
        <w:t>45</w:t>
      </w:r>
      <w:r w:rsidR="00664664">
        <w:rPr>
          <w:lang w:bidi="es-ES"/>
        </w:rPr>
        <w:t>,7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0D360B">
        <w:rPr>
          <w:lang w:bidi="es-ES"/>
        </w:rPr>
        <w:t>la mayoría</w:t>
      </w:r>
      <w:r w:rsidR="0076567C">
        <w:rPr>
          <w:lang w:bidi="es-ES"/>
        </w:rPr>
        <w:t xml:space="preserve"> de las recomendaciones efectuadas en 202</w:t>
      </w:r>
      <w:r w:rsidR="000D360B">
        <w:rPr>
          <w:lang w:bidi="es-ES"/>
        </w:rPr>
        <w:t xml:space="preserve">1. </w:t>
      </w:r>
      <w:r w:rsidR="0076567C">
        <w:rPr>
          <w:lang w:bidi="es-ES"/>
        </w:rPr>
        <w:t xml:space="preserve">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</w:t>
      </w:r>
      <w:r w:rsidRPr="00BB3652">
        <w:rPr>
          <w:b/>
        </w:rPr>
        <w:t>valora</w:t>
      </w:r>
      <w:r w:rsidR="000D360B">
        <w:rPr>
          <w:b/>
        </w:rPr>
        <w:t xml:space="preserve"> muy</w:t>
      </w:r>
      <w:r w:rsidRPr="00BB3652">
        <w:rPr>
          <w:b/>
        </w:rPr>
        <w:t xml:space="preserve"> </w:t>
      </w:r>
      <w:r w:rsidR="000D360B">
        <w:rPr>
          <w:b/>
        </w:rPr>
        <w:t>posi</w:t>
      </w:r>
      <w:r w:rsidRPr="00BB3652">
        <w:rPr>
          <w:b/>
        </w:rPr>
        <w:t>tivamente</w:t>
      </w:r>
      <w:r>
        <w:t xml:space="preserve"> la evolución del cumplimiento de las obligaciones de publicidad activa por parte de </w:t>
      </w:r>
      <w:r w:rsidR="000D360B">
        <w:t>FACUA</w:t>
      </w:r>
      <w:r>
        <w:t xml:space="preserve">. </w:t>
      </w:r>
      <w:r w:rsidR="000D360B">
        <w:t>Se</w:t>
      </w:r>
      <w:r>
        <w:t xml:space="preserve"> ha aplicado </w:t>
      </w:r>
      <w:r w:rsidR="000D360B">
        <w:t>casi el 7</w:t>
      </w:r>
      <w:r w:rsidR="00664664">
        <w:t>7</w:t>
      </w:r>
      <w:r w:rsidR="000D360B">
        <w:t>% d</w:t>
      </w:r>
      <w:r>
        <w:t xml:space="preserve">e las recomendaciones </w:t>
      </w:r>
      <w:r w:rsidR="000D360B">
        <w:t xml:space="preserve">derivadas de la </w:t>
      </w:r>
      <w:r>
        <w:t xml:space="preserve"> evaluación realizada en 202</w:t>
      </w:r>
      <w:r w:rsidR="000D360B">
        <w:t>1, y como consecuencia de esto, el Índice de Cumplimiento se ha incrementado en el 18</w:t>
      </w:r>
      <w:r w:rsidR="00664664">
        <w:t>3</w:t>
      </w:r>
      <w:r w:rsidR="000D360B">
        <w:t>%.</w:t>
      </w:r>
    </w:p>
    <w:p w:rsidR="004061BC" w:rsidRDefault="000D360B" w:rsidP="00A670E9">
      <w:pPr>
        <w:pStyle w:val="Cuerpodelboletn"/>
      </w:pPr>
      <w:r>
        <w:t>No obstante,</w:t>
      </w:r>
      <w:r w:rsidR="00BB3652">
        <w:t xml:space="preserve"> </w:t>
      </w:r>
      <w:r w:rsidR="00FB5E2C">
        <w:t xml:space="preserve">existe margen de mejora ya que </w:t>
      </w:r>
      <w:r w:rsidR="00BB3652">
        <w:t xml:space="preserve">persisten </w:t>
      </w:r>
      <w:r>
        <w:t>algunos de los</w:t>
      </w:r>
      <w:r w:rsidR="00BB3652">
        <w:t xml:space="preserve">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64664" w:rsidRPr="00F31BC3" w:rsidRDefault="00664664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F165B7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F165B7" w:rsidRDefault="00F165B7" w:rsidP="00F165B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 entendido como la representación gráfica de la estructura de la organización – incluyendo órganos de gobierno y de gestión – y de las relaciones existentes entre los diferentes niveles de esta estructura.</w:t>
      </w:r>
    </w:p>
    <w:p w:rsidR="00A670E9" w:rsidRDefault="00F165B7" w:rsidP="00F165B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 y trayectoria profesional de las personas que integran sus órganos de gobierno.</w:t>
      </w:r>
      <w:r w:rsidR="00A670E9">
        <w:rPr>
          <w:rFonts w:ascii="Century Gothic" w:hAnsi="Century Gothic"/>
        </w:rPr>
        <w:t xml:space="preserve"> </w:t>
      </w:r>
    </w:p>
    <w:p w:rsidR="00664664" w:rsidRDefault="00664664" w:rsidP="00664664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F165B7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En el bloque de información económica</w:t>
      </w:r>
      <w:r w:rsidR="00F165B7">
        <w:rPr>
          <w:rFonts w:ascii="Century Gothic" w:hAnsi="Century Gothic"/>
        </w:rPr>
        <w:t>:</w:t>
      </w:r>
    </w:p>
    <w:p w:rsidR="00F165B7" w:rsidRDefault="00F165B7" w:rsidP="00F165B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Aunque se ha generado un enlace a la información presupuestaria, esta información se publica en la Memoria de actividades. La Ley 19/2013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trata a cada una de las obligaciones de publicidad activa de manera individualizada, por lo que a criterio de este Consejo, la información relativa a estas obligaciones debe publicarse de manera independiente.</w:t>
      </w:r>
    </w:p>
    <w:p w:rsidR="00F165B7" w:rsidRDefault="00F165B7" w:rsidP="00F165B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Esta misma situación se da con las cuentas anuales</w:t>
      </w:r>
      <w:r w:rsidR="00664664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664664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F165B7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bookmarkStart w:id="0" w:name="_GoBack"/>
      <w:bookmarkEnd w:id="0"/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64664" w:rsidRPr="00F31BC3" w:rsidRDefault="0066466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664664" w:rsidRPr="00F31BC3" w:rsidRDefault="00664664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64" w:rsidRDefault="00664664" w:rsidP="00F31BC3">
      <w:r>
        <w:separator/>
      </w:r>
    </w:p>
  </w:endnote>
  <w:endnote w:type="continuationSeparator" w:id="0">
    <w:p w:rsidR="00664664" w:rsidRDefault="00664664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64" w:rsidRDefault="006646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64" w:rsidRDefault="0066466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64" w:rsidRDefault="006646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64" w:rsidRDefault="00664664" w:rsidP="00F31BC3">
      <w:r>
        <w:separator/>
      </w:r>
    </w:p>
  </w:footnote>
  <w:footnote w:type="continuationSeparator" w:id="0">
    <w:p w:rsidR="00664664" w:rsidRDefault="00664664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64" w:rsidRDefault="006646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64" w:rsidRDefault="0066466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64" w:rsidRDefault="006646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60B"/>
    <w:rsid w:val="000D3907"/>
    <w:rsid w:val="000D5417"/>
    <w:rsid w:val="000E0A9E"/>
    <w:rsid w:val="000F0DA5"/>
    <w:rsid w:val="000F12E7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0C75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35F9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64664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5A11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31815"/>
    <w:rsid w:val="00A51AAD"/>
    <w:rsid w:val="00A670E9"/>
    <w:rsid w:val="00A81105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0E9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36529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27039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49D9"/>
    <w:rsid w:val="00EE5F85"/>
    <w:rsid w:val="00EF4B82"/>
    <w:rsid w:val="00EF5B46"/>
    <w:rsid w:val="00EF5F90"/>
    <w:rsid w:val="00EF6910"/>
    <w:rsid w:val="00F04B4F"/>
    <w:rsid w:val="00F05E2C"/>
    <w:rsid w:val="00F132F9"/>
    <w:rsid w:val="00F165B7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E2C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45875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B4E46"/>
    <w:rsid w:val="00EF5732"/>
    <w:rsid w:val="00F01F97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01CFB-0649-42A9-B363-7DF0F067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6</Pages>
  <Words>1037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2008-09-26T23:14:00Z</cp:lastPrinted>
  <dcterms:created xsi:type="dcterms:W3CDTF">2022-11-08T12:52:00Z</dcterms:created>
  <dcterms:modified xsi:type="dcterms:W3CDTF">2022-11-08T12:52:00Z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