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0A6AD3A9" wp14:editId="69E58C48">
                <wp:simplePos x="0" y="0"/>
                <wp:positionH relativeFrom="column">
                  <wp:posOffset>352425</wp:posOffset>
                </wp:positionH>
                <wp:positionV relativeFrom="paragraph">
                  <wp:posOffset>297180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202F3" w:rsidRPr="00006957" w:rsidRDefault="007202F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202F3" w:rsidRPr="00006957" w:rsidRDefault="007202F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02F3" w:rsidRDefault="007202F3"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27EE8" w:rsidRDefault="00F27EE8"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D6815" w:rsidP="000E37EC">
            <w:pPr>
              <w:rPr>
                <w:sz w:val="24"/>
                <w:szCs w:val="24"/>
              </w:rPr>
            </w:pPr>
            <w:bookmarkStart w:id="0" w:name="_GoBack"/>
            <w:bookmarkEnd w:id="0"/>
            <w:r>
              <w:rPr>
                <w:sz w:val="24"/>
                <w:szCs w:val="24"/>
              </w:rPr>
              <w:t xml:space="preserve">Consorcio de la Zona Franca de </w:t>
            </w:r>
            <w:r w:rsidR="000E37EC">
              <w:rPr>
                <w:sz w:val="24"/>
                <w:szCs w:val="24"/>
              </w:rPr>
              <w:t>Gran Canaria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D6815" w:rsidP="007202F3">
            <w:pPr>
              <w:rPr>
                <w:sz w:val="24"/>
                <w:szCs w:val="24"/>
              </w:rPr>
            </w:pPr>
            <w:r>
              <w:rPr>
                <w:sz w:val="24"/>
                <w:szCs w:val="24"/>
              </w:rPr>
              <w:t>1</w:t>
            </w:r>
            <w:r w:rsidR="007202F3">
              <w:rPr>
                <w:sz w:val="24"/>
                <w:szCs w:val="24"/>
              </w:rPr>
              <w:t>3</w:t>
            </w:r>
            <w:r>
              <w:rPr>
                <w:sz w:val="24"/>
                <w:szCs w:val="24"/>
              </w:rPr>
              <w:t xml:space="preserve"> de </w:t>
            </w:r>
            <w:r w:rsidR="007202F3">
              <w:rPr>
                <w:sz w:val="24"/>
                <w:szCs w:val="24"/>
              </w:rPr>
              <w:t>junio</w:t>
            </w:r>
            <w:r>
              <w:rPr>
                <w:sz w:val="24"/>
                <w:szCs w:val="24"/>
              </w:rPr>
              <w:t xml:space="preserve"> de 202</w:t>
            </w:r>
            <w:r w:rsidR="000E37EC">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E37EC">
            <w:pPr>
              <w:rPr>
                <w:sz w:val="24"/>
                <w:szCs w:val="24"/>
              </w:rPr>
            </w:pPr>
            <w:r w:rsidRPr="000E37EC">
              <w:rPr>
                <w:sz w:val="24"/>
                <w:szCs w:val="24"/>
              </w:rPr>
              <w:t>https://www.zonafranca.org/</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A61160">
            <w:pPr>
              <w:rPr>
                <w:sz w:val="20"/>
                <w:szCs w:val="20"/>
              </w:rPr>
            </w:pPr>
            <w:r w:rsidRPr="0057532F">
              <w:rPr>
                <w:sz w:val="20"/>
                <w:szCs w:val="20"/>
              </w:rPr>
              <w:t xml:space="preserve">Encomiendas </w:t>
            </w:r>
            <w:r w:rsidR="00A61160">
              <w:rPr>
                <w:sz w:val="20"/>
                <w:szCs w:val="20"/>
              </w:rPr>
              <w:t>de gestión</w:t>
            </w:r>
            <w:r w:rsidR="00C24AD0">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D70E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E37EC" w:rsidP="00CB5511">
            <w:pPr>
              <w:jc w:val="center"/>
              <w:rPr>
                <w:b/>
                <w:sz w:val="20"/>
                <w:szCs w:val="20"/>
              </w:rPr>
            </w:pPr>
            <w:r>
              <w:rPr>
                <w:b/>
                <w:sz w:val="20"/>
                <w:szCs w:val="20"/>
              </w:rPr>
              <w:t>X</w:t>
            </w:r>
          </w:p>
        </w:tc>
        <w:tc>
          <w:tcPr>
            <w:tcW w:w="3969" w:type="dxa"/>
            <w:vMerge w:val="restart"/>
          </w:tcPr>
          <w:p w:rsidR="00CB5511" w:rsidRPr="000C6CFF" w:rsidRDefault="000E37EC" w:rsidP="000E37EC">
            <w:pPr>
              <w:jc w:val="both"/>
              <w:rPr>
                <w:sz w:val="20"/>
                <w:szCs w:val="20"/>
              </w:rPr>
            </w:pPr>
            <w:r>
              <w:rPr>
                <w:sz w:val="20"/>
                <w:szCs w:val="20"/>
              </w:rPr>
              <w:t>La web Institucional de la ZFGC</w:t>
            </w:r>
            <w:r w:rsidR="000D6815">
              <w:rPr>
                <w:sz w:val="20"/>
                <w:szCs w:val="20"/>
              </w:rPr>
              <w:t xml:space="preserve"> cuenta con un acceso denominado “</w:t>
            </w:r>
            <w:r>
              <w:rPr>
                <w:sz w:val="20"/>
                <w:szCs w:val="20"/>
              </w:rPr>
              <w:t>T</w:t>
            </w:r>
            <w:r w:rsidR="000D6815">
              <w:rPr>
                <w:sz w:val="20"/>
                <w:szCs w:val="20"/>
              </w:rPr>
              <w:t>ransparencia”</w:t>
            </w:r>
            <w:r>
              <w:rPr>
                <w:sz w:val="20"/>
                <w:szCs w:val="20"/>
              </w:rPr>
              <w:t xml:space="preserve"> localizable entre los accesos principales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0E37EC" w:rsidP="000E37EC">
            <w:pPr>
              <w:jc w:val="both"/>
              <w:rPr>
                <w:sz w:val="20"/>
                <w:szCs w:val="20"/>
              </w:rPr>
            </w:pPr>
            <w:r>
              <w:rPr>
                <w:sz w:val="20"/>
                <w:szCs w:val="20"/>
              </w:rPr>
              <w:t>El Portal de Transparencia cuenta únicamente con 2 enlaces a las cuentas de los ejercicios 2018 y 2019. Por lo tanto la información sujeta a obligaciones de publicidad activa se localiza en diversos apartados de su web institucional.</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0E37EC"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rsidP="00B70A97">
      <w:pPr>
        <w:rPr>
          <w:noProof/>
        </w:rPr>
      </w:pPr>
    </w:p>
    <w:p w:rsidR="000E37EC" w:rsidRDefault="007202F3" w:rsidP="00B70A97">
      <w:r w:rsidRPr="007202F3">
        <w:rPr>
          <w:noProof/>
        </w:rPr>
        <w:drawing>
          <wp:inline distT="0" distB="0" distL="0" distR="0" wp14:anchorId="08F6C943" wp14:editId="04630B61">
            <wp:extent cx="6324550" cy="30384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26698" cy="3039507"/>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7202F3">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Se publican los Estatutos. La información </w:t>
            </w:r>
            <w:r w:rsidR="000E37EC">
              <w:rPr>
                <w:rStyle w:val="Ttulo2Car"/>
                <w:b w:val="0"/>
                <w:color w:val="auto"/>
                <w:sz w:val="20"/>
                <w:szCs w:val="20"/>
                <w:lang w:bidi="es-ES"/>
              </w:rPr>
              <w:t xml:space="preserve">se publica en formato no reutilizable y </w:t>
            </w:r>
            <w:r w:rsidRPr="006B161C">
              <w:rPr>
                <w:rStyle w:val="Ttulo2Car"/>
                <w:b w:val="0"/>
                <w:color w:val="auto"/>
                <w:sz w:val="20"/>
                <w:szCs w:val="20"/>
                <w:lang w:bidi="es-ES"/>
              </w:rPr>
              <w:t>carece de referencias para conocer la última vez que se revisó o actualizó</w:t>
            </w:r>
            <w:r w:rsidR="000D6815" w:rsidRPr="006B161C">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D6815" w:rsidP="000E37EC">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Al margen del Portal, en el </w:t>
            </w:r>
            <w:r w:rsidR="00BD3E33" w:rsidRPr="006B161C">
              <w:rPr>
                <w:rStyle w:val="Ttulo2Car"/>
                <w:b w:val="0"/>
                <w:color w:val="auto"/>
                <w:sz w:val="20"/>
                <w:szCs w:val="20"/>
                <w:lang w:bidi="es-ES"/>
              </w:rPr>
              <w:t>acceso</w:t>
            </w:r>
            <w:r w:rsidRPr="006B161C">
              <w:rPr>
                <w:rStyle w:val="Ttulo2Car"/>
                <w:b w:val="0"/>
                <w:color w:val="auto"/>
                <w:sz w:val="20"/>
                <w:szCs w:val="20"/>
                <w:lang w:bidi="es-ES"/>
              </w:rPr>
              <w:t xml:space="preserve"> “</w:t>
            </w:r>
            <w:r w:rsidR="000E37EC">
              <w:rPr>
                <w:rStyle w:val="Ttulo2Car"/>
                <w:b w:val="0"/>
                <w:color w:val="auto"/>
                <w:sz w:val="20"/>
                <w:szCs w:val="20"/>
                <w:lang w:bidi="es-ES"/>
              </w:rPr>
              <w:t>Estructura</w:t>
            </w:r>
            <w:r w:rsidRPr="006B161C">
              <w:rPr>
                <w:rStyle w:val="Ttulo2Car"/>
                <w:b w:val="0"/>
                <w:color w:val="auto"/>
                <w:sz w:val="20"/>
                <w:szCs w:val="20"/>
                <w:lang w:bidi="es-ES"/>
              </w:rPr>
              <w:t>”</w:t>
            </w:r>
            <w:r w:rsidR="00BD3E33" w:rsidRPr="006B161C">
              <w:rPr>
                <w:rStyle w:val="Ttulo2Car"/>
                <w:b w:val="0"/>
                <w:color w:val="auto"/>
                <w:sz w:val="20"/>
                <w:szCs w:val="20"/>
                <w:lang w:bidi="es-ES"/>
              </w:rPr>
              <w:t xml:space="preserve"> del apartado “</w:t>
            </w:r>
            <w:r w:rsidR="000E37EC">
              <w:rPr>
                <w:rStyle w:val="Ttulo2Car"/>
                <w:b w:val="0"/>
                <w:color w:val="auto"/>
                <w:sz w:val="20"/>
                <w:szCs w:val="20"/>
                <w:lang w:bidi="es-ES"/>
              </w:rPr>
              <w:t>Nosotros</w:t>
            </w:r>
            <w:r w:rsidR="00BD3E33" w:rsidRPr="006B161C">
              <w:rPr>
                <w:rStyle w:val="Ttulo2Car"/>
                <w:b w:val="0"/>
                <w:color w:val="auto"/>
                <w:sz w:val="20"/>
                <w:szCs w:val="20"/>
                <w:lang w:bidi="es-ES"/>
              </w:rPr>
              <w:t>”</w:t>
            </w:r>
            <w:r w:rsidR="0000449B">
              <w:rPr>
                <w:rStyle w:val="Ttulo2Car"/>
                <w:b w:val="0"/>
                <w:color w:val="auto"/>
                <w:sz w:val="20"/>
                <w:szCs w:val="20"/>
                <w:lang w:bidi="es-ES"/>
              </w:rPr>
              <w:t>. Sin fecha</w:t>
            </w:r>
            <w:r w:rsidR="000E37EC">
              <w:rPr>
                <w:rStyle w:val="Ttulo2Car"/>
                <w:b w:val="0"/>
                <w:color w:val="auto"/>
                <w:sz w:val="20"/>
                <w:szCs w:val="20"/>
                <w:lang w:bidi="es-ES"/>
              </w:rPr>
              <w:t xml:space="preserve"> ni </w:t>
            </w:r>
            <w:r w:rsidR="000E37EC" w:rsidRPr="000E37EC">
              <w:rPr>
                <w:rStyle w:val="Ttulo2Car"/>
                <w:b w:val="0"/>
                <w:color w:val="auto"/>
                <w:sz w:val="20"/>
                <w:szCs w:val="20"/>
                <w:lang w:bidi="es-ES"/>
              </w:rPr>
              <w:t>referencias para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0E37EC">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r w:rsidR="000E37EC">
              <w:rPr>
                <w:rStyle w:val="Ttulo2Car"/>
                <w:b w:val="0"/>
                <w:color w:val="auto"/>
                <w:sz w:val="20"/>
                <w:szCs w:val="20"/>
                <w:lang w:bidi="es-ES"/>
              </w:rPr>
              <w:t>. En el apartado política de privacidad ubicado en la parte inferior de la página home, se describe esta política pero no se publica el RAT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0E37EC">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Al margen del Portal en el apartado “</w:t>
            </w:r>
            <w:r w:rsidR="000E37EC">
              <w:rPr>
                <w:rStyle w:val="Ttulo2Car"/>
                <w:b w:val="0"/>
                <w:color w:val="auto"/>
                <w:sz w:val="20"/>
                <w:szCs w:val="20"/>
                <w:lang w:bidi="es-ES"/>
              </w:rPr>
              <w:t>Estructura</w:t>
            </w:r>
            <w:r w:rsidRPr="006B161C">
              <w:rPr>
                <w:rStyle w:val="Ttulo2Car"/>
                <w:b w:val="0"/>
                <w:color w:val="auto"/>
                <w:sz w:val="20"/>
                <w:szCs w:val="20"/>
                <w:lang w:bidi="es-ES"/>
              </w:rPr>
              <w:t>” informa de sus órganos de gobierno: Pleno y Comité Ejecutivo.</w:t>
            </w:r>
            <w:r w:rsidR="000E37EC">
              <w:rPr>
                <w:rStyle w:val="Ttulo2Car"/>
                <w:b w:val="0"/>
                <w:color w:val="auto"/>
                <w:sz w:val="20"/>
                <w:szCs w:val="20"/>
                <w:lang w:bidi="es-ES"/>
              </w:rPr>
              <w:t xml:space="preserve"> La información carece de fecha y de </w:t>
            </w:r>
            <w:r w:rsidR="000E37EC" w:rsidRPr="000E37EC">
              <w:rPr>
                <w:rStyle w:val="Ttulo2Car"/>
                <w:b w:val="0"/>
                <w:color w:val="auto"/>
                <w:sz w:val="20"/>
                <w:szCs w:val="20"/>
                <w:lang w:bidi="es-ES"/>
              </w:rPr>
              <w:t>referencias para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E37E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0E37EC">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Al margen del Portal, en el apartado “</w:t>
            </w:r>
            <w:r w:rsidR="000E37EC">
              <w:rPr>
                <w:rStyle w:val="Ttulo2Car"/>
                <w:b w:val="0"/>
                <w:color w:val="auto"/>
                <w:sz w:val="20"/>
                <w:szCs w:val="20"/>
                <w:lang w:bidi="es-ES"/>
              </w:rPr>
              <w:t>Estructura</w:t>
            </w:r>
            <w:r w:rsidRPr="006B161C">
              <w:rPr>
                <w:rStyle w:val="Ttulo2Car"/>
                <w:b w:val="0"/>
                <w:color w:val="auto"/>
                <w:sz w:val="20"/>
                <w:szCs w:val="20"/>
                <w:lang w:bidi="es-ES"/>
              </w:rPr>
              <w:t xml:space="preserve">” </w:t>
            </w:r>
            <w:r w:rsidR="000E37EC">
              <w:rPr>
                <w:rStyle w:val="Ttulo2Car"/>
                <w:b w:val="0"/>
                <w:color w:val="auto"/>
                <w:sz w:val="20"/>
                <w:szCs w:val="20"/>
                <w:lang w:bidi="es-ES"/>
              </w:rPr>
              <w:t>se informa sobre los miembros del Comité Ejecutivo. S</w:t>
            </w:r>
            <w:r w:rsidR="0000449B">
              <w:rPr>
                <w:rStyle w:val="Ttulo2Car"/>
                <w:b w:val="0"/>
                <w:color w:val="auto"/>
                <w:sz w:val="20"/>
                <w:szCs w:val="20"/>
                <w:lang w:bidi="es-ES"/>
              </w:rPr>
              <w:t>in</w:t>
            </w:r>
            <w:r w:rsidRPr="006B161C">
              <w:rPr>
                <w:rStyle w:val="Ttulo2Car"/>
                <w:b w:val="0"/>
                <w:color w:val="auto"/>
                <w:sz w:val="20"/>
                <w:szCs w:val="20"/>
                <w:lang w:bidi="es-ES"/>
              </w:rPr>
              <w:t xml:space="preserve"> fecha</w:t>
            </w:r>
            <w:r w:rsidR="0000449B">
              <w:rPr>
                <w:rStyle w:val="Ttulo2Car"/>
                <w:b w:val="0"/>
                <w:color w:val="auto"/>
                <w:sz w:val="20"/>
                <w:szCs w:val="20"/>
                <w:lang w:bidi="es-ES"/>
              </w:rPr>
              <w:t xml:space="preserve"> </w:t>
            </w:r>
            <w:r w:rsidR="000E37EC">
              <w:rPr>
                <w:rStyle w:val="Ttulo2Car"/>
                <w:b w:val="0"/>
                <w:color w:val="auto"/>
                <w:sz w:val="20"/>
                <w:szCs w:val="20"/>
                <w:lang w:bidi="es-ES"/>
              </w:rPr>
              <w:t>ni referencias</w:t>
            </w:r>
            <w:r w:rsidR="000E37EC">
              <w:t xml:space="preserve"> </w:t>
            </w:r>
            <w:r w:rsidR="000E37EC" w:rsidRPr="000E37EC">
              <w:rPr>
                <w:rStyle w:val="Ttulo2Car"/>
                <w:b w:val="0"/>
                <w:color w:val="auto"/>
                <w:sz w:val="20"/>
                <w:szCs w:val="20"/>
                <w:lang w:bidi="es-ES"/>
              </w:rPr>
              <w:t>para conocer la última vez que se revisó o actualizó</w:t>
            </w:r>
            <w:r w:rsidR="000E37E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E3088D">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3303A0" w:rsidRPr="00CB5511" w:rsidTr="00F47C3B">
        <w:tc>
          <w:tcPr>
            <w:tcW w:w="1591" w:type="dxa"/>
            <w:vMerge w:val="restart"/>
            <w:tcBorders>
              <w:right w:val="single" w:sz="4" w:space="0" w:color="00642D"/>
            </w:tcBorders>
            <w:shd w:val="clear" w:color="auto" w:fill="00642D"/>
            <w:textDirection w:val="btLr"/>
          </w:tcPr>
          <w:p w:rsidR="003303A0" w:rsidRPr="001561A4" w:rsidRDefault="003303A0"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303A0" w:rsidRPr="00E34195" w:rsidRDefault="003303A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3303A0" w:rsidRPr="00CB5511" w:rsidRDefault="003303A0"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303A0" w:rsidRPr="003303A0" w:rsidRDefault="003303A0">
            <w:pPr>
              <w:rPr>
                <w:rStyle w:val="Ttulo2Car"/>
                <w:b w:val="0"/>
                <w:color w:val="auto"/>
                <w:sz w:val="20"/>
                <w:szCs w:val="20"/>
                <w:lang w:bidi="es-ES"/>
              </w:rPr>
            </w:pPr>
            <w:r w:rsidRPr="003303A0">
              <w:rPr>
                <w:rStyle w:val="Ttulo2Car"/>
                <w:b w:val="0"/>
                <w:color w:val="auto"/>
                <w:sz w:val="20"/>
                <w:szCs w:val="20"/>
                <w:lang w:bidi="es-ES"/>
              </w:rPr>
              <w:t>No se ha localizado información</w:t>
            </w:r>
          </w:p>
        </w:tc>
      </w:tr>
      <w:tr w:rsidR="003303A0" w:rsidRPr="00CB5511" w:rsidTr="00F47C3B">
        <w:tc>
          <w:tcPr>
            <w:tcW w:w="1591" w:type="dxa"/>
            <w:vMerge/>
            <w:tcBorders>
              <w:right w:val="single" w:sz="4" w:space="0" w:color="00642D"/>
            </w:tcBorders>
            <w:shd w:val="clear" w:color="auto" w:fill="00642D"/>
          </w:tcPr>
          <w:p w:rsidR="003303A0" w:rsidRPr="00CB5511" w:rsidRDefault="003303A0"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303A0" w:rsidRPr="00E34195" w:rsidRDefault="003303A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3303A0" w:rsidRPr="00FE0EAD" w:rsidRDefault="003303A0"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303A0" w:rsidRPr="003303A0" w:rsidRDefault="003303A0">
            <w:pPr>
              <w:rPr>
                <w:rStyle w:val="Ttulo2Car"/>
                <w:b w:val="0"/>
                <w:color w:val="auto"/>
                <w:sz w:val="20"/>
                <w:szCs w:val="20"/>
                <w:lang w:bidi="es-ES"/>
              </w:rPr>
            </w:pPr>
            <w:r w:rsidRPr="003303A0">
              <w:rPr>
                <w:rStyle w:val="Ttulo2Car"/>
                <w:b w:val="0"/>
                <w:color w:val="auto"/>
                <w:sz w:val="20"/>
                <w:szCs w:val="20"/>
                <w:lang w:bidi="es-ES"/>
              </w:rPr>
              <w:t>No se ha localizado información</w:t>
            </w:r>
          </w:p>
        </w:tc>
      </w:tr>
      <w:tr w:rsidR="003303A0" w:rsidRPr="00CB5511" w:rsidTr="00F47C3B">
        <w:tc>
          <w:tcPr>
            <w:tcW w:w="1591" w:type="dxa"/>
            <w:vMerge/>
            <w:tcBorders>
              <w:right w:val="single" w:sz="4" w:space="0" w:color="00642D"/>
            </w:tcBorders>
            <w:shd w:val="clear" w:color="auto" w:fill="00642D"/>
          </w:tcPr>
          <w:p w:rsidR="003303A0" w:rsidRPr="00CB5511" w:rsidRDefault="003303A0"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303A0" w:rsidRPr="00E34195" w:rsidRDefault="003303A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3303A0" w:rsidRPr="00FE0EAD" w:rsidRDefault="003303A0"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303A0" w:rsidRPr="003303A0" w:rsidRDefault="003303A0">
            <w:pPr>
              <w:rPr>
                <w:rStyle w:val="Ttulo2Car"/>
                <w:b w:val="0"/>
                <w:color w:val="auto"/>
                <w:sz w:val="20"/>
                <w:szCs w:val="20"/>
                <w:lang w:bidi="es-ES"/>
              </w:rPr>
            </w:pPr>
            <w:r w:rsidRPr="003303A0">
              <w:rPr>
                <w:rStyle w:val="Ttulo2Car"/>
                <w:b w:val="0"/>
                <w:color w:val="auto"/>
                <w:sz w:val="20"/>
                <w:szCs w:val="20"/>
                <w:lang w:bidi="es-ES"/>
              </w:rPr>
              <w:t>No se ha localizado información</w:t>
            </w:r>
          </w:p>
        </w:tc>
      </w:tr>
    </w:tbl>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3303A0" w:rsidRDefault="003303A0"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75648" behindDoc="0" locked="0" layoutInCell="1" allowOverlap="1" wp14:anchorId="22AE294B" wp14:editId="0E72DEB7">
                <wp:simplePos x="0" y="0"/>
                <wp:positionH relativeFrom="column">
                  <wp:posOffset>504825</wp:posOffset>
                </wp:positionH>
                <wp:positionV relativeFrom="paragraph">
                  <wp:posOffset>125730</wp:posOffset>
                </wp:positionV>
                <wp:extent cx="5509260" cy="38766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876675"/>
                        </a:xfrm>
                        <a:prstGeom prst="rect">
                          <a:avLst/>
                        </a:prstGeom>
                        <a:solidFill>
                          <a:srgbClr val="FFFFFF"/>
                        </a:solidFill>
                        <a:ln w="9525">
                          <a:solidFill>
                            <a:srgbClr val="000000"/>
                          </a:solidFill>
                          <a:miter lim="800000"/>
                          <a:headEnd/>
                          <a:tailEnd/>
                        </a:ln>
                      </wps:spPr>
                      <wps:txbx>
                        <w:txbxContent>
                          <w:p w:rsidR="007202F3" w:rsidRDefault="007202F3" w:rsidP="003303A0">
                            <w:pPr>
                              <w:rPr>
                                <w:b/>
                                <w:color w:val="00642D"/>
                              </w:rPr>
                            </w:pPr>
                            <w:r w:rsidRPr="00BD4582">
                              <w:rPr>
                                <w:b/>
                                <w:color w:val="00642D"/>
                              </w:rPr>
                              <w:t>Contenidos</w:t>
                            </w:r>
                          </w:p>
                          <w:p w:rsidR="007202F3" w:rsidRPr="006273F9" w:rsidRDefault="007202F3" w:rsidP="003303A0">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202F3" w:rsidRDefault="007202F3" w:rsidP="003303A0">
                            <w:pPr>
                              <w:pStyle w:val="Prrafodelista"/>
                              <w:numPr>
                                <w:ilvl w:val="0"/>
                                <w:numId w:val="5"/>
                              </w:numPr>
                              <w:jc w:val="both"/>
                              <w:rPr>
                                <w:sz w:val="20"/>
                                <w:szCs w:val="20"/>
                              </w:rPr>
                            </w:pPr>
                            <w:r>
                              <w:rPr>
                                <w:sz w:val="20"/>
                                <w:szCs w:val="20"/>
                              </w:rPr>
                              <w:t>No se ha localizado información sobre el Registro de Actividades de Tratamiento</w:t>
                            </w:r>
                          </w:p>
                          <w:p w:rsidR="007202F3" w:rsidRDefault="007202F3" w:rsidP="003303A0">
                            <w:pPr>
                              <w:pStyle w:val="Prrafodelista"/>
                              <w:numPr>
                                <w:ilvl w:val="0"/>
                                <w:numId w:val="5"/>
                              </w:numPr>
                              <w:jc w:val="both"/>
                              <w:rPr>
                                <w:sz w:val="20"/>
                                <w:szCs w:val="20"/>
                              </w:rPr>
                            </w:pPr>
                            <w:r>
                              <w:rPr>
                                <w:sz w:val="20"/>
                                <w:szCs w:val="20"/>
                              </w:rPr>
                              <w:t>No se publica el organigrama</w:t>
                            </w:r>
                          </w:p>
                          <w:p w:rsidR="007202F3" w:rsidRDefault="007202F3" w:rsidP="003303A0">
                            <w:pPr>
                              <w:pStyle w:val="Prrafodelista"/>
                              <w:numPr>
                                <w:ilvl w:val="0"/>
                                <w:numId w:val="5"/>
                              </w:numPr>
                              <w:jc w:val="both"/>
                              <w:rPr>
                                <w:sz w:val="20"/>
                                <w:szCs w:val="20"/>
                              </w:rPr>
                            </w:pPr>
                            <w:r>
                              <w:rPr>
                                <w:sz w:val="20"/>
                                <w:szCs w:val="20"/>
                              </w:rPr>
                              <w:t>No se informa sobre el perfil y trayectoria profesional de sus máximos responsables</w:t>
                            </w:r>
                          </w:p>
                          <w:p w:rsidR="007202F3" w:rsidRDefault="007202F3" w:rsidP="003303A0">
                            <w:pPr>
                              <w:pStyle w:val="Prrafodelista"/>
                              <w:numPr>
                                <w:ilvl w:val="0"/>
                                <w:numId w:val="5"/>
                              </w:numPr>
                              <w:jc w:val="both"/>
                              <w:rPr>
                                <w:sz w:val="20"/>
                                <w:szCs w:val="20"/>
                              </w:rPr>
                            </w:pPr>
                            <w:r>
                              <w:rPr>
                                <w:sz w:val="20"/>
                                <w:szCs w:val="20"/>
                              </w:rPr>
                              <w:t>No se ha localizado información sobre planes y programas</w:t>
                            </w:r>
                          </w:p>
                          <w:p w:rsidR="007202F3" w:rsidRDefault="007202F3" w:rsidP="003303A0">
                            <w:pPr>
                              <w:pStyle w:val="Prrafodelista"/>
                              <w:numPr>
                                <w:ilvl w:val="0"/>
                                <w:numId w:val="5"/>
                              </w:numPr>
                              <w:jc w:val="both"/>
                              <w:rPr>
                                <w:sz w:val="20"/>
                                <w:szCs w:val="20"/>
                              </w:rPr>
                            </w:pPr>
                            <w:r>
                              <w:rPr>
                                <w:sz w:val="20"/>
                                <w:szCs w:val="20"/>
                              </w:rPr>
                              <w:t>No se ha localizado información sobre el grado de cumplimiento y resultados de planes y programas</w:t>
                            </w:r>
                          </w:p>
                          <w:p w:rsidR="007202F3" w:rsidRDefault="007202F3" w:rsidP="003303A0">
                            <w:pPr>
                              <w:pStyle w:val="Prrafodelista"/>
                              <w:numPr>
                                <w:ilvl w:val="0"/>
                                <w:numId w:val="5"/>
                              </w:numPr>
                              <w:jc w:val="both"/>
                              <w:rPr>
                                <w:sz w:val="20"/>
                                <w:szCs w:val="20"/>
                              </w:rPr>
                            </w:pPr>
                            <w:r>
                              <w:rPr>
                                <w:sz w:val="20"/>
                                <w:szCs w:val="20"/>
                              </w:rPr>
                              <w:t>No se ha localizado información sobre los indicadores de medida y valoración de la consecución de los objetivos de los planes y programas.</w:t>
                            </w:r>
                          </w:p>
                          <w:p w:rsidR="007202F3" w:rsidRPr="00B83601" w:rsidRDefault="007202F3" w:rsidP="003303A0">
                            <w:pPr>
                              <w:ind w:left="360"/>
                              <w:jc w:val="both"/>
                              <w:rPr>
                                <w:b/>
                                <w:color w:val="00642D"/>
                              </w:rPr>
                            </w:pPr>
                            <w:r w:rsidRPr="00B83601">
                              <w:rPr>
                                <w:b/>
                                <w:color w:val="00642D"/>
                              </w:rPr>
                              <w:t>Calidad de la Información</w:t>
                            </w:r>
                          </w:p>
                          <w:p w:rsidR="007202F3" w:rsidRDefault="007202F3" w:rsidP="003303A0">
                            <w:pPr>
                              <w:pStyle w:val="Prrafodelista"/>
                              <w:numPr>
                                <w:ilvl w:val="0"/>
                                <w:numId w:val="4"/>
                              </w:numPr>
                              <w:jc w:val="both"/>
                              <w:rPr>
                                <w:sz w:val="20"/>
                                <w:szCs w:val="20"/>
                              </w:rPr>
                            </w:pPr>
                            <w:r>
                              <w:rPr>
                                <w:sz w:val="20"/>
                                <w:szCs w:val="20"/>
                              </w:rPr>
                              <w:t>Salvo la información relativa a sus estatutos, las restantes informaciones no están datadas ni existen referencias a la última vez que se revisó o actualizó la información.</w:t>
                            </w:r>
                          </w:p>
                          <w:p w:rsidR="007202F3" w:rsidRDefault="007202F3" w:rsidP="003303A0">
                            <w:pPr>
                              <w:pStyle w:val="Prrafodelista"/>
                              <w:numPr>
                                <w:ilvl w:val="0"/>
                                <w:numId w:val="4"/>
                              </w:numPr>
                              <w:jc w:val="both"/>
                              <w:rPr>
                                <w:sz w:val="20"/>
                                <w:szCs w:val="20"/>
                              </w:rPr>
                            </w:pPr>
                            <w:r>
                              <w:rPr>
                                <w:sz w:val="20"/>
                                <w:szCs w:val="20"/>
                              </w:rPr>
                              <w:t>Los estatutos se publican en formato no reutilizable.</w:t>
                            </w:r>
                          </w:p>
                          <w:p w:rsidR="007202F3" w:rsidRPr="00B83601" w:rsidRDefault="007202F3" w:rsidP="003303A0">
                            <w:pPr>
                              <w:pStyle w:val="Prrafodelista"/>
                              <w:jc w:val="both"/>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39.75pt;margin-top:9.9pt;width:433.8pt;height:30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">
                <v:textbox>
                  <w:txbxContent>
                    <w:p w:rsidR="007202F3" w:rsidRDefault="007202F3" w:rsidP="003303A0">
                      <w:pPr>
                        <w:rPr>
                          <w:b/>
                          <w:color w:val="00642D"/>
                        </w:rPr>
                      </w:pPr>
                      <w:r w:rsidRPr="00BD4582">
                        <w:rPr>
                          <w:b/>
                          <w:color w:val="00642D"/>
                        </w:rPr>
                        <w:t>Contenidos</w:t>
                      </w:r>
                    </w:p>
                    <w:p w:rsidR="007202F3" w:rsidRPr="006273F9" w:rsidRDefault="007202F3" w:rsidP="003303A0">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202F3" w:rsidRDefault="007202F3" w:rsidP="003303A0">
                      <w:pPr>
                        <w:pStyle w:val="Prrafodelista"/>
                        <w:numPr>
                          <w:ilvl w:val="0"/>
                          <w:numId w:val="5"/>
                        </w:numPr>
                        <w:jc w:val="both"/>
                        <w:rPr>
                          <w:sz w:val="20"/>
                          <w:szCs w:val="20"/>
                        </w:rPr>
                      </w:pPr>
                      <w:r>
                        <w:rPr>
                          <w:sz w:val="20"/>
                          <w:szCs w:val="20"/>
                        </w:rPr>
                        <w:t>No se ha localizado información sobre el Registro de Actividades de Tratamiento</w:t>
                      </w:r>
                    </w:p>
                    <w:p w:rsidR="007202F3" w:rsidRDefault="007202F3" w:rsidP="003303A0">
                      <w:pPr>
                        <w:pStyle w:val="Prrafodelista"/>
                        <w:numPr>
                          <w:ilvl w:val="0"/>
                          <w:numId w:val="5"/>
                        </w:numPr>
                        <w:jc w:val="both"/>
                        <w:rPr>
                          <w:sz w:val="20"/>
                          <w:szCs w:val="20"/>
                        </w:rPr>
                      </w:pPr>
                      <w:r>
                        <w:rPr>
                          <w:sz w:val="20"/>
                          <w:szCs w:val="20"/>
                        </w:rPr>
                        <w:t>No se publica el organigrama</w:t>
                      </w:r>
                    </w:p>
                    <w:p w:rsidR="007202F3" w:rsidRDefault="007202F3" w:rsidP="003303A0">
                      <w:pPr>
                        <w:pStyle w:val="Prrafodelista"/>
                        <w:numPr>
                          <w:ilvl w:val="0"/>
                          <w:numId w:val="5"/>
                        </w:numPr>
                        <w:jc w:val="both"/>
                        <w:rPr>
                          <w:sz w:val="20"/>
                          <w:szCs w:val="20"/>
                        </w:rPr>
                      </w:pPr>
                      <w:r>
                        <w:rPr>
                          <w:sz w:val="20"/>
                          <w:szCs w:val="20"/>
                        </w:rPr>
                        <w:t>No se informa sobre el perfil y trayectoria profesional de sus máximos responsables</w:t>
                      </w:r>
                    </w:p>
                    <w:p w:rsidR="007202F3" w:rsidRDefault="007202F3" w:rsidP="003303A0">
                      <w:pPr>
                        <w:pStyle w:val="Prrafodelista"/>
                        <w:numPr>
                          <w:ilvl w:val="0"/>
                          <w:numId w:val="5"/>
                        </w:numPr>
                        <w:jc w:val="both"/>
                        <w:rPr>
                          <w:sz w:val="20"/>
                          <w:szCs w:val="20"/>
                        </w:rPr>
                      </w:pPr>
                      <w:r>
                        <w:rPr>
                          <w:sz w:val="20"/>
                          <w:szCs w:val="20"/>
                        </w:rPr>
                        <w:t>No se ha localizado información sobre planes y programas</w:t>
                      </w:r>
                    </w:p>
                    <w:p w:rsidR="007202F3" w:rsidRDefault="007202F3" w:rsidP="003303A0">
                      <w:pPr>
                        <w:pStyle w:val="Prrafodelista"/>
                        <w:numPr>
                          <w:ilvl w:val="0"/>
                          <w:numId w:val="5"/>
                        </w:numPr>
                        <w:jc w:val="both"/>
                        <w:rPr>
                          <w:sz w:val="20"/>
                          <w:szCs w:val="20"/>
                        </w:rPr>
                      </w:pPr>
                      <w:r>
                        <w:rPr>
                          <w:sz w:val="20"/>
                          <w:szCs w:val="20"/>
                        </w:rPr>
                        <w:t>No se ha localizado información sobre el grado de cumplimiento y resultados de planes y programas</w:t>
                      </w:r>
                    </w:p>
                    <w:p w:rsidR="007202F3" w:rsidRDefault="007202F3" w:rsidP="003303A0">
                      <w:pPr>
                        <w:pStyle w:val="Prrafodelista"/>
                        <w:numPr>
                          <w:ilvl w:val="0"/>
                          <w:numId w:val="5"/>
                        </w:numPr>
                        <w:jc w:val="both"/>
                        <w:rPr>
                          <w:sz w:val="20"/>
                          <w:szCs w:val="20"/>
                        </w:rPr>
                      </w:pPr>
                      <w:r>
                        <w:rPr>
                          <w:sz w:val="20"/>
                          <w:szCs w:val="20"/>
                        </w:rPr>
                        <w:t>No se ha localizado información sobre los indicadores de medida y valoración de la consecución de los objetivos de los planes y programas.</w:t>
                      </w:r>
                    </w:p>
                    <w:p w:rsidR="007202F3" w:rsidRPr="00B83601" w:rsidRDefault="007202F3" w:rsidP="003303A0">
                      <w:pPr>
                        <w:ind w:left="360"/>
                        <w:jc w:val="both"/>
                        <w:rPr>
                          <w:b/>
                          <w:color w:val="00642D"/>
                        </w:rPr>
                      </w:pPr>
                      <w:r w:rsidRPr="00B83601">
                        <w:rPr>
                          <w:b/>
                          <w:color w:val="00642D"/>
                        </w:rPr>
                        <w:t>Calidad de la Información</w:t>
                      </w:r>
                    </w:p>
                    <w:p w:rsidR="007202F3" w:rsidRDefault="007202F3" w:rsidP="003303A0">
                      <w:pPr>
                        <w:pStyle w:val="Prrafodelista"/>
                        <w:numPr>
                          <w:ilvl w:val="0"/>
                          <w:numId w:val="4"/>
                        </w:numPr>
                        <w:jc w:val="both"/>
                        <w:rPr>
                          <w:sz w:val="20"/>
                          <w:szCs w:val="20"/>
                        </w:rPr>
                      </w:pPr>
                      <w:r>
                        <w:rPr>
                          <w:sz w:val="20"/>
                          <w:szCs w:val="20"/>
                        </w:rPr>
                        <w:t>Salvo la información relativa a sus estatutos, las restantes informaciones no están datadas ni existen referencias a la última vez que se revisó o actualizó la información.</w:t>
                      </w:r>
                    </w:p>
                    <w:p w:rsidR="007202F3" w:rsidRDefault="007202F3" w:rsidP="003303A0">
                      <w:pPr>
                        <w:pStyle w:val="Prrafodelista"/>
                        <w:numPr>
                          <w:ilvl w:val="0"/>
                          <w:numId w:val="4"/>
                        </w:numPr>
                        <w:jc w:val="both"/>
                        <w:rPr>
                          <w:sz w:val="20"/>
                          <w:szCs w:val="20"/>
                        </w:rPr>
                      </w:pPr>
                      <w:r>
                        <w:rPr>
                          <w:sz w:val="20"/>
                          <w:szCs w:val="20"/>
                        </w:rPr>
                        <w:t>Los estatutos se publican en formato no reutilizable.</w:t>
                      </w:r>
                    </w:p>
                    <w:p w:rsidR="007202F3" w:rsidRPr="00B83601" w:rsidRDefault="007202F3" w:rsidP="003303A0">
                      <w:pPr>
                        <w:pStyle w:val="Prrafodelista"/>
                        <w:jc w:val="both"/>
                        <w:rPr>
                          <w:b/>
                          <w:color w:val="00642D"/>
                        </w:rPr>
                      </w:pPr>
                    </w:p>
                  </w:txbxContent>
                </v:textbox>
              </v:shape>
            </w:pict>
          </mc:Fallback>
        </mc:AlternateContent>
      </w: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3303A0" w:rsidRDefault="003303A0" w:rsidP="001561A4">
      <w:pPr>
        <w:pStyle w:val="Cuerpodelboletn"/>
        <w:spacing w:before="120" w:after="120" w:line="312" w:lineRule="auto"/>
        <w:ind w:left="360"/>
        <w:rPr>
          <w:rStyle w:val="Ttulo2Car"/>
          <w:color w:val="00642D"/>
          <w:lang w:bidi="es-ES"/>
        </w:rPr>
      </w:pPr>
    </w:p>
    <w:p w:rsidR="006A2766" w:rsidRPr="00C33A23" w:rsidRDefault="006A2766" w:rsidP="00B83601">
      <w:pPr>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CB5511" w:rsidRDefault="002D1E39" w:rsidP="006B161C">
            <w:pPr>
              <w:pStyle w:val="Cuerpodelboletn"/>
              <w:spacing w:before="120" w:after="120" w:line="312" w:lineRule="auto"/>
              <w:rPr>
                <w:rStyle w:val="Ttulo2Car"/>
                <w:sz w:val="20"/>
                <w:szCs w:val="20"/>
                <w:lang w:bidi="es-ES"/>
              </w:rPr>
            </w:pPr>
            <w:r>
              <w:rPr>
                <w:sz w:val="20"/>
                <w:szCs w:val="20"/>
              </w:rPr>
              <w:t>No se ha localizado información</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6A2766" w:rsidRDefault="0055014B"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55014B" w:rsidRPr="00CB5511" w:rsidRDefault="0055014B"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CB5511" w:rsidRDefault="002D1E39" w:rsidP="006A2766">
            <w:pPr>
              <w:pStyle w:val="Cuerpodelboletn"/>
              <w:spacing w:before="120" w:after="120" w:line="312" w:lineRule="auto"/>
              <w:rPr>
                <w:rStyle w:val="Ttulo2Car"/>
                <w:sz w:val="20"/>
                <w:szCs w:val="20"/>
                <w:lang w:bidi="es-ES"/>
              </w:rPr>
            </w:pPr>
            <w:r>
              <w:rPr>
                <w:sz w:val="20"/>
                <w:szCs w:val="20"/>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3303A0" w:rsidRDefault="003303A0" w:rsidP="00C33A23">
      <w:pPr>
        <w:pStyle w:val="Cuerpodelboletn"/>
        <w:spacing w:before="120" w:after="120" w:line="312" w:lineRule="auto"/>
        <w:ind w:left="360"/>
        <w:rPr>
          <w:rStyle w:val="Ttulo2Car"/>
          <w:color w:val="00642D"/>
          <w:lang w:bidi="es-ES"/>
        </w:rPr>
      </w:pPr>
    </w:p>
    <w:p w:rsidR="003303A0" w:rsidRDefault="003303A0" w:rsidP="00C33A23">
      <w:pPr>
        <w:pStyle w:val="Cuerpodelboletn"/>
        <w:spacing w:before="120" w:after="120" w:line="312" w:lineRule="auto"/>
        <w:ind w:left="360"/>
        <w:rPr>
          <w:rStyle w:val="Ttulo2Car"/>
          <w:color w:val="00642D"/>
          <w:lang w:bidi="es-ES"/>
        </w:rPr>
      </w:pPr>
    </w:p>
    <w:p w:rsidR="003303A0" w:rsidRDefault="003303A0"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00EDBF2" wp14:editId="3518B78B">
                <wp:simplePos x="0" y="0"/>
                <wp:positionH relativeFrom="column">
                  <wp:align>center</wp:align>
                </wp:positionH>
                <wp:positionV relativeFrom="paragraph">
                  <wp:posOffset>0</wp:posOffset>
                </wp:positionV>
                <wp:extent cx="5509523" cy="269557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95575"/>
                        </a:xfrm>
                        <a:prstGeom prst="rect">
                          <a:avLst/>
                        </a:prstGeom>
                        <a:solidFill>
                          <a:srgbClr val="FFFFFF"/>
                        </a:solidFill>
                        <a:ln w="9525">
                          <a:solidFill>
                            <a:srgbClr val="000000"/>
                          </a:solidFill>
                          <a:miter lim="800000"/>
                          <a:headEnd/>
                          <a:tailEnd/>
                        </a:ln>
                      </wps:spPr>
                      <wps:txbx>
                        <w:txbxContent>
                          <w:p w:rsidR="007202F3" w:rsidRDefault="007202F3" w:rsidP="00BD4582">
                            <w:pPr>
                              <w:rPr>
                                <w:b/>
                                <w:color w:val="00642D"/>
                              </w:rPr>
                            </w:pPr>
                            <w:r w:rsidRPr="00BD4582">
                              <w:rPr>
                                <w:b/>
                                <w:color w:val="00642D"/>
                              </w:rPr>
                              <w:t>Contenidos</w:t>
                            </w:r>
                          </w:p>
                          <w:p w:rsidR="007202F3" w:rsidRDefault="007202F3" w:rsidP="00A61160">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7202F3" w:rsidRDefault="007202F3" w:rsidP="00A61160">
                            <w:pPr>
                              <w:pStyle w:val="Prrafodelista"/>
                              <w:numPr>
                                <w:ilvl w:val="0"/>
                                <w:numId w:val="6"/>
                              </w:numPr>
                              <w:jc w:val="both"/>
                              <w:rPr>
                                <w:sz w:val="20"/>
                                <w:szCs w:val="20"/>
                              </w:rPr>
                            </w:pPr>
                            <w:r>
                              <w:rPr>
                                <w:sz w:val="20"/>
                                <w:szCs w:val="20"/>
                              </w:rPr>
                              <w:t>No se han localizado directrices, instrucciones, circulares ni respuestas a consultas que supongan una interpretación del derecho o tengan efectos jurídicos sobre terceros.</w:t>
                            </w:r>
                          </w:p>
                          <w:p w:rsidR="007202F3" w:rsidRPr="002D1E39" w:rsidRDefault="007202F3" w:rsidP="00A61160">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7202F3" w:rsidRPr="002D1E39" w:rsidRDefault="007202F3" w:rsidP="00A61160">
                            <w:pPr>
                              <w:spacing w:before="120" w:after="0" w:line="312" w:lineRule="auto"/>
                              <w:ind w:right="-24"/>
                              <w:jc w:val="both"/>
                              <w:rPr>
                                <w:bCs/>
                                <w:sz w:val="20"/>
                                <w:szCs w:val="20"/>
                              </w:rPr>
                            </w:pPr>
                            <w:r>
                              <w:rPr>
                                <w:bCs/>
                                <w:sz w:val="20"/>
                                <w:szCs w:val="20"/>
                              </w:rPr>
                              <w:t>En</w:t>
                            </w:r>
                            <w:r w:rsidRPr="002D1E39">
                              <w:rPr>
                                <w:bCs/>
                                <w:sz w:val="20"/>
                                <w:szCs w:val="20"/>
                              </w:rPr>
                              <w:t xml:space="preserve"> el supuesto </w:t>
                            </w:r>
                            <w:r>
                              <w:rPr>
                                <w:bCs/>
                                <w:sz w:val="20"/>
                                <w:szCs w:val="20"/>
                              </w:rPr>
                              <w:t xml:space="preserve">de </w:t>
                            </w:r>
                            <w:r w:rsidRPr="002D1E39">
                              <w:rPr>
                                <w:bCs/>
                                <w:sz w:val="20"/>
                                <w:szCs w:val="20"/>
                              </w:rPr>
                              <w:t xml:space="preserve">que no hubiera información que publicar o </w:t>
                            </w:r>
                            <w:r>
                              <w:rPr>
                                <w:bCs/>
                                <w:sz w:val="20"/>
                                <w:szCs w:val="20"/>
                              </w:rPr>
                              <w:t xml:space="preserve">que </w:t>
                            </w:r>
                            <w:r w:rsidRPr="002D1E39">
                              <w:rPr>
                                <w:bCs/>
                                <w:sz w:val="20"/>
                                <w:szCs w:val="20"/>
                              </w:rPr>
                              <w:t>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7202F3" w:rsidRPr="002D1E39" w:rsidRDefault="007202F3" w:rsidP="002D1E39">
                            <w:pPr>
                              <w:rPr>
                                <w:sz w:val="20"/>
                                <w:szCs w:val="20"/>
                              </w:rPr>
                            </w:pPr>
                          </w:p>
                          <w:p w:rsidR="007202F3" w:rsidRDefault="007202F3"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12.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">
                <v:textbox>
                  <w:txbxContent>
                    <w:p w:rsidR="007202F3" w:rsidRDefault="007202F3" w:rsidP="00BD4582">
                      <w:pPr>
                        <w:rPr>
                          <w:b/>
                          <w:color w:val="00642D"/>
                        </w:rPr>
                      </w:pPr>
                      <w:r w:rsidRPr="00BD4582">
                        <w:rPr>
                          <w:b/>
                          <w:color w:val="00642D"/>
                        </w:rPr>
                        <w:t>Contenidos</w:t>
                      </w:r>
                    </w:p>
                    <w:p w:rsidR="007202F3" w:rsidRDefault="007202F3" w:rsidP="00A61160">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7202F3" w:rsidRDefault="007202F3" w:rsidP="00A61160">
                      <w:pPr>
                        <w:pStyle w:val="Prrafodelista"/>
                        <w:numPr>
                          <w:ilvl w:val="0"/>
                          <w:numId w:val="6"/>
                        </w:numPr>
                        <w:jc w:val="both"/>
                        <w:rPr>
                          <w:sz w:val="20"/>
                          <w:szCs w:val="20"/>
                        </w:rPr>
                      </w:pPr>
                      <w:r>
                        <w:rPr>
                          <w:sz w:val="20"/>
                          <w:szCs w:val="20"/>
                        </w:rPr>
                        <w:t>No se han localizado directrices, instrucciones, circulares ni respuestas a consultas que supongan una interpretación del derecho o tengan efectos jurídicos sobre terceros.</w:t>
                      </w:r>
                    </w:p>
                    <w:p w:rsidR="007202F3" w:rsidRPr="002D1E39" w:rsidRDefault="007202F3" w:rsidP="00A61160">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7202F3" w:rsidRPr="002D1E39" w:rsidRDefault="007202F3" w:rsidP="00A61160">
                      <w:pPr>
                        <w:spacing w:before="120" w:after="0" w:line="312" w:lineRule="auto"/>
                        <w:ind w:right="-24"/>
                        <w:jc w:val="both"/>
                        <w:rPr>
                          <w:bCs/>
                          <w:sz w:val="20"/>
                          <w:szCs w:val="20"/>
                        </w:rPr>
                      </w:pPr>
                      <w:r>
                        <w:rPr>
                          <w:bCs/>
                          <w:sz w:val="20"/>
                          <w:szCs w:val="20"/>
                        </w:rPr>
                        <w:t>En</w:t>
                      </w:r>
                      <w:r w:rsidRPr="002D1E39">
                        <w:rPr>
                          <w:bCs/>
                          <w:sz w:val="20"/>
                          <w:szCs w:val="20"/>
                        </w:rPr>
                        <w:t xml:space="preserve"> el supuesto </w:t>
                      </w:r>
                      <w:r>
                        <w:rPr>
                          <w:bCs/>
                          <w:sz w:val="20"/>
                          <w:szCs w:val="20"/>
                        </w:rPr>
                        <w:t xml:space="preserve">de </w:t>
                      </w:r>
                      <w:r w:rsidRPr="002D1E39">
                        <w:rPr>
                          <w:bCs/>
                          <w:sz w:val="20"/>
                          <w:szCs w:val="20"/>
                        </w:rPr>
                        <w:t xml:space="preserve">que no hubiera información que publicar o </w:t>
                      </w:r>
                      <w:r>
                        <w:rPr>
                          <w:bCs/>
                          <w:sz w:val="20"/>
                          <w:szCs w:val="20"/>
                        </w:rPr>
                        <w:t xml:space="preserve">que </w:t>
                      </w:r>
                      <w:r w:rsidRPr="002D1E39">
                        <w:rPr>
                          <w:bCs/>
                          <w:sz w:val="20"/>
                          <w:szCs w:val="20"/>
                        </w:rPr>
                        <w:t>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7202F3" w:rsidRPr="002D1E39" w:rsidRDefault="007202F3" w:rsidP="002D1E39">
                      <w:pPr>
                        <w:rPr>
                          <w:sz w:val="20"/>
                          <w:szCs w:val="20"/>
                        </w:rPr>
                      </w:pPr>
                    </w:p>
                    <w:p w:rsidR="007202F3" w:rsidRDefault="007202F3"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3303A0" w:rsidP="00C3072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accede a través del enlace Perfil del Contratante ubicado en la parte superior de su página home.</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r w:rsidR="003303A0">
              <w:rPr>
                <w:rStyle w:val="Ttulo2Car"/>
                <w:b w:val="0"/>
                <w:color w:val="auto"/>
                <w:sz w:val="20"/>
                <w:szCs w:val="20"/>
                <w:lang w:bidi="es-ES"/>
              </w:rPr>
              <w:t>. La Plataforma de Contratación del Sector Público no incluye las modificaciones entre los criterios de búsqueda de licitaciones.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aplicable</w:t>
            </w:r>
            <w:r w:rsidR="003303A0">
              <w:rPr>
                <w:rStyle w:val="Ttulo2Car"/>
                <w:b w:val="0"/>
                <w:color w:val="auto"/>
                <w:sz w:val="20"/>
                <w:szCs w:val="20"/>
                <w:lang w:bidi="es-ES"/>
              </w:rPr>
              <w:t>. No se han localizado contratos desistidos en la PCSP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3303A0" w:rsidP="009609E9">
            <w:pPr>
              <w:pStyle w:val="Cuerpodelboletn"/>
              <w:spacing w:before="120" w:after="120" w:line="312" w:lineRule="auto"/>
              <w:rPr>
                <w:rStyle w:val="Ttulo2Car"/>
                <w:b w:val="0"/>
                <w:color w:val="auto"/>
                <w:sz w:val="20"/>
                <w:szCs w:val="20"/>
                <w:lang w:bidi="es-ES"/>
              </w:rPr>
            </w:pPr>
            <w:r w:rsidRPr="003303A0">
              <w:rPr>
                <w:rStyle w:val="Ttulo2Car"/>
                <w:b w:val="0"/>
                <w:color w:val="auto"/>
                <w:sz w:val="20"/>
                <w:szCs w:val="20"/>
                <w:lang w:bidi="es-ES"/>
              </w:rPr>
              <w:t>Se accede a través del enlace Perfil del Contratante ubicado en la parte superior de su página home.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C24AD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w:t>
            </w:r>
            <w:r w:rsidR="00F53EA2">
              <w:rPr>
                <w:rStyle w:val="Ttulo2Car"/>
                <w:color w:val="FFFFFF" w:themeColor="background1"/>
                <w:sz w:val="20"/>
                <w:szCs w:val="20"/>
                <w:lang w:bidi="es-ES"/>
              </w:rPr>
              <w:t xml:space="preserve"> </w:t>
            </w:r>
            <w:r w:rsidR="00C24AD0">
              <w:rPr>
                <w:rStyle w:val="Ttulo2Car"/>
                <w:color w:val="FFFFFF" w:themeColor="background1"/>
                <w:sz w:val="20"/>
                <w:szCs w:val="20"/>
                <w:lang w:bidi="es-ES"/>
              </w:rPr>
              <w:t xml:space="preserve"> 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F53EA2">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F53EA2">
              <w:rPr>
                <w:rStyle w:val="Ttulo2Car"/>
                <w:b w:val="0"/>
                <w:color w:val="auto"/>
                <w:sz w:val="20"/>
                <w:szCs w:val="20"/>
                <w:lang w:bidi="es-ES"/>
              </w:rPr>
              <w:t>de gestión</w:t>
            </w:r>
            <w:r w:rsidR="00C24AD0">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609E9" w:rsidRDefault="00C24AD0" w:rsidP="00B4100B">
            <w:pPr>
              <w:pStyle w:val="Cuerpodelboletn"/>
              <w:spacing w:before="120" w:after="120" w:line="312" w:lineRule="auto"/>
              <w:rPr>
                <w:rStyle w:val="Ttulo2Car"/>
                <w:b w:val="0"/>
                <w:sz w:val="20"/>
                <w:szCs w:val="20"/>
                <w:lang w:bidi="es-ES"/>
              </w:rPr>
            </w:pPr>
            <w:r w:rsidRPr="00C24AD0">
              <w:rPr>
                <w:rStyle w:val="Ttulo2Car"/>
                <w:b w:val="0"/>
                <w:bCs w:val="0"/>
                <w:color w:val="auto"/>
                <w:sz w:val="20"/>
                <w:szCs w:val="20"/>
                <w:lang w:bidi="es-ES"/>
              </w:rPr>
              <w:t>N</w:t>
            </w:r>
            <w:r w:rsidR="00B4100B">
              <w:rPr>
                <w:rStyle w:val="Ttulo2Car"/>
                <w:b w:val="0"/>
                <w:color w:val="auto"/>
                <w:sz w:val="20"/>
                <w:szCs w:val="20"/>
                <w:lang w:bidi="es-ES"/>
              </w:rPr>
              <w:t>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3EA2"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w:t>
            </w:r>
            <w:r>
              <w:rPr>
                <w:rStyle w:val="Ttulo2Car"/>
                <w:b w:val="0"/>
                <w:color w:val="auto"/>
                <w:sz w:val="20"/>
                <w:szCs w:val="20"/>
                <w:lang w:bidi="es-ES"/>
              </w:rPr>
              <w:t>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B4100B" w:rsidP="00B4100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últimas publicadas corresponden al a</w:t>
            </w:r>
            <w:r w:rsidR="00283EE3">
              <w:rPr>
                <w:rStyle w:val="Ttulo2Car"/>
                <w:b w:val="0"/>
                <w:color w:val="auto"/>
                <w:sz w:val="20"/>
                <w:szCs w:val="20"/>
                <w:lang w:bidi="es-ES"/>
              </w:rPr>
              <w:t xml:space="preserve">ño </w:t>
            </w:r>
            <w:r w:rsidR="00261738" w:rsidRPr="006B161C">
              <w:rPr>
                <w:rStyle w:val="Ttulo2Car"/>
                <w:b w:val="0"/>
                <w:color w:val="auto"/>
                <w:sz w:val="20"/>
                <w:szCs w:val="20"/>
                <w:lang w:bidi="es-ES"/>
              </w:rPr>
              <w:t xml:space="preserve">2019. </w:t>
            </w:r>
            <w:r w:rsidR="003303A0">
              <w:rPr>
                <w:rStyle w:val="Ttulo2Car"/>
                <w:b w:val="0"/>
                <w:color w:val="auto"/>
                <w:sz w:val="20"/>
                <w:szCs w:val="20"/>
                <w:lang w:bidi="es-ES"/>
              </w:rPr>
              <w:t>Dado que deberían estar publicadas las de 2020 no se ha considerado cumplida esta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A61160"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46272A" wp14:editId="6E593DA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02F3" w:rsidRDefault="007202F3" w:rsidP="00BD4582">
                            <w:pPr>
                              <w:rPr>
                                <w:b/>
                                <w:color w:val="00642D"/>
                              </w:rPr>
                            </w:pPr>
                            <w:r w:rsidRPr="00BD4582">
                              <w:rPr>
                                <w:b/>
                                <w:color w:val="00642D"/>
                              </w:rPr>
                              <w:t>Contenidos</w:t>
                            </w:r>
                          </w:p>
                          <w:p w:rsidR="007202F3" w:rsidRPr="00352F8C" w:rsidRDefault="007202F3" w:rsidP="009C2A5A">
                            <w:pPr>
                              <w:jc w:val="both"/>
                              <w:rPr>
                                <w:sz w:val="20"/>
                                <w:szCs w:val="20"/>
                              </w:rPr>
                            </w:pPr>
                            <w:r w:rsidRPr="00352F8C">
                              <w:rPr>
                                <w:sz w:val="20"/>
                                <w:szCs w:val="20"/>
                              </w:rPr>
                              <w:t>La información publicada no contempla la totalidad de los contenidos obligatorios establecidos en el artículo 8 de la LTAIBG.</w:t>
                            </w:r>
                          </w:p>
                          <w:p w:rsidR="007202F3" w:rsidRDefault="007202F3" w:rsidP="00283EE3">
                            <w:pPr>
                              <w:pStyle w:val="Prrafodelista"/>
                              <w:numPr>
                                <w:ilvl w:val="0"/>
                                <w:numId w:val="8"/>
                              </w:numPr>
                              <w:jc w:val="both"/>
                              <w:rPr>
                                <w:sz w:val="20"/>
                                <w:szCs w:val="20"/>
                              </w:rPr>
                            </w:pPr>
                            <w:r>
                              <w:rPr>
                                <w:sz w:val="20"/>
                                <w:szCs w:val="20"/>
                              </w:rPr>
                              <w:t>No se ha localizado información sobre modificaciones de contratos adjudicados</w:t>
                            </w:r>
                          </w:p>
                          <w:p w:rsidR="007202F3" w:rsidRDefault="007202F3"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7202F3" w:rsidRDefault="007202F3"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7202F3" w:rsidRDefault="007202F3" w:rsidP="00283EE3">
                            <w:pPr>
                              <w:pStyle w:val="Prrafodelista"/>
                              <w:numPr>
                                <w:ilvl w:val="0"/>
                                <w:numId w:val="8"/>
                              </w:numPr>
                              <w:jc w:val="both"/>
                              <w:rPr>
                                <w:sz w:val="20"/>
                                <w:szCs w:val="20"/>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sobre encomiendas de gestión ni sobre las subcontrataciones derivadas de dichas encomiendas</w:t>
                            </w:r>
                          </w:p>
                          <w:p w:rsidR="007202F3" w:rsidRDefault="007202F3" w:rsidP="00283EE3">
                            <w:pPr>
                              <w:pStyle w:val="Prrafodelista"/>
                              <w:numPr>
                                <w:ilvl w:val="0"/>
                                <w:numId w:val="8"/>
                              </w:numPr>
                              <w:jc w:val="both"/>
                              <w:rPr>
                                <w:sz w:val="20"/>
                                <w:szCs w:val="20"/>
                              </w:rPr>
                            </w:pPr>
                            <w:r>
                              <w:rPr>
                                <w:sz w:val="20"/>
                                <w:szCs w:val="20"/>
                              </w:rPr>
                              <w:t xml:space="preserve">No se ha localizado información sobre subvenciones y ayudas públicas concedidas y/o percibidas. </w:t>
                            </w:r>
                          </w:p>
                          <w:p w:rsidR="007202F3" w:rsidRDefault="007202F3" w:rsidP="00283EE3">
                            <w:pPr>
                              <w:pStyle w:val="Prrafodelista"/>
                              <w:numPr>
                                <w:ilvl w:val="0"/>
                                <w:numId w:val="8"/>
                              </w:numPr>
                              <w:jc w:val="both"/>
                              <w:rPr>
                                <w:sz w:val="20"/>
                                <w:szCs w:val="20"/>
                              </w:rPr>
                            </w:pPr>
                            <w:r>
                              <w:rPr>
                                <w:sz w:val="20"/>
                                <w:szCs w:val="20"/>
                              </w:rPr>
                              <w:t>No se ha localizado información sobre presupuestos.</w:t>
                            </w:r>
                          </w:p>
                          <w:p w:rsidR="007202F3" w:rsidRDefault="007202F3" w:rsidP="00283EE3">
                            <w:pPr>
                              <w:pStyle w:val="Prrafodelista"/>
                              <w:numPr>
                                <w:ilvl w:val="0"/>
                                <w:numId w:val="8"/>
                              </w:numPr>
                              <w:jc w:val="both"/>
                              <w:rPr>
                                <w:sz w:val="20"/>
                                <w:szCs w:val="20"/>
                              </w:rPr>
                            </w:pPr>
                            <w:r>
                              <w:rPr>
                                <w:sz w:val="20"/>
                                <w:szCs w:val="20"/>
                              </w:rPr>
                              <w:t>La información sobre cuentas anuales está muy desactualizada ya que las últimas publicadas corresponden a 2019.</w:t>
                            </w:r>
                          </w:p>
                          <w:p w:rsidR="007202F3" w:rsidRPr="00C86030" w:rsidRDefault="007202F3" w:rsidP="00A61160">
                            <w:pPr>
                              <w:pStyle w:val="Prrafodelista"/>
                              <w:numPr>
                                <w:ilvl w:val="0"/>
                                <w:numId w:val="8"/>
                              </w:numPr>
                              <w:spacing w:before="120" w:after="120" w:line="240" w:lineRule="auto"/>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 xml:space="preserve">Informes de auditoría de cuentas y de fiscalización </w:t>
                            </w:r>
                            <w:r>
                              <w:rPr>
                                <w:rStyle w:val="Ttulo2Car"/>
                                <w:b w:val="0"/>
                                <w:color w:val="auto"/>
                                <w:sz w:val="20"/>
                                <w:szCs w:val="20"/>
                                <w:lang w:bidi="es-ES"/>
                              </w:rPr>
                              <w:t xml:space="preserve">elaborados </w:t>
                            </w:r>
                            <w:r w:rsidRPr="00C86030">
                              <w:rPr>
                                <w:rStyle w:val="Ttulo2Car"/>
                                <w:b w:val="0"/>
                                <w:color w:val="auto"/>
                                <w:sz w:val="20"/>
                                <w:szCs w:val="20"/>
                                <w:lang w:bidi="es-ES"/>
                              </w:rPr>
                              <w:t xml:space="preserve">por </w:t>
                            </w:r>
                            <w:r>
                              <w:rPr>
                                <w:rStyle w:val="Ttulo2Car"/>
                                <w:b w:val="0"/>
                                <w:color w:val="auto"/>
                                <w:sz w:val="20"/>
                                <w:szCs w:val="20"/>
                                <w:lang w:bidi="es-ES"/>
                              </w:rPr>
                              <w:t>el Tribunal de Cuentas</w:t>
                            </w:r>
                            <w:r w:rsidRPr="00C86030">
                              <w:rPr>
                                <w:sz w:val="20"/>
                                <w:szCs w:val="20"/>
                              </w:rPr>
                              <w:t xml:space="preserve">. </w:t>
                            </w:r>
                          </w:p>
                          <w:p w:rsidR="007202F3" w:rsidRDefault="007202F3"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7202F3" w:rsidRDefault="007202F3"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y máximos responsables</w:t>
                            </w:r>
                            <w:r w:rsidRPr="00085262">
                              <w:rPr>
                                <w:sz w:val="20"/>
                                <w:szCs w:val="20"/>
                              </w:rPr>
                              <w:t xml:space="preserve"> con ocasión del abandono del cargo</w:t>
                            </w:r>
                            <w:r>
                              <w:rPr>
                                <w:sz w:val="20"/>
                                <w:szCs w:val="20"/>
                              </w:rPr>
                              <w:t>.</w:t>
                            </w:r>
                          </w:p>
                          <w:p w:rsidR="007202F3" w:rsidRDefault="007202F3" w:rsidP="00283EE3">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rsidR="007202F3" w:rsidRDefault="007202F3"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7202F3" w:rsidRDefault="007202F3"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7202F3" w:rsidRDefault="007202F3" w:rsidP="009C2A5A">
                            <w:pPr>
                              <w:rPr>
                                <w:b/>
                                <w:color w:val="00642D"/>
                              </w:rPr>
                            </w:pPr>
                            <w:r>
                              <w:rPr>
                                <w:b/>
                                <w:color w:val="00642D"/>
                              </w:rPr>
                              <w:t>Calidad de la Información</w:t>
                            </w:r>
                          </w:p>
                          <w:p w:rsidR="007202F3" w:rsidRPr="00C3107C" w:rsidRDefault="007202F3" w:rsidP="00C33A23">
                            <w:pPr>
                              <w:pStyle w:val="Prrafodelista"/>
                              <w:numPr>
                                <w:ilvl w:val="0"/>
                                <w:numId w:val="9"/>
                              </w:numPr>
                            </w:pPr>
                            <w:r w:rsidRPr="00C3107C">
                              <w:rPr>
                                <w:sz w:val="20"/>
                                <w:szCs w:val="20"/>
                              </w:rPr>
                              <w:t>Aunque algunas de las informaciones que no se publican directamente en la web de este Con</w:t>
                            </w:r>
                            <w:r>
                              <w:rPr>
                                <w:sz w:val="20"/>
                                <w:szCs w:val="20"/>
                              </w:rPr>
                              <w:t xml:space="preserve">sorcio puede que estén disponibles en el </w:t>
                            </w:r>
                            <w:r w:rsidRPr="00C3107C">
                              <w:rPr>
                                <w:sz w:val="20"/>
                                <w:szCs w:val="20"/>
                              </w:rPr>
                              <w:t xml:space="preserve">Portal de Transparencia de la AGE, </w:t>
                            </w:r>
                            <w:r>
                              <w:rPr>
                                <w:sz w:val="20"/>
                                <w:szCs w:val="20"/>
                              </w:rPr>
                              <w:t xml:space="preserve">al que se puede enlazar desde su Portal, </w:t>
                            </w:r>
                            <w:r w:rsidRPr="00C3107C">
                              <w:rPr>
                                <w:sz w:val="20"/>
                                <w:szCs w:val="20"/>
                              </w:rPr>
                              <w:t xml:space="preserve">este hecho no suple la obligación de que se publiquen en la web de </w:t>
                            </w:r>
                            <w:r>
                              <w:rPr>
                                <w:sz w:val="20"/>
                                <w:szCs w:val="20"/>
                              </w:rPr>
                              <w:t>la entidad.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7202F3" w:rsidRDefault="007202F3" w:rsidP="00BD4582">
                      <w:pPr>
                        <w:rPr>
                          <w:b/>
                          <w:color w:val="00642D"/>
                        </w:rPr>
                      </w:pPr>
                      <w:r w:rsidRPr="00BD4582">
                        <w:rPr>
                          <w:b/>
                          <w:color w:val="00642D"/>
                        </w:rPr>
                        <w:t>Contenidos</w:t>
                      </w:r>
                    </w:p>
                    <w:p w:rsidR="007202F3" w:rsidRPr="00352F8C" w:rsidRDefault="007202F3" w:rsidP="009C2A5A">
                      <w:pPr>
                        <w:jc w:val="both"/>
                        <w:rPr>
                          <w:sz w:val="20"/>
                          <w:szCs w:val="20"/>
                        </w:rPr>
                      </w:pPr>
                      <w:r w:rsidRPr="00352F8C">
                        <w:rPr>
                          <w:sz w:val="20"/>
                          <w:szCs w:val="20"/>
                        </w:rPr>
                        <w:t>La información publicada no contempla la totalidad de los contenidos obligatorios establecidos en el artículo 8 de la LTAIBG.</w:t>
                      </w:r>
                    </w:p>
                    <w:p w:rsidR="007202F3" w:rsidRDefault="007202F3" w:rsidP="00283EE3">
                      <w:pPr>
                        <w:pStyle w:val="Prrafodelista"/>
                        <w:numPr>
                          <w:ilvl w:val="0"/>
                          <w:numId w:val="8"/>
                        </w:numPr>
                        <w:jc w:val="both"/>
                        <w:rPr>
                          <w:sz w:val="20"/>
                          <w:szCs w:val="20"/>
                        </w:rPr>
                      </w:pPr>
                      <w:r>
                        <w:rPr>
                          <w:sz w:val="20"/>
                          <w:szCs w:val="20"/>
                        </w:rPr>
                        <w:t>No se ha localizado información sobre modificaciones de contratos adjudicados</w:t>
                      </w:r>
                    </w:p>
                    <w:p w:rsidR="007202F3" w:rsidRDefault="007202F3"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7202F3" w:rsidRDefault="007202F3"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7202F3" w:rsidRDefault="007202F3" w:rsidP="00283EE3">
                      <w:pPr>
                        <w:pStyle w:val="Prrafodelista"/>
                        <w:numPr>
                          <w:ilvl w:val="0"/>
                          <w:numId w:val="8"/>
                        </w:numPr>
                        <w:jc w:val="both"/>
                        <w:rPr>
                          <w:sz w:val="20"/>
                          <w:szCs w:val="20"/>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sobre encomiendas de gestión ni sobre las subcontrataciones derivadas de dichas encomiendas</w:t>
                      </w:r>
                    </w:p>
                    <w:p w:rsidR="007202F3" w:rsidRDefault="007202F3" w:rsidP="00283EE3">
                      <w:pPr>
                        <w:pStyle w:val="Prrafodelista"/>
                        <w:numPr>
                          <w:ilvl w:val="0"/>
                          <w:numId w:val="8"/>
                        </w:numPr>
                        <w:jc w:val="both"/>
                        <w:rPr>
                          <w:sz w:val="20"/>
                          <w:szCs w:val="20"/>
                        </w:rPr>
                      </w:pPr>
                      <w:r>
                        <w:rPr>
                          <w:sz w:val="20"/>
                          <w:szCs w:val="20"/>
                        </w:rPr>
                        <w:t xml:space="preserve">No se ha localizado información sobre subvenciones y ayudas públicas concedidas y/o percibidas. </w:t>
                      </w:r>
                    </w:p>
                    <w:p w:rsidR="007202F3" w:rsidRDefault="007202F3" w:rsidP="00283EE3">
                      <w:pPr>
                        <w:pStyle w:val="Prrafodelista"/>
                        <w:numPr>
                          <w:ilvl w:val="0"/>
                          <w:numId w:val="8"/>
                        </w:numPr>
                        <w:jc w:val="both"/>
                        <w:rPr>
                          <w:sz w:val="20"/>
                          <w:szCs w:val="20"/>
                        </w:rPr>
                      </w:pPr>
                      <w:r>
                        <w:rPr>
                          <w:sz w:val="20"/>
                          <w:szCs w:val="20"/>
                        </w:rPr>
                        <w:t>No se ha localizado información sobre presupuestos.</w:t>
                      </w:r>
                    </w:p>
                    <w:p w:rsidR="007202F3" w:rsidRDefault="007202F3" w:rsidP="00283EE3">
                      <w:pPr>
                        <w:pStyle w:val="Prrafodelista"/>
                        <w:numPr>
                          <w:ilvl w:val="0"/>
                          <w:numId w:val="8"/>
                        </w:numPr>
                        <w:jc w:val="both"/>
                        <w:rPr>
                          <w:sz w:val="20"/>
                          <w:szCs w:val="20"/>
                        </w:rPr>
                      </w:pPr>
                      <w:r>
                        <w:rPr>
                          <w:sz w:val="20"/>
                          <w:szCs w:val="20"/>
                        </w:rPr>
                        <w:t>La información sobre cuentas anuales está muy desactualizada ya que las últimas publicadas corresponden a 2019.</w:t>
                      </w:r>
                    </w:p>
                    <w:p w:rsidR="007202F3" w:rsidRPr="00C86030" w:rsidRDefault="007202F3" w:rsidP="00A61160">
                      <w:pPr>
                        <w:pStyle w:val="Prrafodelista"/>
                        <w:numPr>
                          <w:ilvl w:val="0"/>
                          <w:numId w:val="8"/>
                        </w:numPr>
                        <w:spacing w:before="120" w:after="120" w:line="240" w:lineRule="auto"/>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 xml:space="preserve">Informes de auditoría de cuentas y de fiscalización </w:t>
                      </w:r>
                      <w:r>
                        <w:rPr>
                          <w:rStyle w:val="Ttulo2Car"/>
                          <w:b w:val="0"/>
                          <w:color w:val="auto"/>
                          <w:sz w:val="20"/>
                          <w:szCs w:val="20"/>
                          <w:lang w:bidi="es-ES"/>
                        </w:rPr>
                        <w:t xml:space="preserve">elaborados </w:t>
                      </w:r>
                      <w:r w:rsidRPr="00C86030">
                        <w:rPr>
                          <w:rStyle w:val="Ttulo2Car"/>
                          <w:b w:val="0"/>
                          <w:color w:val="auto"/>
                          <w:sz w:val="20"/>
                          <w:szCs w:val="20"/>
                          <w:lang w:bidi="es-ES"/>
                        </w:rPr>
                        <w:t xml:space="preserve">por </w:t>
                      </w:r>
                      <w:r>
                        <w:rPr>
                          <w:rStyle w:val="Ttulo2Car"/>
                          <w:b w:val="0"/>
                          <w:color w:val="auto"/>
                          <w:sz w:val="20"/>
                          <w:szCs w:val="20"/>
                          <w:lang w:bidi="es-ES"/>
                        </w:rPr>
                        <w:t>el Tribunal de Cuentas</w:t>
                      </w:r>
                      <w:r w:rsidRPr="00C86030">
                        <w:rPr>
                          <w:sz w:val="20"/>
                          <w:szCs w:val="20"/>
                        </w:rPr>
                        <w:t xml:space="preserve">. </w:t>
                      </w:r>
                    </w:p>
                    <w:p w:rsidR="007202F3" w:rsidRDefault="007202F3"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7202F3" w:rsidRDefault="007202F3"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y máximos responsables</w:t>
                      </w:r>
                      <w:r w:rsidRPr="00085262">
                        <w:rPr>
                          <w:sz w:val="20"/>
                          <w:szCs w:val="20"/>
                        </w:rPr>
                        <w:t xml:space="preserve"> con ocasión del abandono del cargo</w:t>
                      </w:r>
                      <w:r>
                        <w:rPr>
                          <w:sz w:val="20"/>
                          <w:szCs w:val="20"/>
                        </w:rPr>
                        <w:t>.</w:t>
                      </w:r>
                    </w:p>
                    <w:p w:rsidR="007202F3" w:rsidRDefault="007202F3" w:rsidP="00283EE3">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rsidR="007202F3" w:rsidRDefault="007202F3"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7202F3" w:rsidRDefault="007202F3"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7202F3" w:rsidRDefault="007202F3" w:rsidP="009C2A5A">
                      <w:pPr>
                        <w:rPr>
                          <w:b/>
                          <w:color w:val="00642D"/>
                        </w:rPr>
                      </w:pPr>
                      <w:r>
                        <w:rPr>
                          <w:b/>
                          <w:color w:val="00642D"/>
                        </w:rPr>
                        <w:t>Calidad de la Información</w:t>
                      </w:r>
                    </w:p>
                    <w:p w:rsidR="007202F3" w:rsidRPr="00C3107C" w:rsidRDefault="007202F3" w:rsidP="00C33A23">
                      <w:pPr>
                        <w:pStyle w:val="Prrafodelista"/>
                        <w:numPr>
                          <w:ilvl w:val="0"/>
                          <w:numId w:val="9"/>
                        </w:numPr>
                      </w:pPr>
                      <w:r w:rsidRPr="00C3107C">
                        <w:rPr>
                          <w:sz w:val="20"/>
                          <w:szCs w:val="20"/>
                        </w:rPr>
                        <w:t>Aunque algunas de las informaciones que no se publican directamente en la web de este Con</w:t>
                      </w:r>
                      <w:r>
                        <w:rPr>
                          <w:sz w:val="20"/>
                          <w:szCs w:val="20"/>
                        </w:rPr>
                        <w:t xml:space="preserve">sorcio puede que estén disponibles en el </w:t>
                      </w:r>
                      <w:r w:rsidRPr="00C3107C">
                        <w:rPr>
                          <w:sz w:val="20"/>
                          <w:szCs w:val="20"/>
                        </w:rPr>
                        <w:t xml:space="preserve">Portal de Transparencia de la AGE, </w:t>
                      </w:r>
                      <w:r>
                        <w:rPr>
                          <w:sz w:val="20"/>
                          <w:szCs w:val="20"/>
                        </w:rPr>
                        <w:t xml:space="preserve">al que se puede enlazar desde su Portal, </w:t>
                      </w:r>
                      <w:r w:rsidRPr="00C3107C">
                        <w:rPr>
                          <w:sz w:val="20"/>
                          <w:szCs w:val="20"/>
                        </w:rPr>
                        <w:t xml:space="preserve">este hecho no suple la obligación de que se publiquen en la web de </w:t>
                      </w:r>
                      <w:r>
                        <w:rPr>
                          <w:sz w:val="20"/>
                          <w:szCs w:val="20"/>
                        </w:rPr>
                        <w:t>la entidad.</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C3107C" w:rsidP="00BD4582">
            <w:pPr>
              <w:pStyle w:val="Cuerpodelboletn"/>
              <w:spacing w:before="120" w:after="120" w:line="312" w:lineRule="auto"/>
              <w:rPr>
                <w:rStyle w:val="Ttulo2Car"/>
                <w:b w:val="0"/>
                <w:color w:val="auto"/>
                <w:sz w:val="22"/>
                <w:szCs w:val="22"/>
                <w:lang w:bidi="es-ES"/>
              </w:rPr>
            </w:pPr>
            <w:r w:rsidRPr="00C3107C">
              <w:rPr>
                <w:rStyle w:val="Ttulo2Car"/>
                <w:b w:val="0"/>
                <w:color w:val="auto"/>
                <w:sz w:val="22"/>
                <w:szCs w:val="22"/>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740FF8" w:rsidP="004D0E14">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Al margen del PT, en el apartado “</w:t>
            </w:r>
            <w:r w:rsidR="004D0E14">
              <w:rPr>
                <w:rStyle w:val="Ttulo2Car"/>
                <w:b w:val="0"/>
                <w:color w:val="auto"/>
                <w:sz w:val="20"/>
                <w:szCs w:val="20"/>
                <w:lang w:bidi="es-ES"/>
              </w:rPr>
              <w:t>Recintos</w:t>
            </w:r>
            <w:r w:rsidRPr="006B161C">
              <w:rPr>
                <w:rStyle w:val="Ttulo2Car"/>
                <w:b w:val="0"/>
                <w:color w:val="auto"/>
                <w:sz w:val="20"/>
                <w:szCs w:val="20"/>
                <w:lang w:bidi="es-ES"/>
              </w:rPr>
              <w:t>”. La información carece de fechas</w:t>
            </w:r>
            <w:r w:rsidR="00E4653A" w:rsidRPr="006B161C">
              <w:rPr>
                <w:rStyle w:val="Ttulo2Car"/>
                <w:b w:val="0"/>
                <w:color w:val="auto"/>
                <w:sz w:val="20"/>
                <w:szCs w:val="20"/>
                <w:lang w:bidi="es-ES"/>
              </w:rPr>
              <w:t xml:space="preserve"> y se desconoce si es completa</w:t>
            </w:r>
            <w:r w:rsidR="00C3107C">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09F8091" wp14:editId="4C691C2D">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02F3" w:rsidRDefault="007202F3" w:rsidP="002A154B">
                            <w:pPr>
                              <w:rPr>
                                <w:b/>
                                <w:color w:val="00642D"/>
                              </w:rPr>
                            </w:pPr>
                            <w:r w:rsidRPr="00BD4582">
                              <w:rPr>
                                <w:b/>
                                <w:color w:val="00642D"/>
                              </w:rPr>
                              <w:t>Contenidos</w:t>
                            </w:r>
                          </w:p>
                          <w:p w:rsidR="007202F3" w:rsidRPr="001442F9" w:rsidRDefault="007202F3" w:rsidP="00C3107C">
                            <w:pPr>
                              <w:jc w:val="both"/>
                              <w:rPr>
                                <w:sz w:val="20"/>
                                <w:szCs w:val="20"/>
                              </w:rPr>
                            </w:pPr>
                            <w:r w:rsidRPr="0002458D">
                              <w:rPr>
                                <w:sz w:val="20"/>
                                <w:szCs w:val="20"/>
                              </w:rPr>
                              <w:t xml:space="preserve">La información publicada </w:t>
                            </w:r>
                            <w:r>
                              <w:rPr>
                                <w:sz w:val="20"/>
                                <w:szCs w:val="20"/>
                              </w:rPr>
                              <w:t xml:space="preserve">parece </w:t>
                            </w:r>
                            <w:r w:rsidRPr="0002458D">
                              <w:rPr>
                                <w:sz w:val="20"/>
                                <w:szCs w:val="20"/>
                              </w:rPr>
                              <w:t>recoge</w:t>
                            </w:r>
                            <w:r>
                              <w:rPr>
                                <w:sz w:val="20"/>
                                <w:szCs w:val="20"/>
                              </w:rPr>
                              <w:t>r</w:t>
                            </w:r>
                            <w:r w:rsidRPr="0002458D">
                              <w:rPr>
                                <w:sz w:val="20"/>
                                <w:szCs w:val="20"/>
                              </w:rPr>
                              <w:t xml:space="preserve"> todos los contenidos establecidos en el artículo 8.3 de la LTAIBG.</w:t>
                            </w:r>
                            <w:r>
                              <w:rPr>
                                <w:sz w:val="20"/>
                                <w:szCs w:val="20"/>
                              </w:rPr>
                              <w:t xml:space="preserve"> </w:t>
                            </w:r>
                          </w:p>
                          <w:p w:rsidR="007202F3" w:rsidRPr="00BD4582" w:rsidRDefault="007202F3" w:rsidP="00C3107C">
                            <w:pPr>
                              <w:jc w:val="both"/>
                              <w:rPr>
                                <w:b/>
                                <w:color w:val="00642D"/>
                              </w:rPr>
                            </w:pPr>
                            <w:r>
                              <w:rPr>
                                <w:b/>
                                <w:color w:val="00642D"/>
                              </w:rPr>
                              <w:t>Calidad de la Información</w:t>
                            </w:r>
                          </w:p>
                          <w:p w:rsidR="007202F3" w:rsidRPr="00C3107C" w:rsidRDefault="007202F3" w:rsidP="00C3107C">
                            <w:pPr>
                              <w:pStyle w:val="Prrafodelista"/>
                              <w:numPr>
                                <w:ilvl w:val="0"/>
                                <w:numId w:val="14"/>
                              </w:numPr>
                              <w:jc w:val="both"/>
                              <w:rPr>
                                <w:sz w:val="20"/>
                                <w:szCs w:val="20"/>
                              </w:rPr>
                            </w:pPr>
                            <w:r w:rsidRPr="00C3107C">
                              <w:rPr>
                                <w:sz w:val="20"/>
                                <w:szCs w:val="20"/>
                              </w:rPr>
                              <w:t>La información carece de fecha</w:t>
                            </w:r>
                          </w:p>
                          <w:p w:rsidR="007202F3" w:rsidRDefault="007202F3" w:rsidP="00C3107C">
                            <w:pPr>
                              <w:pStyle w:val="Prrafodelista"/>
                              <w:numPr>
                                <w:ilvl w:val="0"/>
                                <w:numId w:val="14"/>
                              </w:numPr>
                              <w:jc w:val="both"/>
                            </w:pPr>
                            <w:r w:rsidRPr="00C3107C">
                              <w:rPr>
                                <w:sz w:val="20"/>
                                <w:szCs w:val="20"/>
                              </w:rPr>
                              <w:t>La localización de la información de este bloque de obligaciones es compleja porque se encuentra al margen del Portal de Transparencia</w:t>
                            </w:r>
                            <w:r>
                              <w:rPr>
                                <w:sz w:val="20"/>
                                <w:szCs w:val="20"/>
                              </w:rPr>
                              <w:t>.</w:t>
                            </w:r>
                            <w:r w:rsidRPr="00C3107C">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F27EE8" w:rsidRDefault="00F27EE8" w:rsidP="002A154B">
                      <w:pPr>
                        <w:rPr>
                          <w:b/>
                          <w:color w:val="00642D"/>
                        </w:rPr>
                      </w:pPr>
                      <w:r w:rsidRPr="00BD4582">
                        <w:rPr>
                          <w:b/>
                          <w:color w:val="00642D"/>
                        </w:rPr>
                        <w:t>Contenidos</w:t>
                      </w:r>
                    </w:p>
                    <w:p w:rsidR="00F27EE8" w:rsidRPr="001442F9" w:rsidRDefault="00F27EE8" w:rsidP="00C3107C">
                      <w:pPr>
                        <w:jc w:val="both"/>
                        <w:rPr>
                          <w:sz w:val="20"/>
                          <w:szCs w:val="20"/>
                        </w:rPr>
                      </w:pPr>
                      <w:r w:rsidRPr="0002458D">
                        <w:rPr>
                          <w:sz w:val="20"/>
                          <w:szCs w:val="20"/>
                        </w:rPr>
                        <w:t xml:space="preserve">La información publicada </w:t>
                      </w:r>
                      <w:r>
                        <w:rPr>
                          <w:sz w:val="20"/>
                          <w:szCs w:val="20"/>
                        </w:rPr>
                        <w:t xml:space="preserve">parece </w:t>
                      </w:r>
                      <w:r w:rsidRPr="0002458D">
                        <w:rPr>
                          <w:sz w:val="20"/>
                          <w:szCs w:val="20"/>
                        </w:rPr>
                        <w:t>recoge</w:t>
                      </w:r>
                      <w:r>
                        <w:rPr>
                          <w:sz w:val="20"/>
                          <w:szCs w:val="20"/>
                        </w:rPr>
                        <w:t>r</w:t>
                      </w:r>
                      <w:r w:rsidRPr="0002458D">
                        <w:rPr>
                          <w:sz w:val="20"/>
                          <w:szCs w:val="20"/>
                        </w:rPr>
                        <w:t xml:space="preserve"> todos los contenidos establecidos en el artículo 8.3 de la LTAIBG.</w:t>
                      </w:r>
                      <w:r>
                        <w:rPr>
                          <w:sz w:val="20"/>
                          <w:szCs w:val="20"/>
                        </w:rPr>
                        <w:t xml:space="preserve"> </w:t>
                      </w:r>
                    </w:p>
                    <w:p w:rsidR="00F27EE8" w:rsidRPr="00BD4582" w:rsidRDefault="00F27EE8" w:rsidP="00C3107C">
                      <w:pPr>
                        <w:jc w:val="both"/>
                        <w:rPr>
                          <w:b/>
                          <w:color w:val="00642D"/>
                        </w:rPr>
                      </w:pPr>
                      <w:r>
                        <w:rPr>
                          <w:b/>
                          <w:color w:val="00642D"/>
                        </w:rPr>
                        <w:t>Calidad de la Información</w:t>
                      </w:r>
                    </w:p>
                    <w:p w:rsidR="00F27EE8" w:rsidRPr="00C3107C" w:rsidRDefault="00F27EE8" w:rsidP="00C3107C">
                      <w:pPr>
                        <w:pStyle w:val="Prrafodelista"/>
                        <w:numPr>
                          <w:ilvl w:val="0"/>
                          <w:numId w:val="14"/>
                        </w:numPr>
                        <w:jc w:val="both"/>
                        <w:rPr>
                          <w:sz w:val="20"/>
                          <w:szCs w:val="20"/>
                        </w:rPr>
                      </w:pPr>
                      <w:r w:rsidRPr="00C3107C">
                        <w:rPr>
                          <w:sz w:val="20"/>
                          <w:szCs w:val="20"/>
                        </w:rPr>
                        <w:t>La información carece de fecha</w:t>
                      </w:r>
                    </w:p>
                    <w:p w:rsidR="00F27EE8" w:rsidRDefault="00F27EE8" w:rsidP="00C3107C">
                      <w:pPr>
                        <w:pStyle w:val="Prrafodelista"/>
                        <w:numPr>
                          <w:ilvl w:val="0"/>
                          <w:numId w:val="14"/>
                        </w:numPr>
                        <w:jc w:val="both"/>
                      </w:pPr>
                      <w:r w:rsidRPr="00C3107C">
                        <w:rPr>
                          <w:sz w:val="20"/>
                          <w:szCs w:val="20"/>
                        </w:rPr>
                        <w:t>La localización de la información de este bloque de obligaciones es compleja porque se encuentra al margen del Portal de Transparencia</w:t>
                      </w:r>
                      <w:r>
                        <w:rPr>
                          <w:sz w:val="20"/>
                          <w:szCs w:val="20"/>
                        </w:rPr>
                        <w:t>.</w:t>
                      </w:r>
                      <w:r w:rsidRPr="00C3107C">
                        <w:rPr>
                          <w:sz w:val="20"/>
                          <w:szCs w:val="20"/>
                        </w:rPr>
                        <w:t xml:space="preserve">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4100B" w:rsidRPr="00FD0689" w:rsidTr="00B4100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4100B" w:rsidRPr="00FD0689" w:rsidRDefault="00B4100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35,0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40,0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40,0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40,0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40,0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30,0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5,0</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32,9</w:t>
            </w:r>
          </w:p>
        </w:tc>
      </w:tr>
      <w:tr w:rsidR="00F27EE8" w:rsidRPr="00FD0689" w:rsidTr="00B4100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27EE8" w:rsidRPr="00FD0689" w:rsidRDefault="00F27EE8"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r>
      <w:tr w:rsidR="00F27EE8" w:rsidRPr="00FD0689" w:rsidTr="00B4100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27EE8" w:rsidRPr="00FD0689" w:rsidRDefault="00F27EE8"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12,5</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12,5</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12,5</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12,5</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12,5</w:t>
            </w:r>
          </w:p>
        </w:tc>
        <w:tc>
          <w:tcPr>
            <w:tcW w:w="0" w:type="auto"/>
            <w:noWrap/>
            <w:vAlign w:val="center"/>
          </w:tcPr>
          <w:p w:rsidR="00F27EE8" w:rsidRPr="00B4100B" w:rsidRDefault="00F27EE8" w:rsidP="00B4100B">
            <w:pPr>
              <w:jc w:val="center"/>
              <w:cnfStyle w:val="000000100000" w:firstRow="0" w:lastRow="0" w:firstColumn="0" w:lastColumn="0" w:oddVBand="0" w:evenVBand="0" w:oddHBand="1" w:evenHBand="0" w:firstRowFirstColumn="0" w:firstRowLastColumn="0" w:lastRowFirstColumn="0" w:lastRowLastColumn="0"/>
              <w:rPr>
                <w:sz w:val="16"/>
                <w:szCs w:val="16"/>
              </w:rPr>
            </w:pPr>
            <w:r w:rsidRPr="00B4100B">
              <w:rPr>
                <w:sz w:val="16"/>
                <w:szCs w:val="16"/>
              </w:rPr>
              <w:t>8,9</w:t>
            </w:r>
          </w:p>
        </w:tc>
      </w:tr>
      <w:tr w:rsidR="00B4100B" w:rsidRPr="00FD0689" w:rsidTr="00B4100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4100B" w:rsidRPr="00FD0689" w:rsidRDefault="00B4100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50,0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100,0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100,0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100,0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100,0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100,0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0,0</w:t>
            </w:r>
          </w:p>
        </w:tc>
        <w:tc>
          <w:tcPr>
            <w:tcW w:w="0" w:type="auto"/>
            <w:noWrap/>
            <w:vAlign w:val="center"/>
          </w:tcPr>
          <w:p w:rsidR="00B4100B" w:rsidRPr="00B4100B" w:rsidRDefault="00B4100B" w:rsidP="00B4100B">
            <w:pPr>
              <w:jc w:val="center"/>
              <w:cnfStyle w:val="000000000000" w:firstRow="0" w:lastRow="0" w:firstColumn="0" w:lastColumn="0" w:oddVBand="0" w:evenVBand="0" w:oddHBand="0" w:evenHBand="0" w:firstRowFirstColumn="0" w:firstRowLastColumn="0" w:lastRowFirstColumn="0" w:lastRowLastColumn="0"/>
              <w:rPr>
                <w:sz w:val="16"/>
                <w:szCs w:val="16"/>
              </w:rPr>
            </w:pPr>
            <w:r w:rsidRPr="00B4100B">
              <w:rPr>
                <w:sz w:val="16"/>
                <w:szCs w:val="16"/>
              </w:rPr>
              <w:t>78,6</w:t>
            </w:r>
          </w:p>
        </w:tc>
      </w:tr>
      <w:tr w:rsidR="00B4100B" w:rsidRPr="00A94BCA" w:rsidTr="00B4100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4100B" w:rsidRPr="002A154B" w:rsidRDefault="00B4100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20,7</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17,2</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24,1</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17,2</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24,1</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20,7</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8,6</w:t>
            </w:r>
          </w:p>
        </w:tc>
        <w:tc>
          <w:tcPr>
            <w:tcW w:w="0" w:type="auto"/>
            <w:noWrap/>
            <w:vAlign w:val="center"/>
          </w:tcPr>
          <w:p w:rsidR="00B4100B" w:rsidRPr="00B4100B" w:rsidRDefault="00B4100B" w:rsidP="00B4100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4100B">
              <w:rPr>
                <w:b/>
                <w:i/>
                <w:sz w:val="16"/>
                <w:szCs w:val="16"/>
              </w:rPr>
              <w:t>19,0</w:t>
            </w:r>
          </w:p>
        </w:tc>
      </w:tr>
    </w:tbl>
    <w:p w:rsidR="00BD4582" w:rsidRDefault="00BD4582" w:rsidP="00BD4582">
      <w:pPr>
        <w:pStyle w:val="Cuerpodelboletn"/>
        <w:spacing w:before="120" w:after="120" w:line="312" w:lineRule="auto"/>
        <w:ind w:left="720"/>
        <w:rPr>
          <w:b/>
          <w:color w:val="50866C"/>
          <w:sz w:val="32"/>
        </w:rPr>
      </w:pPr>
    </w:p>
    <w:p w:rsidR="009C2A5A" w:rsidRPr="005E510B" w:rsidRDefault="009C2A5A" w:rsidP="009C2A5A">
      <w:pPr>
        <w:jc w:val="both"/>
      </w:pPr>
      <w:r w:rsidRPr="005E510B">
        <w:lastRenderedPageBreak/>
        <w:t xml:space="preserve">El Índice de Cumplimiento de la Información Obligatoria (ICIO) alcanza un  </w:t>
      </w:r>
      <w:r w:rsidR="00B4100B">
        <w:t>19</w:t>
      </w:r>
      <w:r w:rsidR="005E510B" w:rsidRPr="005E510B">
        <w:t xml:space="preserve">% </w:t>
      </w:r>
      <w:r w:rsidRPr="005E510B">
        <w:t xml:space="preserve">de cumplimiento. La falta de publicación de informaciones obligatorias – sólo se publica el </w:t>
      </w:r>
      <w:r w:rsidR="00B4100B">
        <w:t>20,7</w:t>
      </w:r>
      <w:r w:rsidR="005E510B" w:rsidRPr="005E510B">
        <w:t>%</w:t>
      </w:r>
      <w:r w:rsidRPr="005E510B">
        <w:t xml:space="preserve"> de las informaciones sujetas a publicidad activa – así como el recurso a fuentes centralizadas para la publicación de algunas informaciones</w:t>
      </w:r>
      <w:r w:rsidR="00F27EE8">
        <w:t xml:space="preserve"> y</w:t>
      </w:r>
      <w:r w:rsidRPr="005E510B">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9C54248" wp14:editId="7089E24D">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202F3" w:rsidRDefault="007202F3">
                            <w:pPr>
                              <w:rPr>
                                <w:b/>
                                <w:color w:val="00642D"/>
                              </w:rPr>
                            </w:pPr>
                            <w:r w:rsidRPr="002A154B">
                              <w:rPr>
                                <w:b/>
                                <w:color w:val="00642D"/>
                              </w:rPr>
                              <w:t xml:space="preserve">Transparencia </w:t>
                            </w:r>
                            <w:r>
                              <w:rPr>
                                <w:b/>
                                <w:color w:val="00642D"/>
                              </w:rPr>
                              <w:t>Voluntaria</w:t>
                            </w:r>
                          </w:p>
                          <w:p w:rsidR="007202F3" w:rsidRPr="00C3072A" w:rsidRDefault="007202F3" w:rsidP="00F27EE8">
                            <w:pPr>
                              <w:jc w:val="both"/>
                              <w:rPr>
                                <w:sz w:val="20"/>
                                <w:szCs w:val="20"/>
                              </w:rPr>
                            </w:pPr>
                            <w:r>
                              <w:rPr>
                                <w:sz w:val="20"/>
                                <w:szCs w:val="20"/>
                              </w:rPr>
                              <w:t xml:space="preserve">El Consorcio de la Zona Franca de Gran Canaria no </w:t>
                            </w:r>
                            <w:r w:rsidRPr="008C48EE">
                              <w:rPr>
                                <w:sz w:val="20"/>
                                <w:szCs w:val="20"/>
                              </w:rPr>
                              <w:t>publica información adicional a la</w:t>
                            </w:r>
                            <w:r>
                              <w:rPr>
                                <w:sz w:val="20"/>
                                <w:szCs w:val="20"/>
                              </w:rPr>
                              <w:t xml:space="preserve"> obligatoria</w:t>
                            </w:r>
                            <w:r w:rsidRPr="008C48EE">
                              <w:rPr>
                                <w:sz w:val="20"/>
                                <w:szCs w:val="20"/>
                              </w:rPr>
                              <w:t xml:space="preserve"> que pued</w:t>
                            </w:r>
                            <w:r>
                              <w:rPr>
                                <w:sz w:val="20"/>
                                <w:szCs w:val="20"/>
                              </w:rPr>
                              <w:t>a</w:t>
                            </w:r>
                            <w:r w:rsidRPr="008C48EE">
                              <w:rPr>
                                <w:sz w:val="20"/>
                                <w:szCs w:val="20"/>
                              </w:rPr>
                              <w:t xml:space="preserve"> considerarse relevante desde el pun</w:t>
                            </w:r>
                            <w:r>
                              <w:rPr>
                                <w:sz w:val="20"/>
                                <w:szCs w:val="20"/>
                              </w:rPr>
                              <w:t>to de vista de la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F27EE8" w:rsidRDefault="00F27EE8">
                      <w:pPr>
                        <w:rPr>
                          <w:b/>
                          <w:color w:val="00642D"/>
                        </w:rPr>
                      </w:pPr>
                      <w:r w:rsidRPr="002A154B">
                        <w:rPr>
                          <w:b/>
                          <w:color w:val="00642D"/>
                        </w:rPr>
                        <w:t xml:space="preserve">Transparencia </w:t>
                      </w:r>
                      <w:r>
                        <w:rPr>
                          <w:b/>
                          <w:color w:val="00642D"/>
                        </w:rPr>
                        <w:t>Voluntaria</w:t>
                      </w:r>
                    </w:p>
                    <w:p w:rsidR="00F27EE8" w:rsidRPr="00C3072A" w:rsidRDefault="00F27EE8" w:rsidP="00F27EE8">
                      <w:pPr>
                        <w:jc w:val="both"/>
                        <w:rPr>
                          <w:sz w:val="20"/>
                          <w:szCs w:val="20"/>
                        </w:rPr>
                      </w:pPr>
                      <w:r>
                        <w:rPr>
                          <w:sz w:val="20"/>
                          <w:szCs w:val="20"/>
                        </w:rPr>
                        <w:t xml:space="preserve">El Consorcio de la Zona Franca de Gran Canaria no </w:t>
                      </w:r>
                      <w:r w:rsidRPr="008C48EE">
                        <w:rPr>
                          <w:sz w:val="20"/>
                          <w:szCs w:val="20"/>
                        </w:rPr>
                        <w:t>publica información adicional a la</w:t>
                      </w:r>
                      <w:r>
                        <w:rPr>
                          <w:sz w:val="20"/>
                          <w:szCs w:val="20"/>
                        </w:rPr>
                        <w:t xml:space="preserve"> obligatoria</w:t>
                      </w:r>
                      <w:r w:rsidRPr="008C48EE">
                        <w:rPr>
                          <w:sz w:val="20"/>
                          <w:szCs w:val="20"/>
                        </w:rPr>
                        <w:t xml:space="preserve"> que pued</w:t>
                      </w:r>
                      <w:r>
                        <w:rPr>
                          <w:sz w:val="20"/>
                          <w:szCs w:val="20"/>
                        </w:rPr>
                        <w:t>a</w:t>
                      </w:r>
                      <w:r w:rsidRPr="008C48EE">
                        <w:rPr>
                          <w:sz w:val="20"/>
                          <w:szCs w:val="20"/>
                        </w:rPr>
                        <w:t xml:space="preserve"> considerarse relevante desde el pun</w:t>
                      </w:r>
                      <w:r>
                        <w:rPr>
                          <w:sz w:val="20"/>
                          <w:szCs w:val="20"/>
                        </w:rPr>
                        <w:t>to de vista de la Transparencia.</w:t>
                      </w:r>
                    </w:p>
                  </w:txbxContent>
                </v:textbox>
              </v:shape>
            </w:pict>
          </mc:Fallback>
        </mc:AlternateContent>
      </w:r>
    </w:p>
    <w:p w:rsidR="00932008" w:rsidRDefault="00932008"/>
    <w:p w:rsidR="00932008" w:rsidRDefault="00932008"/>
    <w:p w:rsidR="00932008" w:rsidRDefault="00932008"/>
    <w:p w:rsidR="00932008" w:rsidRDefault="00E4653A">
      <w:r w:rsidRPr="002A154B">
        <w:rPr>
          <w:noProof/>
          <w:u w:val="single"/>
        </w:rPr>
        <mc:AlternateContent>
          <mc:Choice Requires="wps">
            <w:drawing>
              <wp:anchor distT="0" distB="0" distL="114300" distR="114300" simplePos="0" relativeHeight="251673600" behindDoc="0" locked="0" layoutInCell="1" allowOverlap="1" wp14:anchorId="42DD970E" wp14:editId="40B45DFB">
                <wp:simplePos x="0" y="0"/>
                <wp:positionH relativeFrom="column">
                  <wp:posOffset>133350</wp:posOffset>
                </wp:positionH>
                <wp:positionV relativeFrom="paragraph">
                  <wp:posOffset>276225</wp:posOffset>
                </wp:positionV>
                <wp:extent cx="6264910" cy="8858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85825"/>
                        </a:xfrm>
                        <a:prstGeom prst="rect">
                          <a:avLst/>
                        </a:prstGeom>
                        <a:solidFill>
                          <a:srgbClr val="FFFFFF"/>
                        </a:solidFill>
                        <a:ln w="9525">
                          <a:solidFill>
                            <a:srgbClr val="000000"/>
                          </a:solidFill>
                          <a:miter lim="800000"/>
                          <a:headEnd/>
                          <a:tailEnd/>
                        </a:ln>
                      </wps:spPr>
                      <wps:txbx>
                        <w:txbxContent>
                          <w:p w:rsidR="007202F3" w:rsidRDefault="007202F3" w:rsidP="002A154B">
                            <w:pPr>
                              <w:rPr>
                                <w:b/>
                                <w:color w:val="00642D"/>
                              </w:rPr>
                            </w:pPr>
                            <w:r>
                              <w:rPr>
                                <w:b/>
                                <w:color w:val="00642D"/>
                              </w:rPr>
                              <w:t>Buenas Prácticas</w:t>
                            </w:r>
                          </w:p>
                          <w:p w:rsidR="007202F3" w:rsidRPr="002A154B" w:rsidRDefault="007202F3" w:rsidP="00A61160">
                            <w:pPr>
                              <w:jc w:val="both"/>
                              <w:rPr>
                                <w:b/>
                                <w:color w:val="00642D"/>
                              </w:rPr>
                            </w:pPr>
                            <w:r>
                              <w:rPr>
                                <w:sz w:val="20"/>
                                <w:szCs w:val="20"/>
                              </w:rPr>
                              <w:t xml:space="preserve">Dado que el Consorcio de la Zona Franca de Gran Canaria carece de Portal de Transparencia, no caben buenas prácticas que reseñar.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75pt;width:493.3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QQKQIAAFIEAAAOAAAAZHJzL2Uyb0RvYy54bWysVG2P2jAM/j5p/yHK91GogIOKcrpxY5p0&#10;e5Fu+wEmSWm0NO6SQMt+/ZyU49iL9mFaP0R27Dy2H9td3faNYUflvEZb8slozJmyAqW2+5J/+bx9&#10;teD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">
                <v:textbox>
                  <w:txbxContent>
                    <w:p w:rsidR="00F27EE8" w:rsidRDefault="00F27EE8" w:rsidP="002A154B">
                      <w:pPr>
                        <w:rPr>
                          <w:b/>
                          <w:color w:val="00642D"/>
                        </w:rPr>
                      </w:pPr>
                      <w:r>
                        <w:rPr>
                          <w:b/>
                          <w:color w:val="00642D"/>
                        </w:rPr>
                        <w:t>Buenas Prácticas</w:t>
                      </w:r>
                    </w:p>
                    <w:p w:rsidR="00F27EE8" w:rsidRPr="002A154B" w:rsidRDefault="00F27EE8" w:rsidP="00A61160">
                      <w:pPr>
                        <w:jc w:val="both"/>
                        <w:rPr>
                          <w:b/>
                          <w:color w:val="00642D"/>
                        </w:rPr>
                      </w:pPr>
                      <w:r>
                        <w:rPr>
                          <w:sz w:val="20"/>
                          <w:szCs w:val="20"/>
                        </w:rPr>
                        <w:t xml:space="preserve">Dado que el Consorcio de la Zona Franca de Gran Canaria carece de Portal de Transparencia, no caben buenas prácticas que reseñar. </w:t>
                      </w:r>
                    </w:p>
                  </w:txbxContent>
                </v:textbox>
              </v:shape>
            </w:pict>
          </mc:Fallback>
        </mc:AlternateContent>
      </w:r>
    </w:p>
    <w:p w:rsidR="00932008" w:rsidRDefault="00932008"/>
    <w:p w:rsidR="000C6CFF" w:rsidRDefault="000C6CF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2B7256">
      <w:pPr>
        <w:spacing w:before="120" w:after="120" w:line="312" w:lineRule="auto"/>
        <w:jc w:val="both"/>
      </w:pPr>
      <w:r w:rsidRPr="00EC5369">
        <w:t xml:space="preserve">Como se ha indicado el cumplimiento de las obligaciones de transparencia de la LTAIBG por parte del </w:t>
      </w:r>
      <w:r w:rsidR="00EC5369" w:rsidRPr="00EC5369">
        <w:t xml:space="preserve">Consorcio de la Zona Franca de </w:t>
      </w:r>
      <w:r w:rsidR="00F27EE8">
        <w:t>Gran Canaria</w:t>
      </w:r>
      <w:r w:rsidRPr="00EC5369">
        <w:t>, en función de la información disponible en su Portal de Transparencia</w:t>
      </w:r>
      <w:r w:rsidR="00EC5369" w:rsidRPr="00EC5369">
        <w:t xml:space="preserve"> y en su web</w:t>
      </w:r>
      <w:r w:rsidRPr="00EC5369">
        <w:t xml:space="preserve"> alcanza el </w:t>
      </w:r>
      <w:r w:rsidR="00B4100B">
        <w:t>19</w:t>
      </w:r>
      <w:r w:rsidRPr="00EC5369">
        <w:t xml:space="preserve">%. </w:t>
      </w:r>
    </w:p>
    <w:p w:rsidR="009C2A5A" w:rsidRPr="00EC5369" w:rsidRDefault="009C2A5A" w:rsidP="002B7256">
      <w:pPr>
        <w:spacing w:before="120" w:after="120" w:line="312" w:lineRule="auto"/>
        <w:jc w:val="both"/>
        <w:rPr>
          <w:rFonts w:eastAsiaTheme="majorEastAsia" w:cstheme="majorBidi"/>
          <w:b/>
          <w:bCs/>
          <w:color w:val="50866C"/>
        </w:rPr>
      </w:pPr>
      <w:r w:rsidRPr="00EC5369">
        <w:t xml:space="preserve">A lo largo del informe se han señalado una serie de carencias. Por ello y para procurar avances en el grado de cumplimiento de la LTAIBG por parte del </w:t>
      </w:r>
      <w:r w:rsidR="00EC5369" w:rsidRPr="00EC5369">
        <w:t xml:space="preserve">Consorcio de la Zona Franca de </w:t>
      </w:r>
      <w:r w:rsidR="00F27EE8">
        <w:t>Gran Canaria</w:t>
      </w:r>
      <w:r w:rsidRPr="00EC5369">
        <w:t xml:space="preserve">, este CTBG </w:t>
      </w:r>
      <w:r w:rsidRPr="00EC5369">
        <w:rPr>
          <w:rFonts w:eastAsiaTheme="majorEastAsia" w:cstheme="majorBidi"/>
          <w:b/>
          <w:bCs/>
          <w:color w:val="50866C"/>
        </w:rPr>
        <w:t>recomienda:</w:t>
      </w:r>
    </w:p>
    <w:p w:rsidR="009C2A5A" w:rsidRDefault="009C2A5A" w:rsidP="002B7256">
      <w:pPr>
        <w:spacing w:before="120" w:after="120" w:line="312" w:lineRule="auto"/>
        <w:jc w:val="both"/>
        <w:rPr>
          <w:b/>
          <w:color w:val="00642D"/>
        </w:rPr>
      </w:pPr>
    </w:p>
    <w:p w:rsidR="009C2A5A" w:rsidRDefault="009C2A5A" w:rsidP="002B7256">
      <w:pPr>
        <w:spacing w:before="120" w:after="120" w:line="312" w:lineRule="auto"/>
        <w:jc w:val="both"/>
        <w:rPr>
          <w:b/>
          <w:color w:val="00642D"/>
        </w:rPr>
      </w:pPr>
      <w:r>
        <w:rPr>
          <w:b/>
          <w:color w:val="00642D"/>
        </w:rPr>
        <w:t>Localización y Estructuración de la información.</w:t>
      </w:r>
    </w:p>
    <w:p w:rsidR="009C2A5A" w:rsidRDefault="00EC5369" w:rsidP="002B7256">
      <w:pPr>
        <w:spacing w:before="120" w:after="120" w:line="312" w:lineRule="auto"/>
        <w:jc w:val="both"/>
      </w:pPr>
      <w:r>
        <w:t>E</w:t>
      </w:r>
      <w:r w:rsidR="00F27EE8">
        <w:t>ste</w:t>
      </w:r>
      <w:r>
        <w:t xml:space="preserve"> Portal </w:t>
      </w:r>
      <w:r w:rsidR="007202F3">
        <w:t xml:space="preserve">de Transparencia del CZF de Gran Canaria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2B7256">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2B7256">
      <w:pPr>
        <w:spacing w:before="120" w:after="120" w:line="312" w:lineRule="auto"/>
        <w:jc w:val="both"/>
        <w:rPr>
          <w:rFonts w:eastAsiaTheme="majorEastAsia" w:cstheme="majorBidi"/>
          <w:bCs/>
        </w:rPr>
      </w:pPr>
      <w:r>
        <w:rPr>
          <w:rFonts w:eastAsiaTheme="majorEastAsia" w:cstheme="majorBidi"/>
          <w:bCs/>
        </w:rPr>
        <w:lastRenderedPageBreak/>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137036">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EC5369" w:rsidRPr="00D523E3" w:rsidRDefault="00EC5369" w:rsidP="002B7256">
      <w:pPr>
        <w:spacing w:before="120" w:after="120" w:line="312" w:lineRule="auto"/>
        <w:jc w:val="both"/>
        <w:rPr>
          <w:rFonts w:eastAsiaTheme="majorEastAsia" w:cstheme="majorBidi"/>
          <w:bCs/>
        </w:rPr>
      </w:pPr>
    </w:p>
    <w:p w:rsidR="009C2A5A" w:rsidRDefault="009C2A5A" w:rsidP="002B7256">
      <w:pPr>
        <w:spacing w:before="120" w:after="120" w:line="312" w:lineRule="auto"/>
        <w:jc w:val="both"/>
        <w:rPr>
          <w:b/>
          <w:color w:val="00642D"/>
        </w:rPr>
      </w:pPr>
      <w:r w:rsidRPr="008E224F">
        <w:rPr>
          <w:b/>
          <w:color w:val="00642D"/>
        </w:rPr>
        <w:t>Incorporación de información</w:t>
      </w:r>
    </w:p>
    <w:p w:rsidR="009C2A5A" w:rsidRDefault="009C2A5A" w:rsidP="002B7256">
      <w:pPr>
        <w:spacing w:before="120" w:after="120" w:line="312" w:lineRule="auto"/>
        <w:jc w:val="both"/>
        <w:rPr>
          <w:b/>
          <w:color w:val="00642D"/>
        </w:rPr>
      </w:pPr>
    </w:p>
    <w:p w:rsidR="009C2A5A" w:rsidRPr="008C6237" w:rsidRDefault="009C2A5A" w:rsidP="002B7256">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E51056" w:rsidRDefault="00EC5369" w:rsidP="002B7256">
      <w:pPr>
        <w:pStyle w:val="Sinespaciado"/>
        <w:numPr>
          <w:ilvl w:val="0"/>
          <w:numId w:val="17"/>
        </w:numPr>
        <w:spacing w:before="120" w:after="120" w:line="312" w:lineRule="auto"/>
        <w:jc w:val="both"/>
        <w:rPr>
          <w:rFonts w:ascii="Century Gothic" w:hAnsi="Century Gothic"/>
        </w:rPr>
      </w:pPr>
      <w:r w:rsidRPr="00C3072A">
        <w:rPr>
          <w:rFonts w:ascii="Century Gothic" w:hAnsi="Century Gothic"/>
          <w:lang w:bidi="es-ES"/>
        </w:rPr>
        <w:t xml:space="preserve">Debe </w:t>
      </w:r>
      <w:r w:rsidR="009C2A5A" w:rsidRPr="00C3072A">
        <w:rPr>
          <w:rFonts w:ascii="Century Gothic" w:hAnsi="Century Gothic"/>
          <w:lang w:bidi="es-ES"/>
        </w:rPr>
        <w:t>publicar</w:t>
      </w:r>
      <w:r w:rsidRPr="00C3072A">
        <w:rPr>
          <w:rFonts w:ascii="Century Gothic" w:hAnsi="Century Gothic"/>
          <w:lang w:bidi="es-ES"/>
        </w:rPr>
        <w:t xml:space="preserve"> el </w:t>
      </w:r>
      <w:r w:rsidR="002D0BED">
        <w:rPr>
          <w:rFonts w:ascii="Century Gothic" w:hAnsi="Century Gothic"/>
          <w:lang w:bidi="es-ES"/>
        </w:rPr>
        <w:t>registro</w:t>
      </w:r>
      <w:r w:rsidRPr="00C3072A">
        <w:rPr>
          <w:rFonts w:ascii="Century Gothic" w:hAnsi="Century Gothic"/>
          <w:lang w:bidi="es-ES"/>
        </w:rPr>
        <w:t xml:space="preserve"> de actividades de tratamiento en aplicación </w:t>
      </w:r>
      <w:r w:rsidR="00E51056" w:rsidRPr="00C3072A">
        <w:rPr>
          <w:rFonts w:ascii="Century Gothic" w:hAnsi="Century Gothic"/>
        </w:rPr>
        <w:t xml:space="preserve">de los artículos 31 y 77.1 de la Ley Orgánica 3/2018, de 5 de diciembre, de protección de datos personales y garantía de los derechos digitales. </w:t>
      </w:r>
    </w:p>
    <w:p w:rsidR="00F27EE8" w:rsidRDefault="00F27EE8" w:rsidP="002B7256">
      <w:pPr>
        <w:pStyle w:val="Sinespaciado"/>
        <w:numPr>
          <w:ilvl w:val="0"/>
          <w:numId w:val="17"/>
        </w:numPr>
        <w:spacing w:before="120" w:after="120" w:line="312" w:lineRule="auto"/>
        <w:jc w:val="both"/>
        <w:rPr>
          <w:rFonts w:ascii="Century Gothic" w:hAnsi="Century Gothic"/>
        </w:rPr>
      </w:pPr>
      <w:r>
        <w:rPr>
          <w:rFonts w:ascii="Century Gothic" w:hAnsi="Century Gothic"/>
        </w:rPr>
        <w:t>Debe publicarse el organigrama de la entidad</w:t>
      </w:r>
    </w:p>
    <w:p w:rsidR="009C2A5A" w:rsidRDefault="009C2A5A" w:rsidP="002B7256">
      <w:pPr>
        <w:pStyle w:val="Sinespaciado"/>
        <w:numPr>
          <w:ilvl w:val="0"/>
          <w:numId w:val="11"/>
        </w:numPr>
        <w:spacing w:before="120" w:after="120" w:line="312" w:lineRule="auto"/>
        <w:jc w:val="both"/>
        <w:rPr>
          <w:rFonts w:ascii="Century Gothic" w:hAnsi="Century Gothic"/>
          <w:lang w:bidi="es-ES"/>
        </w:rPr>
      </w:pPr>
      <w:r w:rsidRPr="00C3072A">
        <w:rPr>
          <w:rFonts w:ascii="Century Gothic" w:hAnsi="Century Gothic"/>
          <w:lang w:bidi="es-ES"/>
        </w:rPr>
        <w:t>Debe publicarse info</w:t>
      </w:r>
      <w:r w:rsidRPr="00EC5369">
        <w:rPr>
          <w:rFonts w:ascii="Century Gothic" w:hAnsi="Century Gothic"/>
          <w:lang w:bidi="es-ES"/>
        </w:rPr>
        <w:t>rmación sobre los perfiles y trayectorias profesionales de sus responsables.</w:t>
      </w:r>
    </w:p>
    <w:p w:rsidR="00F27EE8" w:rsidRPr="00F27EE8" w:rsidRDefault="00F27EE8" w:rsidP="00F27EE8">
      <w:pPr>
        <w:pStyle w:val="Sinespaciado"/>
        <w:numPr>
          <w:ilvl w:val="0"/>
          <w:numId w:val="11"/>
        </w:numPr>
        <w:spacing w:before="120" w:after="120" w:line="312" w:lineRule="auto"/>
        <w:jc w:val="both"/>
        <w:rPr>
          <w:rFonts w:ascii="Century Gothic" w:hAnsi="Century Gothic"/>
          <w:lang w:bidi="es-ES"/>
        </w:rPr>
      </w:pPr>
      <w:r w:rsidRPr="00F27EE8">
        <w:rPr>
          <w:rFonts w:ascii="Century Gothic" w:hAnsi="Century Gothic"/>
          <w:lang w:bidi="es-ES"/>
        </w:rPr>
        <w:t>Debe publicarse información sobre los planes y programas de la entidad</w:t>
      </w:r>
    </w:p>
    <w:p w:rsidR="00F27EE8" w:rsidRPr="00F27EE8" w:rsidRDefault="00F27EE8" w:rsidP="00F27EE8">
      <w:pPr>
        <w:pStyle w:val="Sinespaciado"/>
        <w:numPr>
          <w:ilvl w:val="0"/>
          <w:numId w:val="11"/>
        </w:numPr>
        <w:spacing w:before="120" w:after="120" w:line="312" w:lineRule="auto"/>
        <w:jc w:val="both"/>
        <w:rPr>
          <w:rFonts w:ascii="Century Gothic" w:hAnsi="Century Gothic"/>
          <w:lang w:bidi="es-ES"/>
        </w:rPr>
      </w:pPr>
      <w:r w:rsidRPr="00F27EE8">
        <w:rPr>
          <w:rFonts w:ascii="Century Gothic" w:hAnsi="Century Gothic"/>
          <w:lang w:bidi="es-ES"/>
        </w:rPr>
        <w:t xml:space="preserve">Debe publicarse información sobre el grado de cumplimiento y resultados de sus planes estratégicos y operativos. </w:t>
      </w:r>
    </w:p>
    <w:p w:rsidR="00F27EE8" w:rsidRPr="00F27EE8" w:rsidRDefault="00F27EE8" w:rsidP="00F27EE8">
      <w:pPr>
        <w:pStyle w:val="Sinespaciado"/>
        <w:numPr>
          <w:ilvl w:val="0"/>
          <w:numId w:val="11"/>
        </w:numPr>
        <w:spacing w:before="120" w:after="120" w:line="312" w:lineRule="auto"/>
        <w:jc w:val="both"/>
        <w:rPr>
          <w:rFonts w:ascii="Century Gothic" w:hAnsi="Century Gothic"/>
          <w:lang w:bidi="es-ES"/>
        </w:rPr>
      </w:pPr>
      <w:r w:rsidRPr="00F27EE8">
        <w:rPr>
          <w:rFonts w:ascii="Century Gothic" w:hAnsi="Century Gothic"/>
          <w:lang w:bidi="es-ES"/>
        </w:rPr>
        <w:t>Debe publicarse información sobre los indicadores de medida y valoración de la consecución de los objetivos.</w:t>
      </w:r>
    </w:p>
    <w:p w:rsidR="009C2A5A" w:rsidRDefault="009C2A5A" w:rsidP="002B7256">
      <w:pPr>
        <w:pStyle w:val="Sinespaciado"/>
        <w:spacing w:before="120" w:after="120" w:line="312" w:lineRule="auto"/>
        <w:ind w:left="360"/>
        <w:jc w:val="both"/>
        <w:rPr>
          <w:rFonts w:ascii="Century Gothic" w:hAnsi="Century Gothic"/>
          <w:lang w:bidi="es-ES"/>
        </w:rPr>
      </w:pPr>
    </w:p>
    <w:p w:rsidR="009C2A5A" w:rsidRDefault="009C2A5A" w:rsidP="002B7256">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9C2A5A" w:rsidRPr="00EC5369" w:rsidRDefault="009C2A5A" w:rsidP="002B7256">
      <w:pPr>
        <w:pStyle w:val="Prrafodelista"/>
        <w:numPr>
          <w:ilvl w:val="0"/>
          <w:numId w:val="11"/>
        </w:numPr>
        <w:spacing w:before="120" w:after="120" w:line="312" w:lineRule="auto"/>
        <w:contextualSpacing w:val="0"/>
        <w:jc w:val="both"/>
        <w:rPr>
          <w:rFonts w:eastAsiaTheme="minorHAnsi"/>
          <w:lang w:eastAsia="en-US" w:bidi="es-ES"/>
        </w:rPr>
      </w:pPr>
      <w:r>
        <w:t>Deben publicarse las instruccio</w:t>
      </w:r>
      <w:r w:rsidRPr="00EC5369">
        <w:rPr>
          <w:rFonts w:eastAsiaTheme="minorHAnsi"/>
          <w:lang w:eastAsia="en-US" w:bidi="es-ES"/>
        </w:rPr>
        <w:t xml:space="preserve">nes, circulares, directrices o respuestas a consultas que </w:t>
      </w:r>
      <w:r w:rsidR="00F27EE8">
        <w:rPr>
          <w:rFonts w:eastAsiaTheme="minorHAnsi"/>
          <w:lang w:eastAsia="en-US" w:bidi="es-ES"/>
        </w:rPr>
        <w:t>supongan una interpretación del derecho o surtan</w:t>
      </w:r>
      <w:r w:rsidRPr="00EC5369">
        <w:rPr>
          <w:rFonts w:eastAsiaTheme="minorHAnsi"/>
          <w:lang w:eastAsia="en-US" w:bidi="es-ES"/>
        </w:rPr>
        <w:t xml:space="preserve"> efectos jurídicos sobre terceros.</w:t>
      </w:r>
    </w:p>
    <w:p w:rsidR="00C3107C" w:rsidRDefault="00EC5369" w:rsidP="002B7256">
      <w:pPr>
        <w:pStyle w:val="Prrafodelista"/>
        <w:numPr>
          <w:ilvl w:val="0"/>
          <w:numId w:val="11"/>
        </w:numPr>
        <w:spacing w:before="120" w:after="120" w:line="312" w:lineRule="auto"/>
        <w:contextualSpacing w:val="0"/>
        <w:jc w:val="both"/>
      </w:pPr>
      <w:r w:rsidRPr="00EC5369">
        <w:rPr>
          <w:rFonts w:eastAsiaTheme="minorHAnsi"/>
          <w:lang w:eastAsia="en-US" w:bidi="es-ES"/>
        </w:rPr>
        <w:t>Debe informarse sobre los documentos que, conforme a la legislación sectorial vigente, deban ser sometidos a un período de información pública dura</w:t>
      </w:r>
      <w:r>
        <w:t xml:space="preserve">nte su tramitación. </w:t>
      </w:r>
    </w:p>
    <w:p w:rsidR="002D0BED" w:rsidRPr="00A63B60" w:rsidRDefault="002D0BED" w:rsidP="002D0BED">
      <w:pPr>
        <w:pStyle w:val="Prrafodelista"/>
        <w:spacing w:before="120" w:after="120" w:line="312" w:lineRule="auto"/>
        <w:contextualSpacing w:val="0"/>
        <w:jc w:val="both"/>
      </w:pPr>
    </w:p>
    <w:p w:rsidR="009C2A5A" w:rsidRPr="008C6237" w:rsidRDefault="009C2A5A" w:rsidP="002B7256">
      <w:pPr>
        <w:spacing w:before="120" w:after="120" w:line="312" w:lineRule="auto"/>
        <w:jc w:val="both"/>
        <w:outlineLvl w:val="1"/>
        <w:rPr>
          <w:b/>
          <w:color w:val="00642D"/>
        </w:rPr>
      </w:pPr>
      <w:r w:rsidRPr="008C6237">
        <w:rPr>
          <w:b/>
          <w:color w:val="00642D"/>
        </w:rPr>
        <w:t>Información Económica, Presupuestaria y Estadística.</w:t>
      </w:r>
    </w:p>
    <w:p w:rsidR="009C2A5A" w:rsidRDefault="009C2A5A" w:rsidP="002B7256">
      <w:pPr>
        <w:pStyle w:val="Prrafodelista"/>
        <w:numPr>
          <w:ilvl w:val="0"/>
          <w:numId w:val="12"/>
        </w:numPr>
        <w:spacing w:before="120" w:after="120" w:line="312" w:lineRule="auto"/>
        <w:contextualSpacing w:val="0"/>
        <w:jc w:val="both"/>
      </w:pPr>
      <w:r>
        <w:rPr>
          <w:rFonts w:eastAsia="Times New Roman" w:cs="Times New Roman"/>
          <w:bCs/>
          <w:szCs w:val="36"/>
        </w:rPr>
        <w:t>Debe publicarse información sobre las modificaciones de los contratos adjudicados</w:t>
      </w:r>
      <w:r>
        <w:rPr>
          <w:lang w:bidi="es-ES"/>
        </w:rPr>
        <w:t>.</w:t>
      </w:r>
    </w:p>
    <w:p w:rsidR="009C2A5A" w:rsidRDefault="009C2A5A" w:rsidP="002B7256">
      <w:pPr>
        <w:pStyle w:val="Prrafodelista"/>
        <w:numPr>
          <w:ilvl w:val="0"/>
          <w:numId w:val="12"/>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t xml:space="preserve">Debe </w:t>
      </w:r>
      <w:r w:rsidRPr="00A61160">
        <w:rPr>
          <w:rFonts w:eastAsia="Times New Roman" w:cs="Times New Roman"/>
          <w:bCs/>
          <w:szCs w:val="36"/>
        </w:rPr>
        <w:t>publicarse información sobre los convenios suscritos por la organización.</w:t>
      </w:r>
    </w:p>
    <w:p w:rsidR="00137036" w:rsidRPr="00A61160" w:rsidRDefault="00137036"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lastRenderedPageBreak/>
        <w:t>Debe publicarse información sobre las encomiendas de gestión incluyendo, en su caso, las subcontrataciones derivadas. Todo ello en los términos establecidos en la LTAIBG.</w:t>
      </w:r>
    </w:p>
    <w:p w:rsidR="00EF2770" w:rsidRPr="00A61160" w:rsidRDefault="00EF2770"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 xml:space="preserve">Deben publicarse las subvenciones y ayudas públicas concedidas </w:t>
      </w:r>
      <w:r w:rsidR="002D0BED">
        <w:rPr>
          <w:rFonts w:eastAsia="Times New Roman" w:cs="Times New Roman"/>
          <w:bCs/>
          <w:szCs w:val="36"/>
        </w:rPr>
        <w:t>y/o percibidas</w:t>
      </w:r>
    </w:p>
    <w:p w:rsidR="009C2A5A"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el presupuesto.</w:t>
      </w:r>
    </w:p>
    <w:p w:rsidR="00F27EE8" w:rsidRDefault="00F27EE8" w:rsidP="002B7256">
      <w:pPr>
        <w:pStyle w:val="Prrafodelista"/>
        <w:numPr>
          <w:ilvl w:val="0"/>
          <w:numId w:val="12"/>
        </w:numPr>
        <w:spacing w:before="120" w:after="120" w:line="312" w:lineRule="auto"/>
        <w:contextualSpacing w:val="0"/>
        <w:jc w:val="both"/>
        <w:rPr>
          <w:rFonts w:eastAsia="Times New Roman" w:cs="Times New Roman"/>
          <w:bCs/>
          <w:szCs w:val="36"/>
        </w:rPr>
      </w:pPr>
      <w:r>
        <w:rPr>
          <w:rFonts w:eastAsia="Times New Roman" w:cs="Times New Roman"/>
          <w:bCs/>
          <w:szCs w:val="36"/>
        </w:rPr>
        <w:t>Debe publicarse información sobre ejecución presupuestaria</w:t>
      </w:r>
    </w:p>
    <w:p w:rsidR="00F27EE8" w:rsidRPr="00A61160" w:rsidRDefault="00F27EE8" w:rsidP="002B7256">
      <w:pPr>
        <w:pStyle w:val="Prrafodelista"/>
        <w:numPr>
          <w:ilvl w:val="0"/>
          <w:numId w:val="12"/>
        </w:numPr>
        <w:spacing w:before="120" w:after="120" w:line="312" w:lineRule="auto"/>
        <w:contextualSpacing w:val="0"/>
        <w:jc w:val="both"/>
        <w:rPr>
          <w:rFonts w:eastAsia="Times New Roman" w:cs="Times New Roman"/>
          <w:bCs/>
          <w:szCs w:val="36"/>
        </w:rPr>
      </w:pPr>
      <w:r>
        <w:rPr>
          <w:rFonts w:eastAsia="Times New Roman" w:cs="Times New Roman"/>
          <w:bCs/>
          <w:szCs w:val="36"/>
        </w:rPr>
        <w:t>Deben publicarse las cuentas 2020.</w:t>
      </w:r>
    </w:p>
    <w:p w:rsidR="009C2A5A" w:rsidRPr="00A61160" w:rsidRDefault="009C2A5A" w:rsidP="002B7256">
      <w:pPr>
        <w:pStyle w:val="Prrafodelista"/>
        <w:numPr>
          <w:ilvl w:val="0"/>
          <w:numId w:val="12"/>
        </w:numPr>
        <w:spacing w:before="120" w:after="120" w:line="312" w:lineRule="auto"/>
        <w:contextualSpacing w:val="0"/>
        <w:jc w:val="both"/>
        <w:rPr>
          <w:rFonts w:eastAsia="Times New Roman" w:cs="Times New Roman"/>
          <w:bCs/>
          <w:szCs w:val="36"/>
        </w:rPr>
      </w:pPr>
      <w:r w:rsidRPr="00A61160">
        <w:rPr>
          <w:rFonts w:eastAsia="Times New Roman" w:cs="Times New Roman"/>
          <w:bCs/>
          <w:szCs w:val="36"/>
        </w:rPr>
        <w:t>Debe publicarse información – o enlazar – sobre los informes de auditoría o de fiscalización realizados por órganos de control externo.</w:t>
      </w:r>
    </w:p>
    <w:p w:rsidR="009C2A5A" w:rsidRDefault="009C2A5A" w:rsidP="002B7256">
      <w:pPr>
        <w:pStyle w:val="Prrafodelista"/>
        <w:numPr>
          <w:ilvl w:val="0"/>
          <w:numId w:val="12"/>
        </w:numPr>
        <w:spacing w:before="120" w:after="120" w:line="312" w:lineRule="auto"/>
        <w:contextualSpacing w:val="0"/>
        <w:jc w:val="both"/>
      </w:pPr>
      <w:r w:rsidRPr="00A61160">
        <w:rPr>
          <w:rFonts w:eastAsia="Times New Roman" w:cs="Times New Roman"/>
          <w:bCs/>
          <w:szCs w:val="36"/>
        </w:rPr>
        <w:t>Debe publicarse información sobre las re</w:t>
      </w:r>
      <w:r>
        <w:t>tribuciones percibidas por los altos cargos</w:t>
      </w:r>
      <w:r w:rsidR="00EF2770">
        <w:t xml:space="preserve"> y máximos responsables</w:t>
      </w:r>
    </w:p>
    <w:p w:rsidR="009C2A5A" w:rsidRDefault="009C2A5A" w:rsidP="002B7256">
      <w:pPr>
        <w:pStyle w:val="Prrafodelista"/>
        <w:numPr>
          <w:ilvl w:val="0"/>
          <w:numId w:val="12"/>
        </w:numPr>
        <w:spacing w:before="120" w:after="120" w:line="312" w:lineRule="auto"/>
        <w:contextualSpacing w:val="0"/>
        <w:jc w:val="both"/>
      </w:pPr>
      <w:r>
        <w:t xml:space="preserve">Deben publicarse las indemnizaciones percibidas por los altos cargos </w:t>
      </w:r>
      <w:r w:rsidR="00EF2770">
        <w:t xml:space="preserve">y máximos responsables </w:t>
      </w:r>
      <w:r>
        <w:t>con ocasión del abandono del cargo</w:t>
      </w:r>
    </w:p>
    <w:p w:rsidR="009C2A5A" w:rsidRDefault="009C2A5A" w:rsidP="002B7256">
      <w:pPr>
        <w:pStyle w:val="Prrafodelista"/>
        <w:numPr>
          <w:ilvl w:val="0"/>
          <w:numId w:val="12"/>
        </w:numPr>
        <w:spacing w:before="120" w:after="120" w:line="312" w:lineRule="auto"/>
        <w:contextualSpacing w:val="0"/>
        <w:jc w:val="both"/>
      </w:pPr>
      <w:r>
        <w:t>Deben publicarse</w:t>
      </w:r>
      <w:r w:rsidRPr="00956B63">
        <w:t xml:space="preserve"> </w:t>
      </w:r>
      <w:r>
        <w:t>las autorizaciones  para la compatibilidad con actividades públicas o privadas  concedidas a los empleados públicos del organismo.</w:t>
      </w:r>
    </w:p>
    <w:p w:rsidR="00C3107C" w:rsidRDefault="009C2A5A" w:rsidP="002B7256">
      <w:pPr>
        <w:pStyle w:val="Prrafodelista"/>
        <w:numPr>
          <w:ilvl w:val="0"/>
          <w:numId w:val="8"/>
        </w:numPr>
        <w:spacing w:before="120" w:after="120" w:line="312" w:lineRule="auto"/>
        <w:contextualSpacing w:val="0"/>
        <w:jc w:val="both"/>
        <w:rPr>
          <w:sz w:val="20"/>
          <w:szCs w:val="20"/>
        </w:rPr>
      </w:pPr>
      <w:r>
        <w:t>Deben publicarse las autorizaciones para el ejercicio de actividades privadas al cese de altos cargos.</w:t>
      </w:r>
      <w:r w:rsidR="00C3107C" w:rsidRPr="00C3107C">
        <w:rPr>
          <w:sz w:val="20"/>
          <w:szCs w:val="20"/>
        </w:rPr>
        <w:t xml:space="preserve"> </w:t>
      </w:r>
    </w:p>
    <w:p w:rsidR="00C3107C" w:rsidRPr="002D0BED" w:rsidRDefault="00EF2770" w:rsidP="002B7256">
      <w:pPr>
        <w:pStyle w:val="Prrafodelista"/>
        <w:numPr>
          <w:ilvl w:val="0"/>
          <w:numId w:val="12"/>
        </w:numPr>
        <w:spacing w:before="120" w:after="120" w:line="312" w:lineRule="auto"/>
        <w:contextualSpacing w:val="0"/>
        <w:jc w:val="both"/>
      </w:pPr>
      <w:r>
        <w:rPr>
          <w:sz w:val="20"/>
          <w:szCs w:val="20"/>
        </w:rPr>
        <w:t>D</w:t>
      </w:r>
      <w:r w:rsidRPr="00EF2770">
        <w:t>ebe ofrecerse</w:t>
      </w:r>
      <w:r w:rsidR="00C3107C" w:rsidRPr="00EF2770">
        <w:t xml:space="preserve"> i</w:t>
      </w:r>
      <w:r w:rsidR="00C3107C" w:rsidRPr="00EF2770">
        <w:rPr>
          <w:bCs/>
        </w:rPr>
        <w:t>nformación estadística sobre el grado de cumplimiento y calidad de los servicios públicos de su competencia</w:t>
      </w:r>
      <w:r w:rsidR="00F27EE8">
        <w:rPr>
          <w:bCs/>
        </w:rPr>
        <w:t>.</w:t>
      </w:r>
    </w:p>
    <w:p w:rsidR="002D0BED" w:rsidRPr="00F27EE8" w:rsidRDefault="002D0BED" w:rsidP="002D0BED">
      <w:pPr>
        <w:pStyle w:val="Prrafodelista"/>
        <w:spacing w:before="120" w:after="120" w:line="312" w:lineRule="auto"/>
        <w:contextualSpacing w:val="0"/>
        <w:jc w:val="both"/>
      </w:pPr>
    </w:p>
    <w:p w:rsidR="00F27EE8" w:rsidRPr="00F27EE8" w:rsidRDefault="00F27EE8" w:rsidP="00F27EE8">
      <w:pPr>
        <w:spacing w:before="120" w:after="120" w:line="312" w:lineRule="auto"/>
        <w:jc w:val="both"/>
        <w:rPr>
          <w:b/>
          <w:color w:val="00642D"/>
        </w:rPr>
      </w:pPr>
      <w:r w:rsidRPr="00F27EE8">
        <w:rPr>
          <w:b/>
          <w:color w:val="00642D"/>
        </w:rPr>
        <w:t>Información Patrimonial.</w:t>
      </w:r>
    </w:p>
    <w:p w:rsidR="009C2A5A" w:rsidRDefault="009C2A5A" w:rsidP="002B7256">
      <w:pPr>
        <w:spacing w:before="120" w:after="120" w:line="312" w:lineRule="auto"/>
        <w:ind w:left="360"/>
        <w:jc w:val="both"/>
      </w:pPr>
    </w:p>
    <w:p w:rsidR="00F27EE8" w:rsidRDefault="00F27EE8" w:rsidP="002D0BED">
      <w:pPr>
        <w:pStyle w:val="Prrafodelista"/>
        <w:numPr>
          <w:ilvl w:val="0"/>
          <w:numId w:val="19"/>
        </w:numPr>
        <w:spacing w:before="120" w:after="120" w:line="312" w:lineRule="auto"/>
        <w:ind w:left="709"/>
        <w:jc w:val="both"/>
      </w:pPr>
      <w:r>
        <w:t xml:space="preserve">Debería crearse un apartado específico para la publicación de esta información, en el que figuren </w:t>
      </w:r>
      <w:r w:rsidRPr="00F27EE8">
        <w:rPr>
          <w:u w:val="single"/>
        </w:rPr>
        <w:t>todos</w:t>
      </w:r>
      <w:r>
        <w:t xml:space="preserve"> los inmuebles propiedad del Consorcio o sobre los que ostente algún derecho real.</w:t>
      </w:r>
    </w:p>
    <w:p w:rsidR="002D0BED" w:rsidRDefault="002D0BED" w:rsidP="002D0BED">
      <w:pPr>
        <w:pStyle w:val="Prrafodelista"/>
        <w:spacing w:before="120" w:after="120" w:line="312" w:lineRule="auto"/>
        <w:ind w:left="709"/>
        <w:jc w:val="both"/>
      </w:pPr>
    </w:p>
    <w:p w:rsidR="009C2A5A" w:rsidRPr="008C6237" w:rsidRDefault="009C2A5A" w:rsidP="002B7256">
      <w:pPr>
        <w:spacing w:before="120" w:after="120" w:line="312" w:lineRule="auto"/>
        <w:jc w:val="both"/>
        <w:outlineLvl w:val="1"/>
        <w:rPr>
          <w:b/>
          <w:color w:val="00642D"/>
        </w:rPr>
      </w:pPr>
      <w:r w:rsidRPr="008C6237">
        <w:rPr>
          <w:b/>
          <w:color w:val="00642D"/>
        </w:rPr>
        <w:t>Calidad de la Información.</w:t>
      </w:r>
    </w:p>
    <w:p w:rsidR="00E51056" w:rsidRPr="00BF43F4" w:rsidRDefault="00E51056" w:rsidP="002B7256">
      <w:pPr>
        <w:pStyle w:val="Prrafodelista"/>
        <w:numPr>
          <w:ilvl w:val="0"/>
          <w:numId w:val="7"/>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E51056" w:rsidRDefault="009C2A5A" w:rsidP="002B7256">
      <w:pPr>
        <w:numPr>
          <w:ilvl w:val="0"/>
          <w:numId w:val="7"/>
        </w:numPr>
        <w:spacing w:before="120" w:after="120" w:line="312" w:lineRule="auto"/>
        <w:ind w:left="714" w:right="-24" w:hanging="357"/>
        <w:jc w:val="both"/>
      </w:pPr>
      <w:r>
        <w:t>Deben incluirse referencias a la fecha en que se revisó o actualizó por última vez la información</w:t>
      </w:r>
      <w:r w:rsidRPr="002C76A3">
        <w:t>.</w:t>
      </w:r>
      <w:r w:rsidR="00E51056">
        <w:t xml:space="preserve"> </w:t>
      </w:r>
      <w:r w:rsidR="00E51056" w:rsidRPr="00067B7A">
        <w:t xml:space="preserve">Solo de esta manera sería posible para la ciudadanía saber si la información que está consultando está vigente. </w:t>
      </w:r>
    </w:p>
    <w:p w:rsidR="00E51056" w:rsidRDefault="00E51056" w:rsidP="002B7256">
      <w:pPr>
        <w:numPr>
          <w:ilvl w:val="0"/>
          <w:numId w:val="7"/>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w:t>
      </w:r>
      <w:r w:rsidRPr="00067B7A">
        <w:lastRenderedPageBreak/>
        <w:t>publicación directamente en la web mediante cuadros-resumen con los contenidos de información que establece la LTAIBG.</w:t>
      </w:r>
    </w:p>
    <w:p w:rsidR="00F27EE8" w:rsidRDefault="00F27EE8" w:rsidP="00F27EE8">
      <w:pPr>
        <w:pStyle w:val="Prrafodelista"/>
        <w:numPr>
          <w:ilvl w:val="0"/>
          <w:numId w:val="7"/>
        </w:numPr>
        <w:jc w:val="both"/>
      </w:pPr>
      <w:r w:rsidRPr="00F27EE8">
        <w:t xml:space="preserve">La información debe publicarse en la web del </w:t>
      </w:r>
      <w:r w:rsidR="002D0BED">
        <w:t>CZF de Gran Canaria</w:t>
      </w:r>
      <w:r w:rsidRPr="00F27EE8">
        <w:t xml:space="preserve">,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w:t>
      </w:r>
      <w:r w:rsidR="0067777A">
        <w:t xml:space="preserve">en general </w:t>
      </w:r>
      <w:r w:rsidRPr="00F27EE8">
        <w:t xml:space="preserve">el Portal de Transparencia no publica todas las informaciones obligatorias que son aplicables </w:t>
      </w:r>
      <w:r w:rsidR="0067777A">
        <w:t xml:space="preserve">a los organismos dependientes de los diferentes Departamentos Ministeriales. </w:t>
      </w:r>
    </w:p>
    <w:p w:rsidR="0067777A" w:rsidRPr="00F27EE8" w:rsidRDefault="0067777A" w:rsidP="0067777A">
      <w:pPr>
        <w:pStyle w:val="Prrafodelista"/>
        <w:jc w:val="both"/>
      </w:pPr>
    </w:p>
    <w:p w:rsidR="00F27EE8" w:rsidRDefault="00E51056" w:rsidP="00F27EE8">
      <w:pPr>
        <w:pStyle w:val="Prrafodelista"/>
        <w:numPr>
          <w:ilvl w:val="0"/>
          <w:numId w:val="7"/>
        </w:numPr>
        <w:spacing w:before="120" w:after="120" w:line="312" w:lineRule="auto"/>
        <w:ind w:right="-24"/>
        <w:contextualSpacing w:val="0"/>
        <w:jc w:val="both"/>
      </w:pPr>
      <w:r w:rsidRPr="00911AA5">
        <w:t>Sería deseable que toda la información sujeta a obligaciones de publicidad activa se localizase dentro del Portal de Transparencia</w:t>
      </w:r>
      <w:r w:rsidR="00B70A97">
        <w:t xml:space="preserve"> de la entidad,</w:t>
      </w:r>
      <w:r w:rsidRPr="00911AA5">
        <w:t xml:space="preserve"> bien directamente, bien a través de un enlace.</w:t>
      </w:r>
      <w:r w:rsidR="00F27EE8">
        <w:t xml:space="preserve"> </w:t>
      </w:r>
    </w:p>
    <w:p w:rsidR="009C2A5A" w:rsidRPr="00E51056" w:rsidRDefault="00E51056" w:rsidP="002B7256">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B40246" w:rsidRDefault="00B40246"/>
    <w:p w:rsidR="002D1E39" w:rsidRDefault="002D1E39"/>
    <w:p w:rsidR="002D1E39" w:rsidRDefault="00E51056" w:rsidP="00A254B3">
      <w:pPr>
        <w:jc w:val="right"/>
      </w:pPr>
      <w:r>
        <w:t xml:space="preserve">Madrid, </w:t>
      </w:r>
      <w:r w:rsidR="002D0BED">
        <w:t>junio</w:t>
      </w:r>
      <w:r>
        <w:t xml:space="preserve"> de 202</w:t>
      </w:r>
      <w:r w:rsidR="0067777A">
        <w:t>2</w:t>
      </w:r>
    </w:p>
    <w:p w:rsidR="002D1E39" w:rsidRDefault="002D1E39"/>
    <w:p w:rsidR="00CA4FB1" w:rsidRPr="00CA4FB1" w:rsidRDefault="00CA4FB1" w:rsidP="00A254B3">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223AF0DB36F24B7298F8A5EC0859A7B4"/>
          </w:placeholder>
        </w:sdtPr>
        <w:sdtEndPr/>
        <w:sdtContent>
          <w:r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F3" w:rsidRDefault="007202F3" w:rsidP="00932008">
      <w:pPr>
        <w:spacing w:after="0" w:line="240" w:lineRule="auto"/>
      </w:pPr>
      <w:r>
        <w:separator/>
      </w:r>
    </w:p>
  </w:endnote>
  <w:endnote w:type="continuationSeparator" w:id="0">
    <w:p w:rsidR="007202F3" w:rsidRDefault="007202F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3" w:rsidRDefault="007202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3" w:rsidRDefault="007202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3" w:rsidRDefault="00720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F3" w:rsidRDefault="007202F3" w:rsidP="00932008">
      <w:pPr>
        <w:spacing w:after="0" w:line="240" w:lineRule="auto"/>
      </w:pPr>
      <w:r>
        <w:separator/>
      </w:r>
    </w:p>
  </w:footnote>
  <w:footnote w:type="continuationSeparator" w:id="0">
    <w:p w:rsidR="007202F3" w:rsidRDefault="007202F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3" w:rsidRDefault="007202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3" w:rsidRDefault="007202F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3" w:rsidRDefault="007202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053197"/>
    <w:multiLevelType w:val="hybridMultilevel"/>
    <w:tmpl w:val="229C0D16"/>
    <w:lvl w:ilvl="0" w:tplc="B7C2270E">
      <w:start w:val="1"/>
      <w:numFmt w:val="bullet"/>
      <w:lvlText w:val=""/>
      <w:lvlPicBulletId w:val="0"/>
      <w:lvlJc w:val="left"/>
      <w:pPr>
        <w:ind w:left="1080" w:hanging="360"/>
      </w:pPr>
      <w:rPr>
        <w:rFonts w:ascii="Symbol" w:hAnsi="Symbol" w:hint="default"/>
        <w:color w:val="auto"/>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2"/>
  </w:num>
  <w:num w:numId="4">
    <w:abstractNumId w:val="10"/>
  </w:num>
  <w:num w:numId="5">
    <w:abstractNumId w:val="11"/>
  </w:num>
  <w:num w:numId="6">
    <w:abstractNumId w:val="4"/>
  </w:num>
  <w:num w:numId="7">
    <w:abstractNumId w:val="15"/>
  </w:num>
  <w:num w:numId="8">
    <w:abstractNumId w:val="5"/>
  </w:num>
  <w:num w:numId="9">
    <w:abstractNumId w:val="0"/>
  </w:num>
  <w:num w:numId="10">
    <w:abstractNumId w:val="16"/>
  </w:num>
  <w:num w:numId="11">
    <w:abstractNumId w:val="7"/>
  </w:num>
  <w:num w:numId="12">
    <w:abstractNumId w:val="3"/>
  </w:num>
  <w:num w:numId="13">
    <w:abstractNumId w:val="9"/>
  </w:num>
  <w:num w:numId="14">
    <w:abstractNumId w:val="8"/>
  </w:num>
  <w:num w:numId="15">
    <w:abstractNumId w:val="6"/>
  </w:num>
  <w:num w:numId="16">
    <w:abstractNumId w:val="12"/>
  </w:num>
  <w:num w:numId="17">
    <w:abstractNumId w:val="1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02"/>
    <w:rsid w:val="0000449B"/>
    <w:rsid w:val="000262A3"/>
    <w:rsid w:val="000965B3"/>
    <w:rsid w:val="000C6CFF"/>
    <w:rsid w:val="000D37BA"/>
    <w:rsid w:val="000D6815"/>
    <w:rsid w:val="000E37EC"/>
    <w:rsid w:val="00102733"/>
    <w:rsid w:val="00137036"/>
    <w:rsid w:val="001561A4"/>
    <w:rsid w:val="001662C6"/>
    <w:rsid w:val="001D70E9"/>
    <w:rsid w:val="00261738"/>
    <w:rsid w:val="00283EE3"/>
    <w:rsid w:val="00285F4A"/>
    <w:rsid w:val="002A154B"/>
    <w:rsid w:val="002B7256"/>
    <w:rsid w:val="002D0BED"/>
    <w:rsid w:val="002D1E39"/>
    <w:rsid w:val="002F6CB5"/>
    <w:rsid w:val="003303A0"/>
    <w:rsid w:val="003E0716"/>
    <w:rsid w:val="003F271E"/>
    <w:rsid w:val="003F572A"/>
    <w:rsid w:val="00406B60"/>
    <w:rsid w:val="004D0E14"/>
    <w:rsid w:val="004E78A5"/>
    <w:rsid w:val="004F2655"/>
    <w:rsid w:val="00521DA9"/>
    <w:rsid w:val="00544E0C"/>
    <w:rsid w:val="0055014B"/>
    <w:rsid w:val="00561402"/>
    <w:rsid w:val="0057532F"/>
    <w:rsid w:val="005B19E4"/>
    <w:rsid w:val="005E510B"/>
    <w:rsid w:val="005F29B8"/>
    <w:rsid w:val="00671D67"/>
    <w:rsid w:val="0067777A"/>
    <w:rsid w:val="006A2766"/>
    <w:rsid w:val="006B161C"/>
    <w:rsid w:val="006D3F08"/>
    <w:rsid w:val="006E5667"/>
    <w:rsid w:val="00710031"/>
    <w:rsid w:val="007202F3"/>
    <w:rsid w:val="00740FF8"/>
    <w:rsid w:val="00743756"/>
    <w:rsid w:val="0079332F"/>
    <w:rsid w:val="007B0F99"/>
    <w:rsid w:val="00844FA9"/>
    <w:rsid w:val="0086128A"/>
    <w:rsid w:val="00892E11"/>
    <w:rsid w:val="008C1E1E"/>
    <w:rsid w:val="0092723A"/>
    <w:rsid w:val="00932008"/>
    <w:rsid w:val="009609E9"/>
    <w:rsid w:val="00990CF7"/>
    <w:rsid w:val="009A4DC9"/>
    <w:rsid w:val="009C2A5A"/>
    <w:rsid w:val="009F07D0"/>
    <w:rsid w:val="00A254B3"/>
    <w:rsid w:val="00A61160"/>
    <w:rsid w:val="00A84A16"/>
    <w:rsid w:val="00AD2022"/>
    <w:rsid w:val="00AE5F30"/>
    <w:rsid w:val="00B35F5D"/>
    <w:rsid w:val="00B40246"/>
    <w:rsid w:val="00B4100B"/>
    <w:rsid w:val="00B70A97"/>
    <w:rsid w:val="00B71984"/>
    <w:rsid w:val="00B83601"/>
    <w:rsid w:val="00B841AE"/>
    <w:rsid w:val="00BB6799"/>
    <w:rsid w:val="00BD3E33"/>
    <w:rsid w:val="00BD4582"/>
    <w:rsid w:val="00BE6A46"/>
    <w:rsid w:val="00BF5C78"/>
    <w:rsid w:val="00C24AD0"/>
    <w:rsid w:val="00C3072A"/>
    <w:rsid w:val="00C3107C"/>
    <w:rsid w:val="00C33A23"/>
    <w:rsid w:val="00C5744D"/>
    <w:rsid w:val="00C65B5B"/>
    <w:rsid w:val="00C90E34"/>
    <w:rsid w:val="00CA4FB1"/>
    <w:rsid w:val="00CB5511"/>
    <w:rsid w:val="00CC2049"/>
    <w:rsid w:val="00D20884"/>
    <w:rsid w:val="00D96F84"/>
    <w:rsid w:val="00DF5F2A"/>
    <w:rsid w:val="00DF63E7"/>
    <w:rsid w:val="00E3088D"/>
    <w:rsid w:val="00E34195"/>
    <w:rsid w:val="00E4653A"/>
    <w:rsid w:val="00E47613"/>
    <w:rsid w:val="00E51056"/>
    <w:rsid w:val="00E5594C"/>
    <w:rsid w:val="00E56B1C"/>
    <w:rsid w:val="00EC5369"/>
    <w:rsid w:val="00EF2770"/>
    <w:rsid w:val="00F14DA4"/>
    <w:rsid w:val="00F27EE8"/>
    <w:rsid w:val="00F47C3B"/>
    <w:rsid w:val="00F53EA2"/>
    <w:rsid w:val="00F70402"/>
    <w:rsid w:val="00F71D7D"/>
    <w:rsid w:val="00FA3696"/>
    <w:rsid w:val="00FE0EA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60C5F"/>
    <w:rsid w:val="003D088C"/>
    <w:rsid w:val="00471C09"/>
    <w:rsid w:val="004F291A"/>
    <w:rsid w:val="00643E7F"/>
    <w:rsid w:val="007C18A3"/>
    <w:rsid w:val="00B34D3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52468B7-78DF-48FF-B75A-0C30FD1C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2860</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3</cp:revision>
  <cp:lastPrinted>2007-10-26T10:03:00Z</cp:lastPrinted>
  <dcterms:created xsi:type="dcterms:W3CDTF">2022-08-30T10:46:00Z</dcterms:created>
  <dcterms:modified xsi:type="dcterms:W3CDTF">2022-09-08T10:34:00Z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