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sidP="00C47AC9">
      <w:r>
        <w:rPr>
          <w:noProof/>
        </w:rPr>
        <mc:AlternateContent>
          <mc:Choice Requires="wps">
            <w:drawing>
              <wp:anchor distT="0" distB="0" distL="114300" distR="114300" simplePos="0" relativeHeight="251661312" behindDoc="0" locked="0" layoutInCell="1" allowOverlap="1" wp14:anchorId="23E76D63" wp14:editId="005C21B2">
                <wp:simplePos x="0" y="0"/>
                <wp:positionH relativeFrom="column">
                  <wp:posOffset>352425</wp:posOffset>
                </wp:positionH>
                <wp:positionV relativeFrom="paragraph">
                  <wp:posOffset>223493</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BF2" w:rsidRPr="00006957" w:rsidRDefault="00F643A2" w:rsidP="00B40246">
                            <w:pPr>
                              <w:pStyle w:val="Ttulodelboletn"/>
                              <w:jc w:val="center"/>
                              <w:rPr>
                                <w:rFonts w:ascii="Century Gothic" w:hAnsi="Century Gothic"/>
                                <w:sz w:val="50"/>
                                <w:szCs w:val="50"/>
                              </w:rPr>
                            </w:pPr>
                            <w:sdt>
                              <w:sdtPr>
                                <w:rPr>
                                  <w:rFonts w:ascii="Century Gothic" w:hAnsi="Century Gothic"/>
                                  <w:sz w:val="50"/>
                                  <w:szCs w:val="50"/>
                                </w:rPr>
                                <w:id w:val="228783080"/>
                                <w:placeholder>
                                  <w:docPart w:val="31940EEAFD8F4058AD3AB0127031DCF8"/>
                                </w:placeholder>
                              </w:sdtPr>
                              <w:sdtEndPr/>
                              <w:sdtContent>
                                <w:r w:rsidR="00E64BF2" w:rsidRPr="00006957">
                                  <w:rPr>
                                    <w:rFonts w:ascii="Century Gothic" w:hAnsi="Century Gothic"/>
                                    <w:sz w:val="50"/>
                                    <w:szCs w:val="50"/>
                                    <w:lang w:bidi="es-ES"/>
                                  </w:rPr>
                                  <w:t xml:space="preserve">Informe de evaluación sobre el cumplimiento de las </w:t>
                                </w:r>
                                <w:r w:rsidR="00E64BF2" w:rsidRPr="00F27D3B">
                                  <w:rPr>
                                    <w:rFonts w:ascii="Century Gothic" w:hAnsi="Century Gothic"/>
                                    <w:sz w:val="48"/>
                                    <w:szCs w:val="48"/>
                                    <w:lang w:bidi="es-ES"/>
                                  </w:rPr>
                                  <w:t>obligaciones</w:t>
                                </w:r>
                                <w:r w:rsidR="00E64BF2" w:rsidRPr="00F27D3B">
                                  <w:rPr>
                                    <w:rFonts w:ascii="Century Gothic" w:hAnsi="Century Gothic"/>
                                    <w:sz w:val="50"/>
                                    <w:szCs w:val="50"/>
                                    <w:lang w:bidi="es-ES"/>
                                  </w:rPr>
                                  <w:t xml:space="preserve"> de Publicidad Activa </w:t>
                                </w:r>
                              </w:sdtContent>
                            </w:sdt>
                            <w:r w:rsidR="00E64BF2">
                              <w:rPr>
                                <w:rFonts w:ascii="Century Gothic" w:hAnsi="Century Gothic"/>
                                <w:sz w:val="50"/>
                                <w:szCs w:val="50"/>
                              </w:rPr>
                              <w:t>por parte de la CHT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17.6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" filled="f" stroked="f">
                <v:textbox inset=",7.2pt,,7.2pt">
                  <w:txbxContent>
                    <w:p w:rsidR="00E64BF2" w:rsidRPr="00006957" w:rsidRDefault="00F643A2" w:rsidP="00B40246">
                      <w:pPr>
                        <w:pStyle w:val="Ttulodelboletn"/>
                        <w:jc w:val="center"/>
                        <w:rPr>
                          <w:rFonts w:ascii="Century Gothic" w:hAnsi="Century Gothic"/>
                          <w:sz w:val="50"/>
                          <w:szCs w:val="50"/>
                        </w:rPr>
                      </w:pPr>
                      <w:sdt>
                        <w:sdtPr>
                          <w:rPr>
                            <w:rFonts w:ascii="Century Gothic" w:hAnsi="Century Gothic"/>
                            <w:sz w:val="50"/>
                            <w:szCs w:val="50"/>
                          </w:rPr>
                          <w:id w:val="228783080"/>
                          <w:placeholder>
                            <w:docPart w:val="31940EEAFD8F4058AD3AB0127031DCF8"/>
                          </w:placeholder>
                        </w:sdtPr>
                        <w:sdtEndPr/>
                        <w:sdtContent>
                          <w:r w:rsidR="00E64BF2" w:rsidRPr="00006957">
                            <w:rPr>
                              <w:rFonts w:ascii="Century Gothic" w:hAnsi="Century Gothic"/>
                              <w:sz w:val="50"/>
                              <w:szCs w:val="50"/>
                              <w:lang w:bidi="es-ES"/>
                            </w:rPr>
                            <w:t xml:space="preserve">Informe de evaluación sobre el cumplimiento de las </w:t>
                          </w:r>
                          <w:r w:rsidR="00E64BF2" w:rsidRPr="00F27D3B">
                            <w:rPr>
                              <w:rFonts w:ascii="Century Gothic" w:hAnsi="Century Gothic"/>
                              <w:sz w:val="48"/>
                              <w:szCs w:val="48"/>
                              <w:lang w:bidi="es-ES"/>
                            </w:rPr>
                            <w:t>obligaciones</w:t>
                          </w:r>
                          <w:r w:rsidR="00E64BF2" w:rsidRPr="00F27D3B">
                            <w:rPr>
                              <w:rFonts w:ascii="Century Gothic" w:hAnsi="Century Gothic"/>
                              <w:sz w:val="50"/>
                              <w:szCs w:val="50"/>
                              <w:lang w:bidi="es-ES"/>
                            </w:rPr>
                            <w:t xml:space="preserve"> de Publicidad Activa </w:t>
                          </w:r>
                        </w:sdtContent>
                      </w:sdt>
                      <w:r w:rsidR="00E64BF2">
                        <w:rPr>
                          <w:rFonts w:ascii="Century Gothic" w:hAnsi="Century Gothic"/>
                          <w:sz w:val="50"/>
                          <w:szCs w:val="50"/>
                        </w:rPr>
                        <w:t>por parte de la CHT</w:t>
                      </w:r>
                    </w:p>
                  </w:txbxContent>
                </v:textbox>
              </v:shape>
            </w:pict>
          </mc:Fallback>
        </mc:AlternateContent>
      </w:r>
      <w:r w:rsidR="00D13049">
        <w:t>2</w: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E64BF2" w:rsidRDefault="00E64BF2"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7D7216" w:rsidRDefault="007D7216"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6B3EEA">
            <w:pPr>
              <w:rPr>
                <w:sz w:val="24"/>
                <w:szCs w:val="24"/>
              </w:rPr>
            </w:pPr>
            <w:bookmarkStart w:id="0" w:name="_GoBack"/>
            <w:bookmarkEnd w:id="0"/>
            <w:r>
              <w:rPr>
                <w:sz w:val="24"/>
                <w:szCs w:val="24"/>
              </w:rPr>
              <w:t>Confederación Hidrográfica del Tajo</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Pr="00CB5511" w:rsidRDefault="006B3EEA" w:rsidP="00DC6EF1">
            <w:pPr>
              <w:rPr>
                <w:sz w:val="24"/>
                <w:szCs w:val="24"/>
              </w:rPr>
            </w:pPr>
            <w:r>
              <w:rPr>
                <w:sz w:val="24"/>
                <w:szCs w:val="24"/>
              </w:rPr>
              <w:t>13/04</w:t>
            </w:r>
            <w:r w:rsidR="00A076F2">
              <w:rPr>
                <w:sz w:val="24"/>
                <w:szCs w:val="24"/>
              </w:rPr>
              <w:t>/2022</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0C6CFF" w:rsidRPr="00CB5511" w:rsidRDefault="006B3EEA" w:rsidP="00A076F2">
            <w:pPr>
              <w:rPr>
                <w:sz w:val="24"/>
                <w:szCs w:val="24"/>
              </w:rPr>
            </w:pPr>
            <w:r w:rsidRPr="006B3EEA">
              <w:rPr>
                <w:sz w:val="24"/>
                <w:szCs w:val="24"/>
              </w:rPr>
              <w:t>http://www.chtajo.es/Paginas/default.aspx</w:t>
            </w:r>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AE0920">
        <w:tc>
          <w:tcPr>
            <w:tcW w:w="1760" w:type="dxa"/>
            <w:shd w:val="clear" w:color="auto" w:fill="4D7F52"/>
          </w:tcPr>
          <w:p w:rsidR="005B19E4" w:rsidRPr="00F14DA4" w:rsidRDefault="005B19E4" w:rsidP="00AE0920">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AE0920">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AE0920">
            <w:pPr>
              <w:jc w:val="center"/>
              <w:rPr>
                <w:color w:val="FFFFFF" w:themeColor="background1"/>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2.1.a</w:t>
            </w:r>
          </w:p>
        </w:tc>
        <w:tc>
          <w:tcPr>
            <w:tcW w:w="8129" w:type="dxa"/>
          </w:tcPr>
          <w:p w:rsidR="005B19E4" w:rsidRPr="00F14DA4" w:rsidRDefault="005B19E4" w:rsidP="00AE0920">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Default="005B19E4" w:rsidP="00AE0920">
            <w:pPr>
              <w:rPr>
                <w:sz w:val="20"/>
                <w:szCs w:val="20"/>
              </w:rPr>
            </w:pPr>
            <w:r>
              <w:rPr>
                <w:sz w:val="20"/>
                <w:szCs w:val="20"/>
              </w:rPr>
              <w:t>2.1.a.1</w:t>
            </w:r>
          </w:p>
        </w:tc>
        <w:tc>
          <w:tcPr>
            <w:tcW w:w="8129" w:type="dxa"/>
          </w:tcPr>
          <w:p w:rsidR="005B19E4" w:rsidRDefault="005B19E4" w:rsidP="00AE0920">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2.1.b</w:t>
            </w:r>
          </w:p>
        </w:tc>
        <w:tc>
          <w:tcPr>
            <w:tcW w:w="8129" w:type="dxa"/>
          </w:tcPr>
          <w:p w:rsidR="005B19E4" w:rsidRPr="00F14DA4" w:rsidRDefault="005B19E4" w:rsidP="00AE0920">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2.1.c</w:t>
            </w:r>
          </w:p>
        </w:tc>
        <w:tc>
          <w:tcPr>
            <w:tcW w:w="8129" w:type="dxa"/>
          </w:tcPr>
          <w:p w:rsidR="005B19E4" w:rsidRPr="00F14DA4" w:rsidRDefault="005B19E4" w:rsidP="00AE0920">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5B19E4" w:rsidRPr="004A123A" w:rsidRDefault="005B19E4" w:rsidP="00AE0920">
            <w:pPr>
              <w:jc w:val="center"/>
              <w:rPr>
                <w:b/>
                <w:sz w:val="20"/>
                <w:szCs w:val="20"/>
              </w:rPr>
            </w:pPr>
            <w:r>
              <w:rPr>
                <w:b/>
                <w:sz w:val="20"/>
                <w:szCs w:val="20"/>
              </w:rPr>
              <w:t>X</w:t>
            </w:r>
          </w:p>
        </w:tc>
      </w:tr>
      <w:tr w:rsidR="005B19E4" w:rsidRPr="00F14DA4" w:rsidTr="00AE0920">
        <w:tc>
          <w:tcPr>
            <w:tcW w:w="1760" w:type="dxa"/>
          </w:tcPr>
          <w:p w:rsidR="005B19E4" w:rsidRPr="00F14DA4" w:rsidRDefault="005B19E4" w:rsidP="00AE0920">
            <w:pPr>
              <w:rPr>
                <w:sz w:val="20"/>
                <w:szCs w:val="20"/>
              </w:rPr>
            </w:pPr>
            <w:r>
              <w:rPr>
                <w:sz w:val="20"/>
                <w:szCs w:val="20"/>
              </w:rPr>
              <w:t>2.1.d</w:t>
            </w:r>
          </w:p>
        </w:tc>
        <w:tc>
          <w:tcPr>
            <w:tcW w:w="8129" w:type="dxa"/>
          </w:tcPr>
          <w:p w:rsidR="005B19E4" w:rsidRPr="00F14DA4" w:rsidRDefault="005B19E4" w:rsidP="00AE0920">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2.1.e</w:t>
            </w:r>
          </w:p>
        </w:tc>
        <w:tc>
          <w:tcPr>
            <w:tcW w:w="8129" w:type="dxa"/>
          </w:tcPr>
          <w:p w:rsidR="005B19E4" w:rsidRPr="00F14DA4" w:rsidRDefault="005B19E4" w:rsidP="00AE0920">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Default="005B19E4" w:rsidP="00AE0920">
            <w:pPr>
              <w:rPr>
                <w:sz w:val="20"/>
                <w:szCs w:val="20"/>
              </w:rPr>
            </w:pPr>
            <w:r>
              <w:rPr>
                <w:sz w:val="20"/>
                <w:szCs w:val="20"/>
              </w:rPr>
              <w:t>2.1.f</w:t>
            </w:r>
          </w:p>
        </w:tc>
        <w:tc>
          <w:tcPr>
            <w:tcW w:w="8129" w:type="dxa"/>
          </w:tcPr>
          <w:p w:rsidR="005B19E4" w:rsidRDefault="005B19E4" w:rsidP="00AE0920">
            <w:pPr>
              <w:rPr>
                <w:sz w:val="20"/>
                <w:szCs w:val="20"/>
              </w:rPr>
            </w:pPr>
            <w:r>
              <w:rPr>
                <w:sz w:val="20"/>
                <w:szCs w:val="20"/>
              </w:rPr>
              <w:t>Órganos constitucionales o de relevancia constitucional</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2.1.g</w:t>
            </w:r>
          </w:p>
        </w:tc>
        <w:tc>
          <w:tcPr>
            <w:tcW w:w="8129" w:type="dxa"/>
          </w:tcPr>
          <w:p w:rsidR="005B19E4" w:rsidRPr="00F14DA4" w:rsidRDefault="005B19E4" w:rsidP="00B60213">
            <w:pPr>
              <w:rPr>
                <w:sz w:val="20"/>
                <w:szCs w:val="20"/>
              </w:rPr>
            </w:pPr>
            <w:r>
              <w:rPr>
                <w:sz w:val="20"/>
                <w:szCs w:val="20"/>
              </w:rPr>
              <w:t xml:space="preserve">Sociedades Mercantiles </w:t>
            </w:r>
            <w:r w:rsidR="00B60213">
              <w:rPr>
                <w:sz w:val="20"/>
                <w:szCs w:val="20"/>
              </w:rPr>
              <w:t>del sector público</w:t>
            </w:r>
          </w:p>
        </w:tc>
        <w:tc>
          <w:tcPr>
            <w:tcW w:w="709" w:type="dxa"/>
            <w:vAlign w:val="center"/>
          </w:tcPr>
          <w:p w:rsidR="005B19E4" w:rsidRPr="004A123A" w:rsidRDefault="005B19E4" w:rsidP="00AE0920">
            <w:pPr>
              <w:jc w:val="center"/>
              <w:rPr>
                <w:b/>
                <w:sz w:val="20"/>
                <w:szCs w:val="20"/>
              </w:rPr>
            </w:pPr>
          </w:p>
        </w:tc>
      </w:tr>
      <w:tr w:rsidR="00B60213" w:rsidRPr="00F14DA4" w:rsidTr="00AE0920">
        <w:tc>
          <w:tcPr>
            <w:tcW w:w="1760" w:type="dxa"/>
          </w:tcPr>
          <w:p w:rsidR="00B60213" w:rsidRPr="00F14DA4" w:rsidRDefault="00B60213" w:rsidP="003F7718">
            <w:pPr>
              <w:rPr>
                <w:sz w:val="20"/>
                <w:szCs w:val="20"/>
              </w:rPr>
            </w:pPr>
            <w:r>
              <w:rPr>
                <w:sz w:val="20"/>
                <w:szCs w:val="20"/>
              </w:rPr>
              <w:t>2.1.h</w:t>
            </w:r>
          </w:p>
        </w:tc>
        <w:tc>
          <w:tcPr>
            <w:tcW w:w="8129" w:type="dxa"/>
          </w:tcPr>
          <w:p w:rsidR="00B60213" w:rsidRDefault="00B60213" w:rsidP="00AE0920">
            <w:pPr>
              <w:rPr>
                <w:sz w:val="20"/>
                <w:szCs w:val="20"/>
              </w:rPr>
            </w:pPr>
            <w:r>
              <w:rPr>
                <w:sz w:val="20"/>
                <w:szCs w:val="20"/>
              </w:rPr>
              <w:t>Fundaciones del Sector Público</w:t>
            </w:r>
          </w:p>
        </w:tc>
        <w:tc>
          <w:tcPr>
            <w:tcW w:w="709" w:type="dxa"/>
            <w:vAlign w:val="center"/>
          </w:tcPr>
          <w:p w:rsidR="00B60213" w:rsidRPr="004A123A" w:rsidRDefault="00B60213" w:rsidP="00AE0920">
            <w:pPr>
              <w:jc w:val="center"/>
              <w:rPr>
                <w:b/>
                <w:sz w:val="20"/>
                <w:szCs w:val="20"/>
              </w:rPr>
            </w:pPr>
          </w:p>
        </w:tc>
      </w:tr>
      <w:tr w:rsidR="00B60213" w:rsidRPr="00F14DA4" w:rsidTr="00AE0920">
        <w:tc>
          <w:tcPr>
            <w:tcW w:w="1760" w:type="dxa"/>
          </w:tcPr>
          <w:p w:rsidR="00B60213" w:rsidRPr="00F14DA4" w:rsidRDefault="00B60213" w:rsidP="00B60213">
            <w:pPr>
              <w:rPr>
                <w:sz w:val="20"/>
                <w:szCs w:val="20"/>
              </w:rPr>
            </w:pPr>
            <w:r>
              <w:rPr>
                <w:sz w:val="20"/>
                <w:szCs w:val="20"/>
              </w:rPr>
              <w:t>2.1.i</w:t>
            </w:r>
          </w:p>
        </w:tc>
        <w:tc>
          <w:tcPr>
            <w:tcW w:w="8129" w:type="dxa"/>
          </w:tcPr>
          <w:p w:rsidR="00B60213" w:rsidRPr="00F14DA4" w:rsidRDefault="00B60213" w:rsidP="00AE0920">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B60213" w:rsidRPr="004A123A" w:rsidRDefault="00B60213" w:rsidP="00AE0920">
            <w:pPr>
              <w:jc w:val="center"/>
              <w:rPr>
                <w:b/>
                <w:sz w:val="20"/>
                <w:szCs w:val="20"/>
              </w:rPr>
            </w:pPr>
          </w:p>
        </w:tc>
      </w:tr>
      <w:tr w:rsidR="00B60213" w:rsidRPr="00F14DA4" w:rsidTr="00AE0920">
        <w:tc>
          <w:tcPr>
            <w:tcW w:w="1760" w:type="dxa"/>
          </w:tcPr>
          <w:p w:rsidR="00B60213" w:rsidRPr="00F14DA4" w:rsidRDefault="00B60213" w:rsidP="00AE0920">
            <w:pPr>
              <w:rPr>
                <w:sz w:val="20"/>
                <w:szCs w:val="20"/>
              </w:rPr>
            </w:pPr>
            <w:r>
              <w:rPr>
                <w:sz w:val="20"/>
                <w:szCs w:val="20"/>
              </w:rPr>
              <w:t>3.a</w:t>
            </w:r>
          </w:p>
        </w:tc>
        <w:tc>
          <w:tcPr>
            <w:tcW w:w="8129" w:type="dxa"/>
          </w:tcPr>
          <w:p w:rsidR="00B60213" w:rsidRPr="00F14DA4" w:rsidRDefault="00B60213" w:rsidP="00AE0920">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B60213" w:rsidRPr="004A123A" w:rsidRDefault="00B60213" w:rsidP="00AE0920">
            <w:pPr>
              <w:jc w:val="center"/>
              <w:rPr>
                <w:b/>
                <w:sz w:val="20"/>
                <w:szCs w:val="20"/>
              </w:rPr>
            </w:pPr>
          </w:p>
        </w:tc>
      </w:tr>
      <w:tr w:rsidR="00B60213" w:rsidRPr="00F14DA4" w:rsidTr="00AE0920">
        <w:tc>
          <w:tcPr>
            <w:tcW w:w="1760" w:type="dxa"/>
          </w:tcPr>
          <w:p w:rsidR="00B60213" w:rsidRPr="00F14DA4" w:rsidRDefault="00B60213" w:rsidP="00AE0920">
            <w:pPr>
              <w:rPr>
                <w:sz w:val="20"/>
                <w:szCs w:val="20"/>
              </w:rPr>
            </w:pPr>
            <w:r>
              <w:rPr>
                <w:sz w:val="20"/>
                <w:szCs w:val="20"/>
              </w:rPr>
              <w:t>3.b</w:t>
            </w:r>
          </w:p>
        </w:tc>
        <w:tc>
          <w:tcPr>
            <w:tcW w:w="8129" w:type="dxa"/>
          </w:tcPr>
          <w:p w:rsidR="00B60213" w:rsidRPr="00F14DA4" w:rsidRDefault="00B60213" w:rsidP="00AE0920">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B60213" w:rsidRPr="004A123A" w:rsidRDefault="00B60213" w:rsidP="00AE0920">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AE0920">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AE0920">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92723A" w:rsidP="00AD2022">
            <w:pPr>
              <w:jc w:val="center"/>
              <w:rPr>
                <w:b/>
              </w:rPr>
            </w:pPr>
          </w:p>
        </w:tc>
      </w:tr>
      <w:tr w:rsidR="00AD2022" w:rsidRPr="00BB6799" w:rsidTr="00AE0920">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171B47">
            <w:pPr>
              <w:rPr>
                <w:sz w:val="20"/>
                <w:szCs w:val="20"/>
              </w:rPr>
            </w:pPr>
            <w:r w:rsidRPr="0057532F">
              <w:rPr>
                <w:sz w:val="20"/>
                <w:szCs w:val="20"/>
              </w:rPr>
              <w:t xml:space="preserve">Encomiendas </w:t>
            </w:r>
            <w:r w:rsidR="00171B47">
              <w:rPr>
                <w:sz w:val="20"/>
                <w:szCs w:val="20"/>
              </w:rPr>
              <w:t>de gestión</w:t>
            </w:r>
            <w:r w:rsidR="0039670C">
              <w:rPr>
                <w:sz w:val="20"/>
                <w:szCs w:val="20"/>
              </w:rPr>
              <w:t xml:space="preserve"> y encargos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AE0920">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AE0920">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AE0920">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AE0920">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AE0920">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F643A2"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EF5297" w:rsidRDefault="00CB5511" w:rsidP="00EF5297">
            <w:pPr>
              <w:jc w:val="center"/>
              <w:rPr>
                <w:sz w:val="24"/>
                <w:szCs w:val="24"/>
              </w:rPr>
            </w:pPr>
          </w:p>
        </w:tc>
        <w:tc>
          <w:tcPr>
            <w:tcW w:w="3969" w:type="dxa"/>
            <w:vMerge w:val="restart"/>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051072" w:rsidRDefault="006B3EEA" w:rsidP="00CB5511">
            <w:pPr>
              <w:jc w:val="center"/>
              <w:rPr>
                <w:sz w:val="20"/>
                <w:szCs w:val="20"/>
              </w:rPr>
            </w:pPr>
            <w:r>
              <w:rPr>
                <w:sz w:val="20"/>
                <w:szCs w:val="20"/>
              </w:rPr>
              <w:t>X</w:t>
            </w:r>
          </w:p>
        </w:tc>
        <w:tc>
          <w:tcPr>
            <w:tcW w:w="3969" w:type="dxa"/>
            <w:vMerge/>
          </w:tcPr>
          <w:p w:rsidR="00CB5511" w:rsidRPr="000C6CFF" w:rsidRDefault="00CB5511" w:rsidP="00CB5511">
            <w:pPr>
              <w:rPr>
                <w:sz w:val="20"/>
                <w:szCs w:val="20"/>
              </w:rPr>
            </w:pPr>
          </w:p>
        </w:tc>
      </w:tr>
    </w:tbl>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932008" w:rsidRPr="00932008" w:rsidRDefault="00AE0920" w:rsidP="006B3EEA">
            <w:pPr>
              <w:jc w:val="both"/>
              <w:rPr>
                <w:sz w:val="20"/>
                <w:szCs w:val="20"/>
              </w:rPr>
            </w:pPr>
            <w:r>
              <w:rPr>
                <w:sz w:val="20"/>
                <w:szCs w:val="20"/>
              </w:rPr>
              <w:t xml:space="preserve">La información relacionada con las obligaciones de publicidad activa se localiza </w:t>
            </w:r>
            <w:r w:rsidR="00A076F2">
              <w:rPr>
                <w:sz w:val="20"/>
                <w:szCs w:val="20"/>
              </w:rPr>
              <w:t>de forma dispersa por toda la web, destacando la pestaña “</w:t>
            </w:r>
            <w:r w:rsidR="006B3EEA">
              <w:rPr>
                <w:sz w:val="20"/>
                <w:szCs w:val="20"/>
              </w:rPr>
              <w:t>Confederación</w:t>
            </w:r>
            <w:r w:rsidR="00A076F2">
              <w:rPr>
                <w:sz w:val="20"/>
                <w:szCs w:val="20"/>
              </w:rPr>
              <w:t>”, que incluye información de tipo institucional y organizativo</w:t>
            </w:r>
            <w:r w:rsidR="003F38B1">
              <w:rPr>
                <w:sz w:val="20"/>
                <w:szCs w:val="20"/>
              </w:rPr>
              <w:t>.</w:t>
            </w:r>
            <w:r w:rsidR="00A076F2">
              <w:rPr>
                <w:sz w:val="20"/>
                <w:szCs w:val="20"/>
              </w:rPr>
              <w:t xml:space="preserve"> </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051072" w:rsidRDefault="00AE0920" w:rsidP="00CB5511">
            <w:pPr>
              <w:jc w:val="center"/>
              <w:rPr>
                <w:sz w:val="24"/>
                <w:szCs w:val="24"/>
              </w:rPr>
            </w:pPr>
            <w:r w:rsidRPr="00051072">
              <w:rPr>
                <w:sz w:val="24"/>
                <w:szCs w:val="24"/>
              </w:rPr>
              <w:t>X</w:t>
            </w:r>
          </w:p>
        </w:tc>
        <w:tc>
          <w:tcPr>
            <w:tcW w:w="3977" w:type="dxa"/>
            <w:vMerge/>
          </w:tcPr>
          <w:p w:rsidR="00932008" w:rsidRPr="00932008" w:rsidRDefault="00932008">
            <w:pPr>
              <w:rPr>
                <w:sz w:val="20"/>
                <w:szCs w:val="20"/>
              </w:rPr>
            </w:pPr>
          </w:p>
        </w:tc>
      </w:tr>
    </w:tbl>
    <w:p w:rsidR="00561402" w:rsidRDefault="00561402"/>
    <w:p w:rsidR="00561402" w:rsidRDefault="006B3EEA">
      <w:r w:rsidRPr="006B3EEA">
        <w:rPr>
          <w:noProof/>
        </w:rPr>
        <w:drawing>
          <wp:inline distT="0" distB="0" distL="0" distR="0" wp14:anchorId="72C5A1A6" wp14:editId="75362347">
            <wp:extent cx="5612130" cy="284607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2846070"/>
                    </a:xfrm>
                    <a:prstGeom prst="rect">
                      <a:avLst/>
                    </a:prstGeom>
                  </pic:spPr>
                </pic:pic>
              </a:graphicData>
            </a:graphic>
          </wp:inline>
        </w:drawing>
      </w:r>
    </w:p>
    <w:p w:rsidR="006B3EEA" w:rsidRDefault="006B3EEA" w:rsidP="006B3EEA">
      <w:pPr>
        <w:pStyle w:val="Cuerpodelboletn"/>
        <w:spacing w:before="120" w:after="120" w:line="312" w:lineRule="auto"/>
        <w:rPr>
          <w:b/>
          <w:color w:val="00642D"/>
          <w:sz w:val="32"/>
        </w:rPr>
      </w:pPr>
    </w:p>
    <w:p w:rsidR="006B3EEA" w:rsidRDefault="006B3EEA" w:rsidP="006B3EEA">
      <w:pPr>
        <w:pStyle w:val="Cuerpodelboletn"/>
        <w:spacing w:before="120" w:after="120" w:line="312" w:lineRule="auto"/>
        <w:rPr>
          <w:b/>
          <w:color w:val="00642D"/>
          <w:sz w:val="32"/>
        </w:rPr>
      </w:pPr>
    </w:p>
    <w:p w:rsidR="006B3EEA" w:rsidRDefault="006B3EEA" w:rsidP="006B3EEA">
      <w:pPr>
        <w:pStyle w:val="Cuerpodelboletn"/>
        <w:spacing w:before="120" w:after="120" w:line="312" w:lineRule="auto"/>
        <w:rPr>
          <w:b/>
          <w:color w:val="00642D"/>
          <w:sz w:val="32"/>
        </w:rPr>
      </w:pPr>
    </w:p>
    <w:p w:rsidR="006B3EEA" w:rsidRDefault="006B3EEA" w:rsidP="006B3EEA">
      <w:pPr>
        <w:pStyle w:val="Cuerpodelboletn"/>
        <w:spacing w:before="120" w:after="120" w:line="312" w:lineRule="auto"/>
        <w:rPr>
          <w:b/>
          <w:color w:val="00642D"/>
          <w:sz w:val="32"/>
        </w:rPr>
      </w:pPr>
    </w:p>
    <w:p w:rsidR="006B3EEA" w:rsidRDefault="006B3EEA" w:rsidP="006B3EEA">
      <w:pPr>
        <w:pStyle w:val="Cuerpodelboletn"/>
        <w:spacing w:before="120" w:after="120" w:line="312" w:lineRule="auto"/>
        <w:rPr>
          <w:b/>
          <w:color w:val="00642D"/>
          <w:sz w:val="32"/>
        </w:rPr>
      </w:pPr>
    </w:p>
    <w:p w:rsidR="006B3EEA" w:rsidRDefault="006B3EEA" w:rsidP="006B3EEA">
      <w:pPr>
        <w:pStyle w:val="Cuerpodelboletn"/>
        <w:spacing w:before="120" w:after="120" w:line="312" w:lineRule="auto"/>
        <w:rPr>
          <w:b/>
          <w:color w:val="00642D"/>
          <w:sz w:val="32"/>
        </w:rPr>
      </w:pPr>
    </w:p>
    <w:p w:rsidR="006B3EEA" w:rsidRDefault="006B3EEA" w:rsidP="006B3EEA">
      <w:pPr>
        <w:pStyle w:val="Cuerpodelboletn"/>
        <w:spacing w:before="120" w:after="120" w:line="312" w:lineRule="auto"/>
        <w:rPr>
          <w:b/>
          <w:color w:val="00642D"/>
          <w:sz w:val="32"/>
        </w:rPr>
      </w:pP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3D53D6" w:rsidP="003D53D6">
            <w:pPr>
              <w:pStyle w:val="Cuerpodelboletn"/>
              <w:spacing w:before="120" w:after="120" w:line="312" w:lineRule="auto"/>
              <w:jc w:val="center"/>
              <w:rPr>
                <w:rStyle w:val="Ttulo2Car"/>
                <w:color w:val="auto"/>
                <w:sz w:val="20"/>
                <w:szCs w:val="20"/>
                <w:lang w:bidi="es-ES"/>
              </w:rPr>
            </w:pPr>
            <w:r w:rsidRPr="003D53D6">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3F38B1" w:rsidRDefault="006B3EEA" w:rsidP="006B3EEA">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En el acceso Confederación y dentro de éste en el apartado estructura y funciones</w:t>
            </w:r>
            <w:r w:rsidR="00A076F2">
              <w:rPr>
                <w:rStyle w:val="Ttulo2Car"/>
                <w:b w:val="0"/>
                <w:color w:val="auto"/>
                <w:sz w:val="20"/>
                <w:szCs w:val="20"/>
                <w:lang w:bidi="es-ES"/>
              </w:rPr>
              <w:t xml:space="preserve">, </w:t>
            </w:r>
            <w:r>
              <w:rPr>
                <w:rStyle w:val="Ttulo2Car"/>
                <w:b w:val="0"/>
                <w:color w:val="auto"/>
                <w:sz w:val="20"/>
                <w:szCs w:val="20"/>
                <w:lang w:bidi="es-ES"/>
              </w:rPr>
              <w:t xml:space="preserve">se hace referencia al RD 984/1989 y se enlaza a la Ley de Aguas. </w:t>
            </w:r>
            <w:r w:rsidR="00A076F2">
              <w:rPr>
                <w:rStyle w:val="Ttulo2Car"/>
                <w:b w:val="0"/>
                <w:color w:val="auto"/>
                <w:sz w:val="20"/>
                <w:szCs w:val="20"/>
                <w:lang w:bidi="es-ES"/>
              </w:rPr>
              <w:t>No existen referencias a la actualización de la información, pero está fechada.</w:t>
            </w:r>
            <w:r w:rsidR="001D7145">
              <w:rPr>
                <w:rStyle w:val="Ttulo2Car"/>
                <w:b w:val="0"/>
                <w:color w:val="auto"/>
                <w:sz w:val="20"/>
                <w:szCs w:val="20"/>
                <w:lang w:bidi="es-ES"/>
              </w:rPr>
              <w:t xml:space="preserve"> </w:t>
            </w:r>
          </w:p>
          <w:p w:rsidR="006B3EEA" w:rsidRPr="003D53D6" w:rsidRDefault="006B3EEA" w:rsidP="006B3EEA">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Por otra parte el enlace legislación </w:t>
            </w:r>
            <w:proofErr w:type="gramStart"/>
            <w:r>
              <w:rPr>
                <w:rStyle w:val="Ttulo2Car"/>
                <w:b w:val="0"/>
                <w:color w:val="auto"/>
                <w:sz w:val="20"/>
                <w:szCs w:val="20"/>
                <w:lang w:bidi="es-ES"/>
              </w:rPr>
              <w:t>localizado</w:t>
            </w:r>
            <w:proofErr w:type="gramEnd"/>
            <w:r>
              <w:rPr>
                <w:rStyle w:val="Ttulo2Car"/>
                <w:b w:val="0"/>
                <w:color w:val="auto"/>
                <w:sz w:val="20"/>
                <w:szCs w:val="20"/>
                <w:lang w:bidi="es-ES"/>
              </w:rPr>
              <w:t xml:space="preserve"> también en el acceso Confederación estaba roto en el momento de efectuar la evaluación.</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3F38B1"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3D53D6" w:rsidRDefault="006B3EEA" w:rsidP="001D7145">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La información se localiza en el mismo acceso y apartado</w:t>
            </w:r>
            <w:r w:rsidR="006273F9">
              <w:rPr>
                <w:rStyle w:val="Ttulo2Car"/>
                <w:b w:val="0"/>
                <w:color w:val="auto"/>
                <w:sz w:val="20"/>
                <w:szCs w:val="20"/>
                <w:lang w:bidi="es-ES"/>
              </w:rPr>
              <w:t>.</w:t>
            </w:r>
            <w:r w:rsidR="003F38B1">
              <w:rPr>
                <w:rStyle w:val="Ttulo2Car"/>
                <w:b w:val="0"/>
                <w:color w:val="auto"/>
                <w:sz w:val="20"/>
                <w:szCs w:val="20"/>
                <w:lang w:bidi="es-ES"/>
              </w:rPr>
              <w:t xml:space="preserve"> </w:t>
            </w:r>
            <w:r w:rsidR="00AA47EF">
              <w:rPr>
                <w:rStyle w:val="Ttulo2Car"/>
                <w:b w:val="0"/>
                <w:color w:val="auto"/>
                <w:sz w:val="20"/>
                <w:szCs w:val="20"/>
                <w:lang w:bidi="es-ES"/>
              </w:rPr>
              <w:t>N</w:t>
            </w:r>
            <w:r w:rsidR="003F38B1" w:rsidRPr="003F38B1">
              <w:rPr>
                <w:rStyle w:val="Ttulo2Car"/>
                <w:b w:val="0"/>
                <w:color w:val="auto"/>
                <w:sz w:val="20"/>
                <w:szCs w:val="20"/>
                <w:lang w:bidi="es-ES"/>
              </w:rPr>
              <w:t>o existen referencias</w:t>
            </w:r>
            <w:r w:rsidR="003F38B1" w:rsidRPr="006273F9">
              <w:rPr>
                <w:rStyle w:val="Ttulo2Car"/>
                <w:b w:val="0"/>
                <w:i/>
                <w:color w:val="auto"/>
                <w:sz w:val="20"/>
                <w:szCs w:val="20"/>
                <w:lang w:bidi="es-ES"/>
              </w:rPr>
              <w:t xml:space="preserve"> </w:t>
            </w:r>
            <w:r w:rsidR="003F38B1" w:rsidRPr="003F38B1">
              <w:rPr>
                <w:rStyle w:val="Ttulo2Car"/>
                <w:b w:val="0"/>
                <w:color w:val="auto"/>
                <w:sz w:val="20"/>
                <w:szCs w:val="20"/>
                <w:lang w:bidi="es-ES"/>
              </w:rPr>
              <w:t xml:space="preserve">a la </w:t>
            </w:r>
            <w:r w:rsidR="001D7145" w:rsidRPr="001D7145">
              <w:rPr>
                <w:rStyle w:val="Ttulo2Car"/>
                <w:b w:val="0"/>
                <w:color w:val="auto"/>
                <w:sz w:val="20"/>
                <w:szCs w:val="20"/>
                <w:lang w:bidi="es-ES"/>
              </w:rPr>
              <w:t xml:space="preserve">fecha de la última </w:t>
            </w:r>
            <w:r w:rsidR="003F38B1" w:rsidRPr="003F38B1">
              <w:rPr>
                <w:rStyle w:val="Ttulo2Car"/>
                <w:b w:val="0"/>
                <w:color w:val="auto"/>
                <w:sz w:val="20"/>
                <w:szCs w:val="20"/>
                <w:lang w:bidi="es-ES"/>
              </w:rPr>
              <w:t>actualización de la información</w:t>
            </w:r>
          </w:p>
        </w:tc>
      </w:tr>
      <w:tr w:rsidR="00E34195" w:rsidRPr="00CB5511" w:rsidTr="00F47C3B">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E34195" w:rsidP="003D53D6">
            <w:pPr>
              <w:pStyle w:val="Cuerpodelboletn"/>
              <w:spacing w:before="120" w:after="120" w:line="312" w:lineRule="auto"/>
              <w:jc w:val="center"/>
              <w:rPr>
                <w:rStyle w:val="Ttulo2Car"/>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3D53D6" w:rsidRDefault="0004267A" w:rsidP="004C7D35">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Esta información se localiza mediante un enlace “protección de datos de carácter personal” que se ubica en el apartado servicios al ciudadano. Se da acceso a 8 de las 27 actividades de Tratamiento que aparecen relacionadas. Por otra parte, los contenidos de las fichas no recogen la totalidad de los establec</w:t>
            </w:r>
            <w:r w:rsidR="004C7D35">
              <w:rPr>
                <w:rStyle w:val="Ttulo2Car"/>
                <w:b w:val="0"/>
                <w:color w:val="auto"/>
                <w:sz w:val="20"/>
                <w:szCs w:val="20"/>
                <w:lang w:bidi="es-ES"/>
              </w:rPr>
              <w:t>idos en</w:t>
            </w:r>
            <w:r>
              <w:rPr>
                <w:rStyle w:val="Ttulo2Car"/>
                <w:b w:val="0"/>
                <w:color w:val="auto"/>
                <w:sz w:val="20"/>
                <w:szCs w:val="20"/>
                <w:lang w:bidi="es-ES"/>
              </w:rPr>
              <w:t xml:space="preserve"> el Reglamento Europeo de Protección de Datos, que es la norma a la que remite la LO 3/2018. </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371F01"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3D53D6" w:rsidRDefault="0004267A" w:rsidP="00EF5297">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La información se localiza en dos apartados de la web institucional: Estructura y Funciones y Órganos Colegiados.</w:t>
            </w:r>
            <w:r w:rsidR="00EF5297">
              <w:rPr>
                <w:rStyle w:val="Ttulo2Car"/>
                <w:b w:val="0"/>
                <w:color w:val="auto"/>
                <w:sz w:val="20"/>
                <w:szCs w:val="20"/>
                <w:lang w:bidi="es-ES"/>
              </w:rPr>
              <w:t xml:space="preserve"> No existen referencias a la </w:t>
            </w:r>
            <w:r w:rsidR="001D7145" w:rsidRPr="001D7145">
              <w:rPr>
                <w:rStyle w:val="Ttulo2Car"/>
                <w:b w:val="0"/>
                <w:color w:val="auto"/>
                <w:sz w:val="20"/>
                <w:szCs w:val="20"/>
                <w:lang w:bidi="es-ES"/>
              </w:rPr>
              <w:t xml:space="preserve">a la fecha de la última </w:t>
            </w:r>
            <w:r w:rsidR="00EF5297">
              <w:rPr>
                <w:rStyle w:val="Ttulo2Car"/>
                <w:b w:val="0"/>
                <w:color w:val="auto"/>
                <w:sz w:val="20"/>
                <w:szCs w:val="20"/>
                <w:lang w:bidi="es-ES"/>
              </w:rPr>
              <w:t>actualización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371F01"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3D53D6" w:rsidRDefault="00EF5297" w:rsidP="0004267A">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Ubicado en </w:t>
            </w:r>
            <w:r w:rsidR="0004267A">
              <w:rPr>
                <w:rStyle w:val="Ttulo2Car"/>
                <w:b w:val="0"/>
                <w:color w:val="auto"/>
                <w:sz w:val="20"/>
                <w:szCs w:val="20"/>
                <w:lang w:bidi="es-ES"/>
              </w:rPr>
              <w:t xml:space="preserve">el apartado </w:t>
            </w:r>
            <w:r>
              <w:rPr>
                <w:rStyle w:val="Ttulo2Car"/>
                <w:b w:val="0"/>
                <w:color w:val="auto"/>
                <w:sz w:val="20"/>
                <w:szCs w:val="20"/>
                <w:lang w:bidi="es-ES"/>
              </w:rPr>
              <w:t xml:space="preserve"> “Estructura</w:t>
            </w:r>
            <w:r w:rsidR="0004267A">
              <w:rPr>
                <w:rStyle w:val="Ttulo2Car"/>
                <w:b w:val="0"/>
                <w:color w:val="auto"/>
                <w:sz w:val="20"/>
                <w:szCs w:val="20"/>
                <w:lang w:bidi="es-ES"/>
              </w:rPr>
              <w:t xml:space="preserve"> y funciones</w:t>
            </w:r>
            <w:r>
              <w:rPr>
                <w:rStyle w:val="Ttulo2Car"/>
                <w:b w:val="0"/>
                <w:color w:val="auto"/>
                <w:sz w:val="20"/>
                <w:szCs w:val="20"/>
                <w:lang w:bidi="es-ES"/>
              </w:rPr>
              <w:t xml:space="preserve">”, </w:t>
            </w:r>
            <w:r w:rsidR="0004267A">
              <w:rPr>
                <w:rStyle w:val="Ttulo2Car"/>
                <w:b w:val="0"/>
                <w:color w:val="auto"/>
                <w:sz w:val="20"/>
                <w:szCs w:val="20"/>
                <w:lang w:bidi="es-ES"/>
              </w:rPr>
              <w:t>también se localiza un organigrama de los órganos colegiados en el apartado de la misma denominación.</w:t>
            </w:r>
            <w:r w:rsidR="0004267A">
              <w:t xml:space="preserve"> </w:t>
            </w:r>
            <w:r w:rsidR="0004267A" w:rsidRPr="0004267A">
              <w:rPr>
                <w:rStyle w:val="Ttulo2Car"/>
                <w:b w:val="0"/>
                <w:color w:val="auto"/>
                <w:sz w:val="20"/>
                <w:szCs w:val="20"/>
                <w:lang w:bidi="es-ES"/>
              </w:rPr>
              <w:t xml:space="preserve">No existen referencias a la </w:t>
            </w:r>
            <w:r w:rsidR="001D7145">
              <w:rPr>
                <w:rStyle w:val="Ttulo2Car"/>
                <w:b w:val="0"/>
                <w:color w:val="auto"/>
                <w:sz w:val="20"/>
                <w:szCs w:val="20"/>
                <w:lang w:bidi="es-ES"/>
              </w:rPr>
              <w:t xml:space="preserve">fecha de la última </w:t>
            </w:r>
            <w:r w:rsidR="0004267A" w:rsidRPr="0004267A">
              <w:rPr>
                <w:rStyle w:val="Ttulo2Car"/>
                <w:b w:val="0"/>
                <w:color w:val="auto"/>
                <w:sz w:val="20"/>
                <w:szCs w:val="20"/>
                <w:lang w:bidi="es-ES"/>
              </w:rPr>
              <w:t>actualización de la información.</w:t>
            </w:r>
          </w:p>
        </w:tc>
      </w:tr>
      <w:tr w:rsidR="00EF5297" w:rsidRPr="00CB5511" w:rsidTr="00F47C3B">
        <w:tc>
          <w:tcPr>
            <w:tcW w:w="1591" w:type="dxa"/>
            <w:vMerge/>
            <w:tcBorders>
              <w:right w:val="single" w:sz="4" w:space="0" w:color="00642D"/>
            </w:tcBorders>
            <w:shd w:val="clear" w:color="auto" w:fill="00642D"/>
          </w:tcPr>
          <w:p w:rsidR="00EF5297" w:rsidRPr="00CB5511" w:rsidRDefault="00EF5297"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F5297" w:rsidRPr="00E34195" w:rsidRDefault="00EF5297"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F5297" w:rsidRPr="003D53D6" w:rsidRDefault="00EF5297"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F5297" w:rsidRPr="003D53D6" w:rsidRDefault="0004267A" w:rsidP="004C7D35">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En el </w:t>
            </w:r>
            <w:r w:rsidR="004C7D35">
              <w:rPr>
                <w:rStyle w:val="Ttulo2Car"/>
                <w:b w:val="0"/>
                <w:color w:val="auto"/>
                <w:sz w:val="20"/>
                <w:szCs w:val="20"/>
                <w:lang w:bidi="es-ES"/>
              </w:rPr>
              <w:t>enlace</w:t>
            </w:r>
            <w:r>
              <w:rPr>
                <w:rStyle w:val="Ttulo2Car"/>
                <w:b w:val="0"/>
                <w:color w:val="auto"/>
                <w:sz w:val="20"/>
                <w:szCs w:val="20"/>
                <w:lang w:bidi="es-ES"/>
              </w:rPr>
              <w:t xml:space="preserve"> Directorio</w:t>
            </w:r>
            <w:r w:rsidR="004C7D35">
              <w:rPr>
                <w:rStyle w:val="Ttulo2Car"/>
                <w:b w:val="0"/>
                <w:color w:val="auto"/>
                <w:sz w:val="20"/>
                <w:szCs w:val="20"/>
                <w:lang w:bidi="es-ES"/>
              </w:rPr>
              <w:t xml:space="preserve"> del apartado Estructura y Funciones</w:t>
            </w:r>
            <w:r>
              <w:rPr>
                <w:rStyle w:val="Ttulo2Car"/>
                <w:b w:val="0"/>
                <w:color w:val="auto"/>
                <w:sz w:val="20"/>
                <w:szCs w:val="20"/>
                <w:lang w:bidi="es-ES"/>
              </w:rPr>
              <w:t xml:space="preserve">. </w:t>
            </w:r>
            <w:r w:rsidRPr="0004267A">
              <w:rPr>
                <w:rStyle w:val="Ttulo2Car"/>
                <w:b w:val="0"/>
                <w:color w:val="auto"/>
                <w:sz w:val="20"/>
                <w:szCs w:val="20"/>
                <w:lang w:bidi="es-ES"/>
              </w:rPr>
              <w:t xml:space="preserve">No existen referencias </w:t>
            </w:r>
            <w:r w:rsidR="001D7145" w:rsidRPr="001D7145">
              <w:rPr>
                <w:rStyle w:val="Ttulo2Car"/>
                <w:b w:val="0"/>
                <w:color w:val="auto"/>
                <w:sz w:val="20"/>
                <w:szCs w:val="20"/>
                <w:lang w:bidi="es-ES"/>
              </w:rPr>
              <w:t xml:space="preserve">a la fecha de la última </w:t>
            </w:r>
            <w:r w:rsidRPr="0004267A">
              <w:rPr>
                <w:rStyle w:val="Ttulo2Car"/>
                <w:b w:val="0"/>
                <w:color w:val="auto"/>
                <w:sz w:val="20"/>
                <w:szCs w:val="20"/>
                <w:lang w:bidi="es-ES"/>
              </w:rPr>
              <w:t>actualización de la información.</w:t>
            </w:r>
          </w:p>
        </w:tc>
      </w:tr>
      <w:tr w:rsidR="00EF5297" w:rsidRPr="00CB5511" w:rsidTr="00F47C3B">
        <w:tc>
          <w:tcPr>
            <w:tcW w:w="1591" w:type="dxa"/>
            <w:vMerge/>
            <w:tcBorders>
              <w:right w:val="single" w:sz="4" w:space="0" w:color="00642D"/>
            </w:tcBorders>
            <w:shd w:val="clear" w:color="auto" w:fill="00642D"/>
          </w:tcPr>
          <w:p w:rsidR="00EF5297" w:rsidRPr="00CB5511" w:rsidRDefault="00EF5297"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F5297" w:rsidRPr="00E34195" w:rsidRDefault="00EF5297" w:rsidP="00EF5297">
            <w:pPr>
              <w:pStyle w:val="Cuerpodelboletn"/>
              <w:spacing w:before="120" w:after="120" w:line="312" w:lineRule="auto"/>
              <w:jc w:val="left"/>
              <w:rPr>
                <w:rStyle w:val="Ttulo2Car"/>
                <w:b w:val="0"/>
                <w:color w:val="auto"/>
                <w:sz w:val="20"/>
                <w:szCs w:val="20"/>
                <w:lang w:bidi="es-ES"/>
              </w:rPr>
            </w:pPr>
            <w:r w:rsidRPr="00E34195">
              <w:rPr>
                <w:rStyle w:val="Ttulo2Car"/>
                <w:b w:val="0"/>
                <w:color w:val="auto"/>
                <w:sz w:val="20"/>
                <w:szCs w:val="20"/>
                <w:lang w:bidi="es-ES"/>
              </w:rPr>
              <w:t xml:space="preserve">Perfil y trayectoria </w:t>
            </w:r>
            <w:r w:rsidRPr="00E34195">
              <w:rPr>
                <w:rStyle w:val="Ttulo2Car"/>
                <w:b w:val="0"/>
                <w:color w:val="auto"/>
                <w:sz w:val="20"/>
                <w:szCs w:val="20"/>
                <w:lang w:bidi="es-ES"/>
              </w:rPr>
              <w:lastRenderedPageBreak/>
              <w:t>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F5297" w:rsidRPr="003D53D6" w:rsidRDefault="00EF5297" w:rsidP="003D53D6">
            <w:pPr>
              <w:pStyle w:val="Cuerpodelboletn"/>
              <w:spacing w:before="120" w:after="120" w:line="312" w:lineRule="auto"/>
              <w:jc w:val="center"/>
              <w:rPr>
                <w:rStyle w:val="Ttulo2Car"/>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F5297" w:rsidRDefault="004C7D35" w:rsidP="00EF5297">
            <w:pPr>
              <w:pStyle w:val="Cuerpodelboletn"/>
              <w:spacing w:before="120" w:after="120" w:line="312" w:lineRule="auto"/>
              <w:rPr>
                <w:sz w:val="20"/>
                <w:szCs w:val="20"/>
              </w:rPr>
            </w:pPr>
            <w:r>
              <w:rPr>
                <w:sz w:val="20"/>
                <w:szCs w:val="20"/>
              </w:rPr>
              <w:t>No se ha localizado información</w:t>
            </w:r>
          </w:p>
          <w:p w:rsidR="004C7D35" w:rsidRDefault="004C7D35" w:rsidP="00EF5297">
            <w:pPr>
              <w:pStyle w:val="Cuerpodelboletn"/>
              <w:spacing w:before="120" w:after="120" w:line="312" w:lineRule="auto"/>
              <w:rPr>
                <w:sz w:val="20"/>
                <w:szCs w:val="20"/>
              </w:rPr>
            </w:pPr>
          </w:p>
          <w:p w:rsidR="004C7D35" w:rsidRDefault="004C7D35" w:rsidP="00EF5297">
            <w:pPr>
              <w:pStyle w:val="Cuerpodelboletn"/>
              <w:spacing w:before="120" w:after="120" w:line="312" w:lineRule="auto"/>
              <w:rPr>
                <w:sz w:val="20"/>
                <w:szCs w:val="20"/>
              </w:rPr>
            </w:pPr>
          </w:p>
          <w:p w:rsidR="004C7D35" w:rsidRPr="00371F01" w:rsidRDefault="004C7D35" w:rsidP="00EF5297">
            <w:pPr>
              <w:pStyle w:val="Cuerpodelboletn"/>
              <w:spacing w:before="120" w:after="120" w:line="312" w:lineRule="auto"/>
              <w:rPr>
                <w:sz w:val="20"/>
                <w:szCs w:val="20"/>
              </w:rPr>
            </w:pPr>
          </w:p>
        </w:tc>
      </w:tr>
      <w:tr w:rsidR="00EF5297" w:rsidRPr="00CB5511" w:rsidTr="00F47C3B">
        <w:tc>
          <w:tcPr>
            <w:tcW w:w="1591" w:type="dxa"/>
            <w:vMerge w:val="restart"/>
            <w:tcBorders>
              <w:right w:val="single" w:sz="4" w:space="0" w:color="00642D"/>
            </w:tcBorders>
            <w:shd w:val="clear" w:color="auto" w:fill="00642D"/>
            <w:textDirection w:val="btLr"/>
          </w:tcPr>
          <w:p w:rsidR="00EF5297" w:rsidRPr="001561A4" w:rsidRDefault="00EF5297"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lastRenderedPageBreak/>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EF5297" w:rsidRPr="00E34195" w:rsidRDefault="00EF5297"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Planes y Programas </w:t>
            </w:r>
          </w:p>
        </w:tc>
        <w:tc>
          <w:tcPr>
            <w:tcW w:w="789" w:type="dxa"/>
            <w:tcBorders>
              <w:top w:val="single" w:sz="4" w:space="0" w:color="00642D"/>
              <w:left w:val="single" w:sz="4" w:space="0" w:color="00642D"/>
              <w:bottom w:val="single" w:sz="4" w:space="0" w:color="00642D"/>
              <w:right w:val="single" w:sz="4" w:space="0" w:color="00642D"/>
            </w:tcBorders>
          </w:tcPr>
          <w:p w:rsidR="00EF5297" w:rsidRPr="003D53D6" w:rsidRDefault="00EF5297"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F5297" w:rsidRPr="003D53D6" w:rsidRDefault="004C7D35" w:rsidP="001D7145">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Se localizan en el acceso “Cuenca” y dentro de ésta en el apartado Planes. </w:t>
            </w:r>
            <w:r w:rsidR="00517E76">
              <w:rPr>
                <w:rStyle w:val="Ttulo2Car"/>
                <w:b w:val="0"/>
                <w:color w:val="auto"/>
                <w:sz w:val="20"/>
                <w:szCs w:val="20"/>
                <w:lang w:bidi="es-ES"/>
              </w:rPr>
              <w:t xml:space="preserve"> </w:t>
            </w:r>
          </w:p>
        </w:tc>
      </w:tr>
      <w:tr w:rsidR="00EF5297" w:rsidRPr="00CB5511" w:rsidTr="00F47C3B">
        <w:tc>
          <w:tcPr>
            <w:tcW w:w="1591" w:type="dxa"/>
            <w:vMerge/>
            <w:tcBorders>
              <w:right w:val="single" w:sz="4" w:space="0" w:color="00642D"/>
            </w:tcBorders>
            <w:shd w:val="clear" w:color="auto" w:fill="00642D"/>
          </w:tcPr>
          <w:p w:rsidR="00EF5297" w:rsidRPr="00CB5511" w:rsidRDefault="00EF5297"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F5297" w:rsidRPr="00E34195" w:rsidRDefault="00EF5297"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789" w:type="dxa"/>
            <w:tcBorders>
              <w:top w:val="single" w:sz="4" w:space="0" w:color="00642D"/>
              <w:left w:val="single" w:sz="4" w:space="0" w:color="00642D"/>
              <w:bottom w:val="single" w:sz="4" w:space="0" w:color="00642D"/>
              <w:right w:val="single" w:sz="4" w:space="0" w:color="00642D"/>
            </w:tcBorders>
          </w:tcPr>
          <w:p w:rsidR="00EF5297" w:rsidRPr="003D53D6" w:rsidRDefault="004C7D35"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F5297" w:rsidRPr="003D53D6" w:rsidRDefault="004C7D35" w:rsidP="001D7145">
            <w:pPr>
              <w:pStyle w:val="Cuerpodelboletn"/>
              <w:spacing w:before="120" w:after="120" w:line="312" w:lineRule="auto"/>
              <w:rPr>
                <w:rStyle w:val="Ttulo2Car"/>
                <w:b w:val="0"/>
                <w:color w:val="auto"/>
                <w:sz w:val="20"/>
                <w:szCs w:val="20"/>
                <w:lang w:bidi="es-ES"/>
              </w:rPr>
            </w:pPr>
            <w:r w:rsidRPr="004C7D35">
              <w:rPr>
                <w:rStyle w:val="Ttulo2Car"/>
                <w:b w:val="0"/>
                <w:color w:val="auto"/>
                <w:sz w:val="20"/>
                <w:szCs w:val="20"/>
                <w:lang w:bidi="es-ES"/>
              </w:rPr>
              <w:t xml:space="preserve">Se localizan en el acceso “Cuenca” y dentro de ésta en el apartado Planes. </w:t>
            </w:r>
            <w:r>
              <w:rPr>
                <w:rStyle w:val="Ttulo2Car"/>
                <w:b w:val="0"/>
                <w:color w:val="auto"/>
                <w:sz w:val="20"/>
                <w:szCs w:val="20"/>
                <w:lang w:bidi="es-ES"/>
              </w:rPr>
              <w:t xml:space="preserve">Los informes de seguimiento se publican bajo la denominación programa de medidas conjuntamente con el resto de la información correspondiente a cada ciclo de planificación.  </w:t>
            </w:r>
            <w:r w:rsidRPr="004C7D35">
              <w:rPr>
                <w:rStyle w:val="Ttulo2Car"/>
                <w:b w:val="0"/>
                <w:color w:val="auto"/>
                <w:sz w:val="20"/>
                <w:szCs w:val="20"/>
                <w:lang w:bidi="es-ES"/>
              </w:rPr>
              <w:t xml:space="preserve"> </w:t>
            </w:r>
          </w:p>
        </w:tc>
      </w:tr>
      <w:tr w:rsidR="00EF5297" w:rsidRPr="00CB5511" w:rsidTr="00F47C3B">
        <w:tc>
          <w:tcPr>
            <w:tcW w:w="1591" w:type="dxa"/>
            <w:vMerge/>
            <w:tcBorders>
              <w:right w:val="single" w:sz="4" w:space="0" w:color="00642D"/>
            </w:tcBorders>
            <w:shd w:val="clear" w:color="auto" w:fill="00642D"/>
          </w:tcPr>
          <w:p w:rsidR="00EF5297" w:rsidRPr="00CB5511" w:rsidRDefault="00EF5297"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F5297" w:rsidRPr="00E34195" w:rsidRDefault="00EF5297"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789" w:type="dxa"/>
            <w:tcBorders>
              <w:top w:val="single" w:sz="4" w:space="0" w:color="00642D"/>
              <w:left w:val="single" w:sz="4" w:space="0" w:color="00642D"/>
              <w:bottom w:val="single" w:sz="4" w:space="0" w:color="00642D"/>
              <w:right w:val="single" w:sz="4" w:space="0" w:color="00642D"/>
            </w:tcBorders>
          </w:tcPr>
          <w:p w:rsidR="00EF5297" w:rsidRPr="003D53D6" w:rsidRDefault="004C7D35" w:rsidP="003D53D6">
            <w:pPr>
              <w:pStyle w:val="Cuerpodelboletn"/>
              <w:spacing w:before="120" w:after="120" w:line="312" w:lineRule="auto"/>
              <w:jc w:val="center"/>
              <w:rPr>
                <w:rStyle w:val="Ttulo2Car"/>
                <w:color w:val="auto"/>
                <w:sz w:val="20"/>
                <w:szCs w:val="20"/>
                <w:lang w:bidi="es-ES"/>
              </w:rPr>
            </w:pPr>
            <w:r>
              <w:rPr>
                <w:rStyle w:val="Ttulo2Car"/>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F5297" w:rsidRPr="003D53D6" w:rsidRDefault="008E18E7" w:rsidP="0090249B">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Se incorpora</w:t>
            </w:r>
            <w:r w:rsidR="001D7145">
              <w:rPr>
                <w:rStyle w:val="Ttulo2Car"/>
                <w:b w:val="0"/>
                <w:color w:val="auto"/>
                <w:sz w:val="20"/>
                <w:szCs w:val="20"/>
                <w:lang w:bidi="es-ES"/>
              </w:rPr>
              <w:t>n</w:t>
            </w:r>
            <w:r>
              <w:rPr>
                <w:rStyle w:val="Ttulo2Car"/>
                <w:b w:val="0"/>
                <w:color w:val="auto"/>
                <w:sz w:val="20"/>
                <w:szCs w:val="20"/>
                <w:lang w:bidi="es-ES"/>
              </w:rPr>
              <w:t xml:space="preserve"> tanto a los planes como a los informes de seguimiento</w:t>
            </w:r>
            <w:r w:rsidR="0090249B">
              <w:rPr>
                <w:rStyle w:val="Ttulo2Car"/>
                <w:b w:val="0"/>
                <w:color w:val="auto"/>
                <w:sz w:val="20"/>
                <w:szCs w:val="20"/>
                <w:lang w:bidi="es-ES"/>
              </w:rPr>
              <w:t>.</w:t>
            </w:r>
          </w:p>
        </w:tc>
      </w:tr>
    </w:tbl>
    <w:p w:rsidR="002A154B" w:rsidRDefault="002A154B"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09523" cy="4724400"/>
                <wp:effectExtent l="0" t="0" r="1524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4724400"/>
                        </a:xfrm>
                        <a:prstGeom prst="rect">
                          <a:avLst/>
                        </a:prstGeom>
                        <a:solidFill>
                          <a:srgbClr val="FFFFFF"/>
                        </a:solidFill>
                        <a:ln w="9525">
                          <a:solidFill>
                            <a:srgbClr val="000000"/>
                          </a:solidFill>
                          <a:miter lim="800000"/>
                          <a:headEnd/>
                          <a:tailEnd/>
                        </a:ln>
                      </wps:spPr>
                      <wps:txbx>
                        <w:txbxContent>
                          <w:p w:rsidR="00E64BF2" w:rsidRDefault="00E64BF2">
                            <w:pPr>
                              <w:rPr>
                                <w:b/>
                                <w:color w:val="00642D"/>
                              </w:rPr>
                            </w:pPr>
                            <w:r w:rsidRPr="00BD4582">
                              <w:rPr>
                                <w:b/>
                                <w:color w:val="00642D"/>
                              </w:rPr>
                              <w:t>Contenidos</w:t>
                            </w:r>
                          </w:p>
                          <w:p w:rsidR="00E64BF2" w:rsidRPr="006273F9" w:rsidRDefault="00E64BF2">
                            <w:pPr>
                              <w:rPr>
                                <w:sz w:val="20"/>
                                <w:szCs w:val="20"/>
                              </w:rPr>
                            </w:pPr>
                            <w:r w:rsidRPr="006273F9">
                              <w:rPr>
                                <w:sz w:val="20"/>
                                <w:szCs w:val="20"/>
                              </w:rPr>
                              <w:t xml:space="preserve">La información publicada </w:t>
                            </w:r>
                            <w:r w:rsidRPr="00805B05">
                              <w:rPr>
                                <w:sz w:val="20"/>
                                <w:szCs w:val="20"/>
                              </w:rPr>
                              <w:t>no</w:t>
                            </w:r>
                            <w:r w:rsidRPr="006273F9">
                              <w:rPr>
                                <w:sz w:val="20"/>
                                <w:szCs w:val="20"/>
                              </w:rPr>
                              <w:t xml:space="preserve"> recoge la totalidad de los contenidos obligatorios establecidos en el artículo 6 y 6 bis de la LTAIBG.</w:t>
                            </w:r>
                          </w:p>
                          <w:p w:rsidR="00E64BF2" w:rsidRDefault="00E64BF2" w:rsidP="00B60213">
                            <w:pPr>
                              <w:pStyle w:val="Prrafodelista"/>
                              <w:numPr>
                                <w:ilvl w:val="0"/>
                                <w:numId w:val="4"/>
                              </w:numPr>
                              <w:jc w:val="both"/>
                              <w:rPr>
                                <w:sz w:val="20"/>
                                <w:szCs w:val="20"/>
                              </w:rPr>
                            </w:pPr>
                            <w:r>
                              <w:rPr>
                                <w:sz w:val="20"/>
                                <w:szCs w:val="20"/>
                              </w:rPr>
                              <w:t>La información sobre el Registro de Actividades de Tratamiento está incompleta y sus contenidos no se ajustan a los establecidos por el Reglamento Europeo de Protección de Datos.</w:t>
                            </w:r>
                          </w:p>
                          <w:p w:rsidR="00E64BF2" w:rsidRPr="006273F9" w:rsidRDefault="00E64BF2" w:rsidP="00B60213">
                            <w:pPr>
                              <w:pStyle w:val="Prrafodelista"/>
                              <w:numPr>
                                <w:ilvl w:val="0"/>
                                <w:numId w:val="4"/>
                              </w:numPr>
                              <w:jc w:val="both"/>
                              <w:rPr>
                                <w:sz w:val="20"/>
                                <w:szCs w:val="20"/>
                              </w:rPr>
                            </w:pPr>
                            <w:r>
                              <w:rPr>
                                <w:sz w:val="20"/>
                                <w:szCs w:val="20"/>
                              </w:rPr>
                              <w:t>No se ha localizado información sobre el perfil y trayectoria profesional de los máximos responsables.</w:t>
                            </w:r>
                          </w:p>
                          <w:p w:rsidR="00E64BF2" w:rsidRDefault="00E64BF2">
                            <w:pPr>
                              <w:rPr>
                                <w:b/>
                                <w:color w:val="00642D"/>
                              </w:rPr>
                            </w:pPr>
                            <w:r>
                              <w:rPr>
                                <w:b/>
                                <w:color w:val="00642D"/>
                              </w:rPr>
                              <w:t>Calidad de la Información</w:t>
                            </w:r>
                          </w:p>
                          <w:p w:rsidR="00E64BF2" w:rsidRDefault="00E64BF2" w:rsidP="00B60213">
                            <w:pPr>
                              <w:pStyle w:val="Prrafodelista"/>
                              <w:numPr>
                                <w:ilvl w:val="0"/>
                                <w:numId w:val="5"/>
                              </w:numPr>
                              <w:jc w:val="both"/>
                              <w:rPr>
                                <w:sz w:val="20"/>
                                <w:szCs w:val="20"/>
                              </w:rPr>
                            </w:pPr>
                            <w:r>
                              <w:rPr>
                                <w:sz w:val="20"/>
                                <w:szCs w:val="20"/>
                              </w:rPr>
                              <w:t>El formato de publicación del organigrama no cumple el requisito de publicación en formatos reutilizables.</w:t>
                            </w:r>
                          </w:p>
                          <w:p w:rsidR="00E64BF2" w:rsidRDefault="00E64BF2" w:rsidP="00E36211">
                            <w:pPr>
                              <w:pStyle w:val="Prrafodelista"/>
                              <w:numPr>
                                <w:ilvl w:val="0"/>
                                <w:numId w:val="5"/>
                              </w:numPr>
                              <w:jc w:val="both"/>
                              <w:rPr>
                                <w:sz w:val="20"/>
                                <w:szCs w:val="20"/>
                              </w:rPr>
                            </w:pPr>
                            <w:r>
                              <w:rPr>
                                <w:sz w:val="20"/>
                                <w:szCs w:val="20"/>
                              </w:rPr>
                              <w:t>Salvo la información sobre la normativa aplicable y sobre planificación, las restantes informaciones no están datadas y no existen en ningún caso referencias a la última vez que se revisó o actualizó la información.</w:t>
                            </w:r>
                          </w:p>
                          <w:p w:rsidR="00E64BF2" w:rsidRPr="00E36211" w:rsidRDefault="00E64BF2" w:rsidP="00E36211">
                            <w:pPr>
                              <w:pStyle w:val="Prrafodelista"/>
                              <w:numPr>
                                <w:ilvl w:val="0"/>
                                <w:numId w:val="5"/>
                              </w:numPr>
                              <w:jc w:val="both"/>
                              <w:rPr>
                                <w:sz w:val="20"/>
                                <w:szCs w:val="20"/>
                              </w:rPr>
                            </w:pPr>
                            <w:r>
                              <w:rPr>
                                <w:sz w:val="20"/>
                                <w:szCs w:val="20"/>
                              </w:rPr>
                              <w:t>Aunque la página web de la CHT recoge la mayor parte de las informaciones obligatorias en materia institucional, organizativa y de planificación, sus contenidos se hallan dispersos, sin una ordenación sistemática ni clara que facilite la búsqueda de los mismos.</w:t>
                            </w:r>
                          </w:p>
                          <w:p w:rsidR="00E64BF2" w:rsidRPr="007641F8" w:rsidRDefault="00E64BF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372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">
                <v:textbox>
                  <w:txbxContent>
                    <w:p w:rsidR="00E64BF2" w:rsidRDefault="00E64BF2">
                      <w:pPr>
                        <w:rPr>
                          <w:b/>
                          <w:color w:val="00642D"/>
                        </w:rPr>
                      </w:pPr>
                      <w:r w:rsidRPr="00BD4582">
                        <w:rPr>
                          <w:b/>
                          <w:color w:val="00642D"/>
                        </w:rPr>
                        <w:t>Contenidos</w:t>
                      </w:r>
                    </w:p>
                    <w:p w:rsidR="00E64BF2" w:rsidRPr="006273F9" w:rsidRDefault="00E64BF2">
                      <w:pPr>
                        <w:rPr>
                          <w:sz w:val="20"/>
                          <w:szCs w:val="20"/>
                        </w:rPr>
                      </w:pPr>
                      <w:r w:rsidRPr="006273F9">
                        <w:rPr>
                          <w:sz w:val="20"/>
                          <w:szCs w:val="20"/>
                        </w:rPr>
                        <w:t xml:space="preserve">La información publicada </w:t>
                      </w:r>
                      <w:r w:rsidRPr="00805B05">
                        <w:rPr>
                          <w:sz w:val="20"/>
                          <w:szCs w:val="20"/>
                        </w:rPr>
                        <w:t>no</w:t>
                      </w:r>
                      <w:r w:rsidRPr="006273F9">
                        <w:rPr>
                          <w:sz w:val="20"/>
                          <w:szCs w:val="20"/>
                        </w:rPr>
                        <w:t xml:space="preserve"> recoge la totalidad de los contenidos obligatorios establecidos en el artículo 6 y 6 bis de la LTAIBG.</w:t>
                      </w:r>
                    </w:p>
                    <w:p w:rsidR="00E64BF2" w:rsidRDefault="00E64BF2" w:rsidP="00B60213">
                      <w:pPr>
                        <w:pStyle w:val="Prrafodelista"/>
                        <w:numPr>
                          <w:ilvl w:val="0"/>
                          <w:numId w:val="4"/>
                        </w:numPr>
                        <w:jc w:val="both"/>
                        <w:rPr>
                          <w:sz w:val="20"/>
                          <w:szCs w:val="20"/>
                        </w:rPr>
                      </w:pPr>
                      <w:r>
                        <w:rPr>
                          <w:sz w:val="20"/>
                          <w:szCs w:val="20"/>
                        </w:rPr>
                        <w:t>La información sobre el Registro de Actividades de Tratamiento está incompleta y sus contenidos no se ajustan a los establecidos por el Reglamento Europeo de Protección de Datos.</w:t>
                      </w:r>
                    </w:p>
                    <w:p w:rsidR="00E64BF2" w:rsidRPr="006273F9" w:rsidRDefault="00E64BF2" w:rsidP="00B60213">
                      <w:pPr>
                        <w:pStyle w:val="Prrafodelista"/>
                        <w:numPr>
                          <w:ilvl w:val="0"/>
                          <w:numId w:val="4"/>
                        </w:numPr>
                        <w:jc w:val="both"/>
                        <w:rPr>
                          <w:sz w:val="20"/>
                          <w:szCs w:val="20"/>
                        </w:rPr>
                      </w:pPr>
                      <w:r>
                        <w:rPr>
                          <w:sz w:val="20"/>
                          <w:szCs w:val="20"/>
                        </w:rPr>
                        <w:t>No se ha localizado información sobre el perfil y trayectoria profesional de los máximos responsables.</w:t>
                      </w:r>
                    </w:p>
                    <w:p w:rsidR="00E64BF2" w:rsidRDefault="00E64BF2">
                      <w:pPr>
                        <w:rPr>
                          <w:b/>
                          <w:color w:val="00642D"/>
                        </w:rPr>
                      </w:pPr>
                      <w:r>
                        <w:rPr>
                          <w:b/>
                          <w:color w:val="00642D"/>
                        </w:rPr>
                        <w:t>Calidad de la Información</w:t>
                      </w:r>
                    </w:p>
                    <w:p w:rsidR="00E64BF2" w:rsidRDefault="00E64BF2" w:rsidP="00B60213">
                      <w:pPr>
                        <w:pStyle w:val="Prrafodelista"/>
                        <w:numPr>
                          <w:ilvl w:val="0"/>
                          <w:numId w:val="5"/>
                        </w:numPr>
                        <w:jc w:val="both"/>
                        <w:rPr>
                          <w:sz w:val="20"/>
                          <w:szCs w:val="20"/>
                        </w:rPr>
                      </w:pPr>
                      <w:r>
                        <w:rPr>
                          <w:sz w:val="20"/>
                          <w:szCs w:val="20"/>
                        </w:rPr>
                        <w:t>El formato de publicación del organigrama no cumple el requisito de publicación en formatos reutilizables.</w:t>
                      </w:r>
                    </w:p>
                    <w:p w:rsidR="00E64BF2" w:rsidRDefault="00E64BF2" w:rsidP="00E36211">
                      <w:pPr>
                        <w:pStyle w:val="Prrafodelista"/>
                        <w:numPr>
                          <w:ilvl w:val="0"/>
                          <w:numId w:val="5"/>
                        </w:numPr>
                        <w:jc w:val="both"/>
                        <w:rPr>
                          <w:sz w:val="20"/>
                          <w:szCs w:val="20"/>
                        </w:rPr>
                      </w:pPr>
                      <w:r>
                        <w:rPr>
                          <w:sz w:val="20"/>
                          <w:szCs w:val="20"/>
                        </w:rPr>
                        <w:t>Salvo la información sobre la normativa aplicable y sobre planificación, las restantes informaciones no están datadas y no existen en ningún caso referencias a la última vez que se revisó o actualizó la información.</w:t>
                      </w:r>
                    </w:p>
                    <w:p w:rsidR="00E64BF2" w:rsidRPr="00E36211" w:rsidRDefault="00E64BF2" w:rsidP="00E36211">
                      <w:pPr>
                        <w:pStyle w:val="Prrafodelista"/>
                        <w:numPr>
                          <w:ilvl w:val="0"/>
                          <w:numId w:val="5"/>
                        </w:numPr>
                        <w:jc w:val="both"/>
                        <w:rPr>
                          <w:sz w:val="20"/>
                          <w:szCs w:val="20"/>
                        </w:rPr>
                      </w:pPr>
                      <w:r>
                        <w:rPr>
                          <w:sz w:val="20"/>
                          <w:szCs w:val="20"/>
                        </w:rPr>
                        <w:t>Aunque la página web de la CHT recoge la mayor parte de las informaciones obligatorias en materia institucional, organizativa y de planificación, sus contenidos se hallan dispersos, sin una ordenación sistemática ni clara que facilite la búsqueda de los mismos.</w:t>
                      </w:r>
                    </w:p>
                    <w:p w:rsidR="00E64BF2" w:rsidRPr="007641F8" w:rsidRDefault="00E64BF2">
                      <w:pPr>
                        <w:rPr>
                          <w:sz w:val="20"/>
                          <w:szCs w:val="20"/>
                        </w:rPr>
                      </w:pP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C33A23" w:rsidRDefault="00C33A23">
      <w:pPr>
        <w:rPr>
          <w:rStyle w:val="Ttulo2Car"/>
          <w:lang w:bidi="es-ES"/>
        </w:rPr>
      </w:pPr>
      <w:r>
        <w:rPr>
          <w:rStyle w:val="Ttulo2Car"/>
          <w:lang w:bidi="es-ES"/>
        </w:rPr>
        <w:br w:type="page"/>
      </w:r>
    </w:p>
    <w:p w:rsidR="006A2766" w:rsidRPr="00C33A23" w:rsidRDefault="006A2766" w:rsidP="006A2766">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II.2 Información de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6A2766" w:rsidRPr="00CB5511" w:rsidTr="006A2766">
        <w:tc>
          <w:tcPr>
            <w:tcW w:w="1477" w:type="dxa"/>
            <w:tcBorders>
              <w:right w:val="single" w:sz="4" w:space="0" w:color="00642D"/>
            </w:tcBorders>
            <w:shd w:val="clear" w:color="auto" w:fill="00642D"/>
          </w:tcPr>
          <w:p w:rsidR="006A2766" w:rsidRPr="00E34195" w:rsidRDefault="006A2766"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6A2766" w:rsidRPr="00CB5511" w:rsidRDefault="006A2766"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6A2766" w:rsidRPr="008E18E7" w:rsidRDefault="00E64BF2" w:rsidP="008E18E7">
            <w:pPr>
              <w:pStyle w:val="Cuerpodelboletn"/>
              <w:spacing w:before="120" w:after="120" w:line="312" w:lineRule="auto"/>
              <w:jc w:val="center"/>
              <w:rPr>
                <w:rStyle w:val="Ttulo2Car"/>
                <w:b w:val="0"/>
                <w:color w:val="auto"/>
                <w:sz w:val="20"/>
                <w:szCs w:val="20"/>
                <w:lang w:bidi="es-ES"/>
              </w:rPr>
            </w:pPr>
            <w:r>
              <w:rPr>
                <w:rStyle w:val="Ttulo2Car"/>
                <w:b w:val="0"/>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6A2766" w:rsidRPr="008E18E7" w:rsidRDefault="001D7145" w:rsidP="00E64BF2">
            <w:pPr>
              <w:pStyle w:val="Cuerpodelboletn"/>
              <w:spacing w:before="120" w:after="120" w:line="312" w:lineRule="auto"/>
              <w:rPr>
                <w:rStyle w:val="Ttulo2Car"/>
                <w:b w:val="0"/>
                <w:color w:val="auto"/>
                <w:sz w:val="20"/>
                <w:szCs w:val="20"/>
                <w:lang w:bidi="es-ES"/>
              </w:rPr>
            </w:pPr>
            <w:r w:rsidRPr="001D7145">
              <w:rPr>
                <w:rStyle w:val="Ttulo2Car"/>
                <w:b w:val="0"/>
                <w:color w:val="auto"/>
                <w:sz w:val="20"/>
                <w:szCs w:val="20"/>
                <w:lang w:bidi="es-ES"/>
              </w:rPr>
              <w:t>En el acceso “Servicios al Ciudadano” y dentro de éste en el enlace “</w:t>
            </w:r>
            <w:r w:rsidR="00E64BF2">
              <w:rPr>
                <w:rStyle w:val="Ttulo2Car"/>
                <w:b w:val="0"/>
                <w:color w:val="auto"/>
                <w:sz w:val="20"/>
                <w:szCs w:val="20"/>
                <w:lang w:bidi="es-ES"/>
              </w:rPr>
              <w:t>Tramitaciones</w:t>
            </w:r>
            <w:r w:rsidRPr="001D7145">
              <w:rPr>
                <w:rStyle w:val="Ttulo2Car"/>
                <w:b w:val="0"/>
                <w:color w:val="auto"/>
                <w:sz w:val="20"/>
                <w:szCs w:val="20"/>
                <w:lang w:bidi="es-ES"/>
              </w:rPr>
              <w:t>”</w:t>
            </w:r>
            <w:r w:rsidR="00E64BF2">
              <w:rPr>
                <w:rStyle w:val="Ttulo2Car"/>
                <w:b w:val="0"/>
                <w:color w:val="auto"/>
                <w:sz w:val="20"/>
                <w:szCs w:val="20"/>
                <w:lang w:bidi="es-ES"/>
              </w:rPr>
              <w:t xml:space="preserve"> se publican instrucciones relativas a los diferentes trámites</w:t>
            </w:r>
          </w:p>
        </w:tc>
      </w:tr>
      <w:tr w:rsidR="008E18E7" w:rsidRPr="00CB5511" w:rsidTr="006A2766">
        <w:tc>
          <w:tcPr>
            <w:tcW w:w="1477" w:type="dxa"/>
            <w:tcBorders>
              <w:right w:val="single" w:sz="4" w:space="0" w:color="00642D"/>
            </w:tcBorders>
            <w:shd w:val="clear" w:color="auto" w:fill="00642D"/>
          </w:tcPr>
          <w:p w:rsidR="008E18E7" w:rsidRPr="00E34195" w:rsidRDefault="008E18E7"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8E18E7" w:rsidRPr="006A2766" w:rsidRDefault="008E18E7" w:rsidP="008E18E7">
            <w:pPr>
              <w:rPr>
                <w:rStyle w:val="Ttulo2Car"/>
                <w:b w:val="0"/>
                <w:color w:val="auto"/>
                <w:sz w:val="20"/>
                <w:szCs w:val="20"/>
                <w:lang w:bidi="es-ES"/>
              </w:rPr>
            </w:pPr>
            <w:r>
              <w:rPr>
                <w:rStyle w:val="Ttulo2Car"/>
                <w:b w:val="0"/>
                <w:color w:val="auto"/>
                <w:sz w:val="20"/>
                <w:szCs w:val="20"/>
                <w:lang w:bidi="es-ES"/>
              </w:rPr>
              <w:t xml:space="preserve">Documentos que deban ser sometidos a información pública en aplicación de normativa sectorial </w:t>
            </w:r>
          </w:p>
        </w:tc>
        <w:tc>
          <w:tcPr>
            <w:tcW w:w="789" w:type="dxa"/>
            <w:tcBorders>
              <w:top w:val="single" w:sz="4" w:space="0" w:color="00642D"/>
              <w:left w:val="single" w:sz="4" w:space="0" w:color="00642D"/>
              <w:bottom w:val="single" w:sz="4" w:space="0" w:color="00642D"/>
              <w:right w:val="single" w:sz="4" w:space="0" w:color="00642D"/>
            </w:tcBorders>
          </w:tcPr>
          <w:p w:rsidR="008E18E7" w:rsidRPr="008E18E7" w:rsidRDefault="008E18E7" w:rsidP="008E18E7">
            <w:pPr>
              <w:pStyle w:val="Cuerpodelboletn"/>
              <w:spacing w:before="120" w:after="120" w:line="312" w:lineRule="auto"/>
              <w:jc w:val="center"/>
              <w:rPr>
                <w:rStyle w:val="Ttulo2Car"/>
                <w:b w:val="0"/>
                <w:color w:val="auto"/>
                <w:sz w:val="20"/>
                <w:szCs w:val="20"/>
                <w:lang w:bidi="es-ES"/>
              </w:rPr>
            </w:pPr>
            <w:r w:rsidRPr="008E18E7">
              <w:rPr>
                <w:rStyle w:val="Ttulo2Car"/>
                <w:b w:val="0"/>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8E18E7" w:rsidRDefault="008E18E7" w:rsidP="006F0B7E">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En el acceso “Servicios al Ciudadano” y dentro de éste en el enlace “Informaciones Públicas”</w:t>
            </w:r>
          </w:p>
        </w:tc>
      </w:tr>
    </w:tbl>
    <w:p w:rsidR="00DF5F2A" w:rsidRDefault="00DF5F2A" w:rsidP="00C33A23">
      <w:pPr>
        <w:pStyle w:val="Cuerpodelboletn"/>
        <w:spacing w:before="120" w:after="120" w:line="312" w:lineRule="auto"/>
        <w:ind w:left="360"/>
        <w:rPr>
          <w:rStyle w:val="Ttulo2Car"/>
          <w:color w:val="00642D"/>
          <w:lang w:bidi="es-ES"/>
        </w:rPr>
      </w:pPr>
    </w:p>
    <w:p w:rsidR="008E43E9" w:rsidRDefault="008E43E9" w:rsidP="00C33A23">
      <w:pPr>
        <w:pStyle w:val="Cuerpodelboletn"/>
        <w:spacing w:before="120" w:after="120" w:line="312" w:lineRule="auto"/>
        <w:ind w:left="360"/>
        <w:rPr>
          <w:rStyle w:val="Ttulo2Car"/>
          <w:color w:val="00642D"/>
          <w:lang w:bidi="es-ES"/>
        </w:rPr>
      </w:pPr>
    </w:p>
    <w:p w:rsidR="00BD4582" w:rsidRDefault="00AC3BC0" w:rsidP="001561A4">
      <w:pPr>
        <w:pStyle w:val="Cuerpodelboletn"/>
        <w:spacing w:before="120" w:after="120" w:line="312" w:lineRule="auto"/>
        <w:ind w:left="360"/>
        <w:rPr>
          <w:rStyle w:val="Ttulo2Car"/>
          <w:lang w:bidi="es-ES"/>
        </w:rPr>
      </w:pPr>
      <w:r>
        <w:rPr>
          <w:rStyle w:val="Ttulo2Car"/>
          <w:lang w:bidi="es-ES"/>
        </w:rPr>
        <w:t>Análisis de la información de Relevancia Jurídica</w:t>
      </w:r>
    </w:p>
    <w:p w:rsidR="00BD4582" w:rsidRDefault="00AC3BC0" w:rsidP="00AC3BC0">
      <w:pPr>
        <w:pStyle w:val="Cuerpodelboletn"/>
        <w:spacing w:before="120" w:after="120" w:line="312" w:lineRule="auto"/>
        <w:rPr>
          <w:rStyle w:val="Ttulo2Car"/>
          <w:lang w:bidi="es-ES"/>
        </w:rPr>
      </w:pPr>
      <w:r w:rsidRPr="006A2766">
        <w:rPr>
          <w:noProof/>
        </w:rPr>
        <mc:AlternateContent>
          <mc:Choice Requires="wps">
            <w:drawing>
              <wp:anchor distT="0" distB="0" distL="114300" distR="114300" simplePos="0" relativeHeight="251675648" behindDoc="0" locked="0" layoutInCell="1" allowOverlap="1" wp14:anchorId="40478325" wp14:editId="127F09C5">
                <wp:simplePos x="0" y="0"/>
                <wp:positionH relativeFrom="column">
                  <wp:posOffset>624177</wp:posOffset>
                </wp:positionH>
                <wp:positionV relativeFrom="paragraph">
                  <wp:posOffset>13942</wp:posOffset>
                </wp:positionV>
                <wp:extent cx="5509260" cy="1574359"/>
                <wp:effectExtent l="0" t="0" r="15240" b="2603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574359"/>
                        </a:xfrm>
                        <a:prstGeom prst="rect">
                          <a:avLst/>
                        </a:prstGeom>
                        <a:solidFill>
                          <a:srgbClr val="FFFFFF"/>
                        </a:solidFill>
                        <a:ln w="9525">
                          <a:solidFill>
                            <a:srgbClr val="000000"/>
                          </a:solidFill>
                          <a:miter lim="800000"/>
                          <a:headEnd/>
                          <a:tailEnd/>
                        </a:ln>
                      </wps:spPr>
                      <wps:txbx>
                        <w:txbxContent>
                          <w:p w:rsidR="00E64BF2" w:rsidRDefault="00E64BF2" w:rsidP="008E18E7">
                            <w:pPr>
                              <w:rPr>
                                <w:b/>
                                <w:color w:val="00642D"/>
                              </w:rPr>
                            </w:pPr>
                            <w:r>
                              <w:rPr>
                                <w:b/>
                                <w:color w:val="00642D"/>
                              </w:rPr>
                              <w:t>Contenidos</w:t>
                            </w:r>
                          </w:p>
                          <w:p w:rsidR="00E64BF2" w:rsidRPr="008E18E7" w:rsidRDefault="00E64BF2" w:rsidP="00AC3BC0">
                            <w:pPr>
                              <w:rPr>
                                <w:sz w:val="20"/>
                                <w:szCs w:val="20"/>
                              </w:rPr>
                            </w:pPr>
                            <w:r w:rsidRPr="008E18E7">
                              <w:rPr>
                                <w:sz w:val="20"/>
                                <w:szCs w:val="20"/>
                              </w:rPr>
                              <w:t xml:space="preserve">La </w:t>
                            </w:r>
                            <w:r>
                              <w:rPr>
                                <w:sz w:val="20"/>
                                <w:szCs w:val="20"/>
                              </w:rPr>
                              <w:t>información publicada recoge todos los contenidos obligatorios establecidos en el artículo 7 de la LTAIBG</w:t>
                            </w:r>
                          </w:p>
                          <w:p w:rsidR="00E64BF2" w:rsidRDefault="00E64BF2" w:rsidP="00AC3BC0">
                            <w:pPr>
                              <w:rPr>
                                <w:b/>
                                <w:color w:val="00642D"/>
                              </w:rPr>
                            </w:pPr>
                            <w:r>
                              <w:rPr>
                                <w:b/>
                                <w:color w:val="00642D"/>
                              </w:rPr>
                              <w:t>Calidad de la Información</w:t>
                            </w:r>
                          </w:p>
                          <w:p w:rsidR="00E64BF2" w:rsidRPr="007641F8" w:rsidRDefault="00E64BF2" w:rsidP="00AC3BC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9.15pt;margin-top:1.1pt;width:433.8pt;height:12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">
                <v:textbox>
                  <w:txbxContent>
                    <w:p w:rsidR="00E64BF2" w:rsidRDefault="00E64BF2" w:rsidP="008E18E7">
                      <w:pPr>
                        <w:rPr>
                          <w:b/>
                          <w:color w:val="00642D"/>
                        </w:rPr>
                      </w:pPr>
                      <w:r>
                        <w:rPr>
                          <w:b/>
                          <w:color w:val="00642D"/>
                        </w:rPr>
                        <w:t>Contenidos</w:t>
                      </w:r>
                    </w:p>
                    <w:p w:rsidR="00E64BF2" w:rsidRPr="008E18E7" w:rsidRDefault="00E64BF2" w:rsidP="00AC3BC0">
                      <w:pPr>
                        <w:rPr>
                          <w:sz w:val="20"/>
                          <w:szCs w:val="20"/>
                        </w:rPr>
                      </w:pPr>
                      <w:r w:rsidRPr="008E18E7">
                        <w:rPr>
                          <w:sz w:val="20"/>
                          <w:szCs w:val="20"/>
                        </w:rPr>
                        <w:t xml:space="preserve">La </w:t>
                      </w:r>
                      <w:r>
                        <w:rPr>
                          <w:sz w:val="20"/>
                          <w:szCs w:val="20"/>
                        </w:rPr>
                        <w:t>información publicada recoge todos los contenidos obligatorios establecidos en el artículo 7 de la LTAIBG</w:t>
                      </w:r>
                    </w:p>
                    <w:p w:rsidR="00E64BF2" w:rsidRDefault="00E64BF2" w:rsidP="00AC3BC0">
                      <w:pPr>
                        <w:rPr>
                          <w:b/>
                          <w:color w:val="00642D"/>
                        </w:rPr>
                      </w:pPr>
                      <w:r>
                        <w:rPr>
                          <w:b/>
                          <w:color w:val="00642D"/>
                        </w:rPr>
                        <w:t>Calidad de la Información</w:t>
                      </w:r>
                    </w:p>
                    <w:p w:rsidR="00E64BF2" w:rsidRPr="007641F8" w:rsidRDefault="00E64BF2" w:rsidP="00AC3BC0">
                      <w:pPr>
                        <w:rPr>
                          <w:sz w:val="20"/>
                          <w:szCs w:val="20"/>
                        </w:rPr>
                      </w:pPr>
                    </w:p>
                  </w:txbxContent>
                </v:textbox>
              </v:shape>
            </w:pict>
          </mc:Fallback>
        </mc:AlternateContent>
      </w: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F754BF" w:rsidRDefault="00F754BF" w:rsidP="001561A4">
      <w:pPr>
        <w:pStyle w:val="Cuerpodelboletn"/>
        <w:spacing w:before="120" w:after="120" w:line="312" w:lineRule="auto"/>
        <w:ind w:left="360"/>
        <w:rPr>
          <w:rStyle w:val="Ttulo2Car"/>
          <w:lang w:bidi="es-ES"/>
        </w:rPr>
      </w:pPr>
    </w:p>
    <w:p w:rsidR="00BD4582" w:rsidRDefault="00BD4582" w:rsidP="00F06750">
      <w:pPr>
        <w:pStyle w:val="Cuerpodelboletn"/>
        <w:spacing w:before="120" w:after="120" w:line="312" w:lineRule="auto"/>
        <w:rPr>
          <w:rStyle w:val="Ttulo2Car"/>
          <w:lang w:bidi="es-ES"/>
        </w:rPr>
      </w:pPr>
    </w:p>
    <w:p w:rsidR="00BD4582" w:rsidRDefault="00BD4582" w:rsidP="001561A4">
      <w:pPr>
        <w:pStyle w:val="Cuerpodelboletn"/>
        <w:spacing w:before="120" w:after="120" w:line="312" w:lineRule="auto"/>
        <w:ind w:left="360"/>
        <w:rPr>
          <w:rStyle w:val="Ttulo2Car"/>
          <w:lang w:bidi="es-ES"/>
        </w:rPr>
      </w:pPr>
    </w:p>
    <w:p w:rsidR="00AC3BC0" w:rsidRDefault="00AC3BC0" w:rsidP="001561A4">
      <w:pPr>
        <w:pStyle w:val="Cuerpodelboletn"/>
        <w:spacing w:before="120" w:after="120" w:line="312" w:lineRule="auto"/>
        <w:ind w:left="360"/>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567"/>
        <w:gridCol w:w="5329"/>
      </w:tblGrid>
      <w:tr w:rsidR="00C33A23" w:rsidRPr="00E34195" w:rsidTr="00F47C3B">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F47C3B">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567" w:type="dxa"/>
            <w:tcBorders>
              <w:top w:val="single" w:sz="4" w:space="0" w:color="00642D"/>
              <w:left w:val="single" w:sz="4" w:space="0" w:color="00642D"/>
              <w:bottom w:val="single" w:sz="4" w:space="0" w:color="00642D"/>
              <w:right w:val="single" w:sz="4" w:space="0" w:color="00642D"/>
            </w:tcBorders>
          </w:tcPr>
          <w:p w:rsidR="00C33A23" w:rsidRPr="00CA5FEB" w:rsidRDefault="00E36211" w:rsidP="00CA5FEB">
            <w:pPr>
              <w:pStyle w:val="Cuerpodelboletn"/>
              <w:spacing w:before="120" w:after="120" w:line="312" w:lineRule="auto"/>
              <w:jc w:val="center"/>
              <w:rPr>
                <w:rStyle w:val="Ttulo2Car"/>
                <w:b w:val="0"/>
                <w:sz w:val="20"/>
                <w:szCs w:val="20"/>
                <w:lang w:bidi="es-ES"/>
              </w:rPr>
            </w:pPr>
            <w:r w:rsidRPr="00CA5FEB">
              <w:rPr>
                <w:rStyle w:val="Ttulo2Car"/>
                <w:b w:val="0"/>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33A23" w:rsidRPr="00D04CAF" w:rsidRDefault="00E36211" w:rsidP="008E18E7">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La página </w:t>
            </w:r>
            <w:r w:rsidR="00F06750">
              <w:rPr>
                <w:rStyle w:val="Ttulo2Car"/>
                <w:b w:val="0"/>
                <w:color w:val="auto"/>
                <w:sz w:val="20"/>
                <w:szCs w:val="20"/>
                <w:lang w:bidi="es-ES"/>
              </w:rPr>
              <w:t xml:space="preserve">web </w:t>
            </w:r>
            <w:r>
              <w:rPr>
                <w:rStyle w:val="Ttulo2Car"/>
                <w:b w:val="0"/>
                <w:color w:val="auto"/>
                <w:sz w:val="20"/>
                <w:szCs w:val="20"/>
                <w:lang w:bidi="es-ES"/>
              </w:rPr>
              <w:t>incluye</w:t>
            </w:r>
            <w:r w:rsidR="00F06750">
              <w:rPr>
                <w:rStyle w:val="Ttulo2Car"/>
                <w:b w:val="0"/>
                <w:color w:val="auto"/>
                <w:sz w:val="20"/>
                <w:szCs w:val="20"/>
                <w:lang w:bidi="es-ES"/>
              </w:rPr>
              <w:t xml:space="preserve"> </w:t>
            </w:r>
            <w:r>
              <w:rPr>
                <w:rStyle w:val="Ttulo2Car"/>
                <w:b w:val="0"/>
                <w:color w:val="auto"/>
                <w:sz w:val="20"/>
                <w:szCs w:val="20"/>
                <w:lang w:bidi="es-ES"/>
              </w:rPr>
              <w:t>un en</w:t>
            </w:r>
            <w:r w:rsidR="00F06750">
              <w:rPr>
                <w:rStyle w:val="Ttulo2Car"/>
                <w:b w:val="0"/>
                <w:color w:val="auto"/>
                <w:sz w:val="20"/>
                <w:szCs w:val="20"/>
                <w:lang w:bidi="es-ES"/>
              </w:rPr>
              <w:t xml:space="preserve">lace al Perfil del Contratante de la </w:t>
            </w:r>
            <w:r w:rsidR="008E18E7">
              <w:rPr>
                <w:rStyle w:val="Ttulo2Car"/>
                <w:b w:val="0"/>
                <w:color w:val="auto"/>
                <w:sz w:val="20"/>
                <w:szCs w:val="20"/>
                <w:lang w:bidi="es-ES"/>
              </w:rPr>
              <w:t>CHT</w:t>
            </w:r>
            <w:r w:rsidR="00F06750">
              <w:rPr>
                <w:rStyle w:val="Ttulo2Car"/>
                <w:b w:val="0"/>
                <w:color w:val="auto"/>
                <w:sz w:val="20"/>
                <w:szCs w:val="20"/>
                <w:lang w:bidi="es-ES"/>
              </w:rPr>
              <w:t xml:space="preserve"> </w:t>
            </w:r>
            <w:r>
              <w:rPr>
                <w:rStyle w:val="Ttulo2Car"/>
                <w:b w:val="0"/>
                <w:color w:val="auto"/>
                <w:sz w:val="20"/>
                <w:szCs w:val="20"/>
                <w:lang w:bidi="es-ES"/>
              </w:rPr>
              <w:t>en la Plataforma de Contratación de la Administración General del Estado</w:t>
            </w:r>
            <w:r w:rsidR="00F06750">
              <w:rPr>
                <w:rStyle w:val="Ttulo2Car"/>
                <w:b w:val="0"/>
                <w:color w:val="auto"/>
                <w:sz w:val="20"/>
                <w:szCs w:val="20"/>
                <w:lang w:bidi="es-ES"/>
              </w:rPr>
              <w:t xml:space="preserve"> (AGE)</w:t>
            </w:r>
            <w:r>
              <w:rPr>
                <w:rStyle w:val="Ttulo2Car"/>
                <w:b w:val="0"/>
                <w:color w:val="auto"/>
                <w:sz w:val="20"/>
                <w:szCs w:val="20"/>
                <w:lang w:bidi="es-ES"/>
              </w:rPr>
              <w:t>.</w:t>
            </w:r>
          </w:p>
        </w:tc>
      </w:tr>
      <w:tr w:rsidR="00C33A23" w:rsidRPr="00CB5511" w:rsidTr="00F47C3B">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C33A23" w:rsidRPr="00D04CAF" w:rsidRDefault="00D04CAF"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106F9B">
              <w:rPr>
                <w:rStyle w:val="Ttulo2Car"/>
                <w:b w:val="0"/>
                <w:color w:val="auto"/>
                <w:sz w:val="20"/>
                <w:szCs w:val="20"/>
                <w:lang w:bidi="es-ES"/>
              </w:rPr>
              <w:t>.</w:t>
            </w:r>
          </w:p>
        </w:tc>
      </w:tr>
      <w:tr w:rsidR="00D04CAF" w:rsidRPr="00CB5511" w:rsidTr="00F47C3B">
        <w:tc>
          <w:tcPr>
            <w:tcW w:w="1024" w:type="dxa"/>
            <w:vMerge/>
            <w:tcBorders>
              <w:right w:val="single" w:sz="4" w:space="0" w:color="00642D"/>
            </w:tcBorders>
            <w:shd w:val="clear" w:color="auto" w:fill="00642D"/>
          </w:tcPr>
          <w:p w:rsidR="00D04CAF" w:rsidRPr="00E34195" w:rsidRDefault="00D04CAF"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D04CAF" w:rsidRPr="006A2766" w:rsidRDefault="00D04CAF"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567" w:type="dxa"/>
            <w:tcBorders>
              <w:top w:val="single" w:sz="4" w:space="0" w:color="00642D"/>
              <w:left w:val="single" w:sz="4" w:space="0" w:color="00642D"/>
              <w:bottom w:val="single" w:sz="4" w:space="0" w:color="00642D"/>
              <w:right w:val="single" w:sz="4" w:space="0" w:color="00642D"/>
            </w:tcBorders>
          </w:tcPr>
          <w:p w:rsidR="00D04CAF" w:rsidRPr="00CB5511" w:rsidRDefault="00D04CAF"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D04CAF" w:rsidRDefault="00F06750">
            <w:r>
              <w:rPr>
                <w:rStyle w:val="Ttulo2Car"/>
                <w:b w:val="0"/>
                <w:color w:val="auto"/>
                <w:sz w:val="20"/>
                <w:szCs w:val="20"/>
                <w:lang w:bidi="es-ES"/>
              </w:rPr>
              <w:t>No aplica</w:t>
            </w:r>
            <w:r w:rsidR="008E18E7">
              <w:rPr>
                <w:rStyle w:val="Ttulo2Car"/>
                <w:b w:val="0"/>
                <w:color w:val="auto"/>
                <w:sz w:val="20"/>
                <w:szCs w:val="20"/>
                <w:lang w:bidi="es-ES"/>
              </w:rPr>
              <w:t>ble</w:t>
            </w:r>
            <w:r w:rsidR="00E36211">
              <w:rPr>
                <w:rStyle w:val="Ttulo2Car"/>
                <w:b w:val="0"/>
                <w:color w:val="auto"/>
                <w:sz w:val="20"/>
                <w:szCs w:val="20"/>
                <w:lang w:bidi="es-ES"/>
              </w:rPr>
              <w:t>.</w:t>
            </w:r>
            <w:r w:rsidR="008E18E7">
              <w:rPr>
                <w:rStyle w:val="Ttulo2Car"/>
                <w:b w:val="0"/>
                <w:color w:val="auto"/>
                <w:sz w:val="20"/>
                <w:szCs w:val="20"/>
                <w:lang w:bidi="es-ES"/>
              </w:rPr>
              <w:t xml:space="preserve"> No se han localizado adjudicaciones desistidas en la PCSP</w:t>
            </w:r>
          </w:p>
        </w:tc>
      </w:tr>
      <w:tr w:rsidR="00D04CAF" w:rsidRPr="00CB5511" w:rsidTr="00F47C3B">
        <w:tc>
          <w:tcPr>
            <w:tcW w:w="1024" w:type="dxa"/>
            <w:vMerge/>
            <w:tcBorders>
              <w:right w:val="single" w:sz="4" w:space="0" w:color="00642D"/>
            </w:tcBorders>
            <w:shd w:val="clear" w:color="auto" w:fill="00642D"/>
          </w:tcPr>
          <w:p w:rsidR="00D04CAF" w:rsidRPr="00E34195" w:rsidRDefault="00D04CAF"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D04CAF" w:rsidRPr="006A2766" w:rsidRDefault="00D04CAF"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567" w:type="dxa"/>
            <w:tcBorders>
              <w:top w:val="single" w:sz="4" w:space="0" w:color="00642D"/>
              <w:left w:val="single" w:sz="4" w:space="0" w:color="00642D"/>
              <w:bottom w:val="single" w:sz="4" w:space="0" w:color="00642D"/>
              <w:right w:val="single" w:sz="4" w:space="0" w:color="00642D"/>
            </w:tcBorders>
          </w:tcPr>
          <w:p w:rsidR="00D04CAF" w:rsidRPr="00CB5511" w:rsidRDefault="00D04CAF"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D04CAF" w:rsidRDefault="00D04CAF">
            <w:r w:rsidRPr="00665BAA">
              <w:rPr>
                <w:rStyle w:val="Ttulo2Car"/>
                <w:b w:val="0"/>
                <w:color w:val="auto"/>
                <w:sz w:val="20"/>
                <w:szCs w:val="20"/>
                <w:lang w:bidi="es-ES"/>
              </w:rPr>
              <w:t>No se ha localizado información</w:t>
            </w:r>
            <w:r w:rsidR="00106F9B">
              <w:rPr>
                <w:rStyle w:val="Ttulo2Car"/>
                <w:b w:val="0"/>
                <w:color w:val="auto"/>
                <w:sz w:val="20"/>
                <w:szCs w:val="20"/>
                <w:lang w:bidi="es-ES"/>
              </w:rPr>
              <w:t>.</w:t>
            </w:r>
          </w:p>
        </w:tc>
      </w:tr>
      <w:tr w:rsidR="00D04CAF" w:rsidRPr="00CB5511" w:rsidTr="00F47C3B">
        <w:tc>
          <w:tcPr>
            <w:tcW w:w="1024" w:type="dxa"/>
            <w:vMerge/>
            <w:tcBorders>
              <w:right w:val="single" w:sz="4" w:space="0" w:color="00642D"/>
            </w:tcBorders>
            <w:shd w:val="clear" w:color="auto" w:fill="00642D"/>
          </w:tcPr>
          <w:p w:rsidR="00D04CAF" w:rsidRPr="00E34195" w:rsidRDefault="00D04CAF"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D04CAF" w:rsidRPr="006A2766" w:rsidRDefault="00D04CAF" w:rsidP="009609E9">
            <w:pPr>
              <w:rPr>
                <w:rStyle w:val="Ttulo2Car"/>
                <w:b w:val="0"/>
                <w:color w:val="auto"/>
                <w:sz w:val="20"/>
                <w:szCs w:val="20"/>
                <w:lang w:bidi="es-ES"/>
              </w:rPr>
            </w:pPr>
            <w:r>
              <w:rPr>
                <w:rStyle w:val="Ttulo2Car"/>
                <w:b w:val="0"/>
                <w:color w:val="auto"/>
                <w:sz w:val="20"/>
                <w:szCs w:val="20"/>
                <w:lang w:bidi="es-ES"/>
              </w:rPr>
              <w:t>Contratos Menores</w:t>
            </w:r>
          </w:p>
        </w:tc>
        <w:tc>
          <w:tcPr>
            <w:tcW w:w="567" w:type="dxa"/>
            <w:tcBorders>
              <w:top w:val="single" w:sz="4" w:space="0" w:color="00642D"/>
              <w:left w:val="single" w:sz="4" w:space="0" w:color="00642D"/>
              <w:bottom w:val="single" w:sz="4" w:space="0" w:color="00642D"/>
              <w:right w:val="single" w:sz="4" w:space="0" w:color="00642D"/>
            </w:tcBorders>
          </w:tcPr>
          <w:p w:rsidR="00D04CAF" w:rsidRPr="00CA5FEB" w:rsidRDefault="00E36211" w:rsidP="00CA5FEB">
            <w:pPr>
              <w:pStyle w:val="Cuerpodelboletn"/>
              <w:spacing w:before="120" w:after="120" w:line="312" w:lineRule="auto"/>
              <w:jc w:val="center"/>
              <w:rPr>
                <w:rStyle w:val="Ttulo2Car"/>
                <w:b w:val="0"/>
                <w:sz w:val="20"/>
                <w:szCs w:val="20"/>
                <w:lang w:bidi="es-ES"/>
              </w:rPr>
            </w:pPr>
            <w:r w:rsidRPr="00CA5FEB">
              <w:rPr>
                <w:rStyle w:val="Ttulo2Car"/>
                <w:b w:val="0"/>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D04CAF" w:rsidRDefault="00D04CAF" w:rsidP="00F06750">
            <w:pPr>
              <w:pStyle w:val="Cuerpodelboletn"/>
              <w:spacing w:before="120" w:after="120" w:line="312" w:lineRule="auto"/>
            </w:pPr>
          </w:p>
        </w:tc>
      </w:tr>
      <w:tr w:rsidR="00C33A23" w:rsidRPr="00CB5511" w:rsidTr="00F47C3B">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567" w:type="dxa"/>
            <w:tcBorders>
              <w:top w:val="single" w:sz="4" w:space="0" w:color="00642D"/>
              <w:left w:val="single" w:sz="4" w:space="0" w:color="00642D"/>
              <w:bottom w:val="single" w:sz="4" w:space="0" w:color="00642D"/>
              <w:right w:val="single" w:sz="4" w:space="0" w:color="00642D"/>
            </w:tcBorders>
          </w:tcPr>
          <w:p w:rsidR="00C33A23" w:rsidRPr="003064D3" w:rsidRDefault="00C33A23"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AF2227" w:rsidRPr="00D04CAF" w:rsidRDefault="000B012C" w:rsidP="00F06750">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9609E9" w:rsidRPr="009609E9" w:rsidTr="00F47C3B">
        <w:tc>
          <w:tcPr>
            <w:tcW w:w="1024" w:type="dxa"/>
            <w:vMerge w:val="restart"/>
            <w:tcBorders>
              <w:right w:val="single" w:sz="4" w:space="0" w:color="00642D"/>
            </w:tcBorders>
            <w:shd w:val="clear" w:color="auto" w:fill="00642D"/>
            <w:textDirection w:val="btLr"/>
          </w:tcPr>
          <w:p w:rsidR="009609E9" w:rsidRPr="009609E9" w:rsidRDefault="009609E9" w:rsidP="0039670C">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 xml:space="preserve">Encomiendas </w:t>
            </w:r>
            <w:r w:rsidR="0039670C">
              <w:rPr>
                <w:rStyle w:val="Ttulo2Car"/>
                <w:color w:val="FFFFFF" w:themeColor="background1"/>
                <w:sz w:val="20"/>
                <w:szCs w:val="20"/>
                <w:lang w:bidi="es-ES"/>
              </w:rPr>
              <w:t>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E36001">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 xml:space="preserve">Encomiendas </w:t>
            </w:r>
            <w:r w:rsidR="00E36001">
              <w:rPr>
                <w:rStyle w:val="Ttulo2Car"/>
                <w:b w:val="0"/>
                <w:color w:val="auto"/>
                <w:sz w:val="20"/>
                <w:szCs w:val="20"/>
                <w:lang w:bidi="es-ES"/>
              </w:rPr>
              <w:t>de gestión</w:t>
            </w:r>
            <w:r w:rsidR="0039670C">
              <w:rPr>
                <w:rStyle w:val="Ttulo2Car"/>
                <w:b w:val="0"/>
                <w:color w:val="auto"/>
                <w:sz w:val="20"/>
                <w:szCs w:val="20"/>
                <w:lang w:bidi="es-ES"/>
              </w:rPr>
              <w:t xml:space="preserve"> y encargos</w:t>
            </w:r>
          </w:p>
        </w:tc>
        <w:tc>
          <w:tcPr>
            <w:tcW w:w="567"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D04CAF" w:rsidRDefault="000B012C" w:rsidP="006D0755">
            <w:pPr>
              <w:pStyle w:val="Cuerpodelboletn"/>
              <w:spacing w:before="120" w:after="120" w:line="312" w:lineRule="auto"/>
              <w:rPr>
                <w:rStyle w:val="Ttulo2Car"/>
                <w:b w:val="0"/>
                <w:color w:val="auto"/>
                <w:sz w:val="20"/>
                <w:szCs w:val="20"/>
                <w:lang w:bidi="es-ES"/>
              </w:rPr>
            </w:pPr>
            <w:r w:rsidRPr="000B012C">
              <w:rPr>
                <w:rStyle w:val="Ttulo2Car"/>
                <w:b w:val="0"/>
                <w:color w:val="auto"/>
                <w:sz w:val="20"/>
                <w:szCs w:val="20"/>
                <w:lang w:bidi="es-ES"/>
              </w:rPr>
              <w:t>No se ha localizado información</w:t>
            </w:r>
          </w:p>
        </w:tc>
      </w:tr>
      <w:tr w:rsidR="009609E9" w:rsidRPr="00CB5511" w:rsidTr="00F47C3B">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567"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D04CAF" w:rsidRDefault="00AF2227" w:rsidP="009609E9">
            <w:pPr>
              <w:pStyle w:val="Cuerpodelboletn"/>
              <w:spacing w:before="120" w:after="120" w:line="312" w:lineRule="auto"/>
              <w:rPr>
                <w:rStyle w:val="Ttulo2Car"/>
                <w:b w:val="0"/>
                <w:color w:val="auto"/>
                <w:sz w:val="20"/>
                <w:szCs w:val="20"/>
                <w:lang w:bidi="es-ES"/>
              </w:rPr>
            </w:pPr>
            <w:r w:rsidRPr="00AF2227">
              <w:rPr>
                <w:rStyle w:val="Ttulo2Car"/>
                <w:b w:val="0"/>
                <w:color w:val="auto"/>
                <w:sz w:val="20"/>
                <w:szCs w:val="20"/>
                <w:lang w:bidi="es-ES"/>
              </w:rPr>
              <w:t>No se ha localizado información</w:t>
            </w:r>
          </w:p>
        </w:tc>
      </w:tr>
      <w:tr w:rsidR="009609E9" w:rsidRPr="00CB5511" w:rsidTr="00F47C3B">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r w:rsidR="00E64BF2">
              <w:rPr>
                <w:rStyle w:val="Ttulo2Car"/>
                <w:b w:val="0"/>
                <w:color w:val="auto"/>
                <w:sz w:val="20"/>
                <w:szCs w:val="20"/>
                <w:lang w:bidi="es-ES"/>
              </w:rPr>
              <w:t xml:space="preserve"> y/o percibidas</w:t>
            </w:r>
          </w:p>
        </w:tc>
        <w:tc>
          <w:tcPr>
            <w:tcW w:w="567"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9609E9" w:rsidRPr="00D04CAF" w:rsidRDefault="000B012C" w:rsidP="00633B29">
            <w:pPr>
              <w:pStyle w:val="Cuerpodelboletn"/>
              <w:spacing w:before="120" w:after="120" w:line="312" w:lineRule="auto"/>
              <w:rPr>
                <w:rStyle w:val="Ttulo2Car"/>
                <w:b w:val="0"/>
                <w:color w:val="auto"/>
                <w:sz w:val="20"/>
                <w:szCs w:val="20"/>
                <w:lang w:bidi="es-ES"/>
              </w:rPr>
            </w:pPr>
            <w:r w:rsidRPr="000B012C">
              <w:rPr>
                <w:rStyle w:val="Ttulo2Car"/>
                <w:b w:val="0"/>
                <w:color w:val="auto"/>
                <w:sz w:val="20"/>
                <w:szCs w:val="20"/>
                <w:lang w:bidi="es-ES"/>
              </w:rPr>
              <w:t>No se ha localizado información</w:t>
            </w:r>
          </w:p>
        </w:tc>
      </w:tr>
      <w:tr w:rsidR="00F47C3B" w:rsidRPr="00CB5511" w:rsidTr="00F47C3B">
        <w:trPr>
          <w:trHeight w:val="940"/>
        </w:trPr>
        <w:tc>
          <w:tcPr>
            <w:tcW w:w="1024" w:type="dxa"/>
            <w:vMerge w:val="restart"/>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567"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47C3B" w:rsidRPr="00D04CAF" w:rsidRDefault="000B012C" w:rsidP="00E64BF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En el apartado presupuestos del acceso Confederación. El último presupuesto publicado corresponde al </w:t>
            </w:r>
            <w:r w:rsidR="00E64BF2">
              <w:rPr>
                <w:rStyle w:val="Ttulo2Car"/>
                <w:b w:val="0"/>
                <w:color w:val="auto"/>
                <w:sz w:val="20"/>
                <w:szCs w:val="20"/>
                <w:lang w:bidi="es-ES"/>
              </w:rPr>
              <w:t>2020</w:t>
            </w:r>
            <w:r>
              <w:rPr>
                <w:rStyle w:val="Ttulo2Car"/>
                <w:b w:val="0"/>
                <w:color w:val="auto"/>
                <w:sz w:val="20"/>
                <w:szCs w:val="20"/>
                <w:lang w:bidi="es-ES"/>
              </w:rPr>
              <w:t>. Dado el desfase temporal no se ha considerado cumplida esta obligación.</w:t>
            </w:r>
          </w:p>
        </w:tc>
      </w:tr>
      <w:tr w:rsidR="00F47C3B" w:rsidRPr="00CB5511" w:rsidTr="00F47C3B">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sidRPr="00CC2049">
              <w:rPr>
                <w:rStyle w:val="Ttulo2Car"/>
                <w:b w:val="0"/>
                <w:color w:val="auto"/>
                <w:sz w:val="20"/>
                <w:szCs w:val="20"/>
                <w:lang w:bidi="es-ES"/>
              </w:rPr>
              <w:t>Ejecución presupuestaria</w:t>
            </w:r>
          </w:p>
        </w:tc>
        <w:tc>
          <w:tcPr>
            <w:tcW w:w="567" w:type="dxa"/>
            <w:tcBorders>
              <w:top w:val="single" w:sz="4" w:space="0" w:color="00642D"/>
              <w:left w:val="single" w:sz="4" w:space="0" w:color="00642D"/>
              <w:bottom w:val="single" w:sz="4" w:space="0" w:color="00642D"/>
              <w:right w:val="single" w:sz="4" w:space="0" w:color="00642D"/>
            </w:tcBorders>
          </w:tcPr>
          <w:p w:rsidR="00F47C3B" w:rsidRPr="00CA5FEB" w:rsidRDefault="00CA5FEB" w:rsidP="00CA5FEB">
            <w:pPr>
              <w:pStyle w:val="Cuerpodelboletn"/>
              <w:spacing w:before="120" w:after="120" w:line="312" w:lineRule="auto"/>
              <w:jc w:val="center"/>
              <w:rPr>
                <w:rStyle w:val="Ttulo2Car"/>
                <w:b w:val="0"/>
                <w:sz w:val="20"/>
                <w:szCs w:val="20"/>
                <w:lang w:bidi="es-ES"/>
              </w:rPr>
            </w:pPr>
            <w:r w:rsidRPr="00CA5FEB">
              <w:rPr>
                <w:rStyle w:val="Ttulo2Car"/>
                <w:b w:val="0"/>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F47C3B" w:rsidRPr="00D04CAF" w:rsidRDefault="003064D3" w:rsidP="00CA5FEB">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No </w:t>
            </w:r>
            <w:r w:rsidR="00CA5FEB">
              <w:rPr>
                <w:rStyle w:val="Ttulo2Car"/>
                <w:b w:val="0"/>
                <w:color w:val="auto"/>
                <w:sz w:val="20"/>
                <w:szCs w:val="20"/>
                <w:lang w:bidi="es-ES"/>
              </w:rPr>
              <w:t>aplicable. El presupuesto de la CHT es estimativo.</w:t>
            </w:r>
          </w:p>
        </w:tc>
      </w:tr>
      <w:tr w:rsidR="00F47C3B" w:rsidRPr="00CB5511" w:rsidTr="00561402">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567" w:type="dxa"/>
            <w:tcBorders>
              <w:top w:val="single" w:sz="4" w:space="0" w:color="00642D"/>
              <w:left w:val="single" w:sz="4" w:space="0" w:color="00642D"/>
              <w:bottom w:val="single" w:sz="4" w:space="0" w:color="00642D"/>
              <w:right w:val="single" w:sz="4" w:space="0" w:color="00642D"/>
            </w:tcBorders>
          </w:tcPr>
          <w:p w:rsidR="00F47C3B" w:rsidRPr="003064D3" w:rsidRDefault="003064D3" w:rsidP="009609E9">
            <w:pPr>
              <w:pStyle w:val="Cuerpodelboletn"/>
              <w:spacing w:before="120" w:after="120" w:line="312" w:lineRule="auto"/>
              <w:rPr>
                <w:rStyle w:val="Ttulo2Car"/>
                <w:color w:val="auto"/>
                <w:sz w:val="20"/>
                <w:szCs w:val="20"/>
                <w:lang w:bidi="es-ES"/>
              </w:rPr>
            </w:pPr>
            <w:r w:rsidRPr="003064D3">
              <w:rPr>
                <w:rStyle w:val="Ttulo2Car"/>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F47C3B" w:rsidRPr="00D04CAF" w:rsidRDefault="00CA5FEB" w:rsidP="00253000">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El enlace</w:t>
            </w:r>
            <w:r w:rsidR="00106F9B">
              <w:rPr>
                <w:rStyle w:val="Ttulo2Car"/>
                <w:b w:val="0"/>
                <w:color w:val="auto"/>
                <w:sz w:val="20"/>
                <w:szCs w:val="20"/>
                <w:lang w:bidi="es-ES"/>
              </w:rPr>
              <w:t xml:space="preserve"> </w:t>
            </w:r>
            <w:proofErr w:type="spellStart"/>
            <w:r w:rsidR="00106F9B">
              <w:rPr>
                <w:rStyle w:val="Ttulo2Car"/>
                <w:b w:val="0"/>
                <w:color w:val="auto"/>
                <w:sz w:val="20"/>
                <w:szCs w:val="20"/>
                <w:lang w:bidi="es-ES"/>
              </w:rPr>
              <w:t>redirecciona</w:t>
            </w:r>
            <w:proofErr w:type="spellEnd"/>
            <w:r w:rsidR="00106F9B">
              <w:rPr>
                <w:rStyle w:val="Ttulo2Car"/>
                <w:b w:val="0"/>
                <w:color w:val="auto"/>
                <w:sz w:val="20"/>
                <w:szCs w:val="20"/>
                <w:lang w:bidi="es-ES"/>
              </w:rPr>
              <w:t xml:space="preserve"> al </w:t>
            </w:r>
            <w:r>
              <w:rPr>
                <w:rStyle w:val="Ttulo2Car"/>
                <w:b w:val="0"/>
                <w:color w:val="auto"/>
                <w:sz w:val="20"/>
                <w:szCs w:val="20"/>
                <w:lang w:bidi="es-ES"/>
              </w:rPr>
              <w:t>visor</w:t>
            </w:r>
            <w:r w:rsidR="00106F9B">
              <w:rPr>
                <w:rStyle w:val="Ttulo2Car"/>
                <w:b w:val="0"/>
                <w:color w:val="auto"/>
                <w:sz w:val="20"/>
                <w:szCs w:val="20"/>
                <w:lang w:bidi="es-ES"/>
              </w:rPr>
              <w:t xml:space="preserve"> de cuentas anuales </w:t>
            </w:r>
            <w:r>
              <w:rPr>
                <w:rStyle w:val="Ttulo2Car"/>
                <w:b w:val="0"/>
                <w:color w:val="auto"/>
                <w:sz w:val="20"/>
                <w:szCs w:val="20"/>
                <w:lang w:bidi="es-ES"/>
              </w:rPr>
              <w:t xml:space="preserve">de Entidades Públicas Estatales </w:t>
            </w:r>
            <w:r w:rsidR="00106F9B">
              <w:rPr>
                <w:rStyle w:val="Ttulo2Car"/>
                <w:b w:val="0"/>
                <w:color w:val="auto"/>
                <w:sz w:val="20"/>
                <w:szCs w:val="20"/>
                <w:lang w:bidi="es-ES"/>
              </w:rPr>
              <w:t>de la IGAE.</w:t>
            </w:r>
          </w:p>
        </w:tc>
      </w:tr>
      <w:tr w:rsidR="00F47C3B" w:rsidRPr="00CB5511" w:rsidTr="00F47C3B">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567" w:type="dxa"/>
            <w:tcBorders>
              <w:top w:val="single" w:sz="4" w:space="0" w:color="00642D"/>
              <w:left w:val="single" w:sz="4" w:space="0" w:color="00642D"/>
              <w:bottom w:val="single" w:sz="4" w:space="0" w:color="00642D"/>
              <w:right w:val="single" w:sz="4" w:space="0" w:color="00642D"/>
            </w:tcBorders>
          </w:tcPr>
          <w:p w:rsidR="00F47C3B" w:rsidRPr="003064D3" w:rsidRDefault="00F47C3B" w:rsidP="009609E9">
            <w:pPr>
              <w:pStyle w:val="Cuerpodelboletn"/>
              <w:spacing w:before="120" w:after="120" w:line="312" w:lineRule="auto"/>
              <w:rPr>
                <w:rStyle w:val="Ttulo2Car"/>
                <w:color w:val="auto"/>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47C3B" w:rsidRPr="00D04CAF" w:rsidRDefault="00CA5FE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Aunque las cuentas incluyen el informe de Auditoría de la Intervención Delegada, no se publican ni se enlaza a los informes de fiscalización del Tribunal de Cuentas, que es a la información que se refiere esta obligación. </w:t>
            </w:r>
          </w:p>
        </w:tc>
      </w:tr>
      <w:tr w:rsidR="00BD4582" w:rsidRPr="00CB5511" w:rsidTr="00F47C3B">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567" w:type="dxa"/>
            <w:tcBorders>
              <w:top w:val="single" w:sz="4" w:space="0" w:color="00642D"/>
              <w:left w:val="single" w:sz="4" w:space="0" w:color="00642D"/>
              <w:bottom w:val="single" w:sz="4" w:space="0" w:color="00642D"/>
              <w:right w:val="single" w:sz="4" w:space="0" w:color="00642D"/>
            </w:tcBorders>
          </w:tcPr>
          <w:p w:rsidR="00BD4582" w:rsidRPr="003064D3" w:rsidRDefault="00BD4582" w:rsidP="009609E9">
            <w:pPr>
              <w:pStyle w:val="Cuerpodelboletn"/>
              <w:spacing w:before="120" w:after="120" w:line="312" w:lineRule="auto"/>
              <w:rPr>
                <w:rStyle w:val="Ttulo2Car"/>
                <w:color w:val="auto"/>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D04CAF" w:rsidRDefault="003064D3" w:rsidP="00CA5FEB">
            <w:pPr>
              <w:pStyle w:val="Cuerpodelboletn"/>
              <w:spacing w:before="120" w:after="120" w:line="312" w:lineRule="auto"/>
              <w:rPr>
                <w:rStyle w:val="Ttulo2Car"/>
                <w:b w:val="0"/>
                <w:color w:val="auto"/>
                <w:sz w:val="20"/>
                <w:szCs w:val="20"/>
                <w:lang w:bidi="es-ES"/>
              </w:rPr>
            </w:pPr>
            <w:r w:rsidRPr="003064D3">
              <w:rPr>
                <w:rStyle w:val="Ttulo2Car"/>
                <w:b w:val="0"/>
                <w:color w:val="auto"/>
                <w:sz w:val="20"/>
                <w:szCs w:val="20"/>
                <w:lang w:bidi="es-ES"/>
              </w:rPr>
              <w:t>No se ha localizado información</w:t>
            </w:r>
            <w:r>
              <w:rPr>
                <w:rStyle w:val="Ttulo2Car"/>
                <w:b w:val="0"/>
                <w:color w:val="auto"/>
                <w:sz w:val="20"/>
                <w:szCs w:val="20"/>
                <w:lang w:bidi="es-ES"/>
              </w:rPr>
              <w:t xml:space="preserve">. </w:t>
            </w:r>
          </w:p>
        </w:tc>
      </w:tr>
      <w:tr w:rsidR="00BD4582" w:rsidRPr="00CB5511" w:rsidTr="00F47C3B">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567" w:type="dxa"/>
            <w:tcBorders>
              <w:top w:val="single" w:sz="4" w:space="0" w:color="00642D"/>
              <w:left w:val="single" w:sz="4" w:space="0" w:color="00642D"/>
              <w:bottom w:val="single" w:sz="4" w:space="0" w:color="00642D"/>
              <w:right w:val="single" w:sz="4" w:space="0" w:color="00642D"/>
            </w:tcBorders>
          </w:tcPr>
          <w:p w:rsidR="00BD4582" w:rsidRPr="003064D3" w:rsidRDefault="00BD4582" w:rsidP="009609E9">
            <w:pPr>
              <w:pStyle w:val="Cuerpodelboletn"/>
              <w:spacing w:before="120" w:after="120" w:line="312" w:lineRule="auto"/>
              <w:rPr>
                <w:rStyle w:val="Ttulo2Car"/>
                <w:color w:val="auto"/>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D04CAF" w:rsidRDefault="003064D3" w:rsidP="009609E9">
            <w:pPr>
              <w:pStyle w:val="Cuerpodelboletn"/>
              <w:spacing w:before="120" w:after="120" w:line="312" w:lineRule="auto"/>
              <w:rPr>
                <w:rStyle w:val="Ttulo2Car"/>
                <w:b w:val="0"/>
                <w:color w:val="auto"/>
                <w:sz w:val="20"/>
                <w:szCs w:val="20"/>
                <w:lang w:bidi="es-ES"/>
              </w:rPr>
            </w:pPr>
            <w:r w:rsidRPr="003064D3">
              <w:rPr>
                <w:rStyle w:val="Ttulo2Car"/>
                <w:b w:val="0"/>
                <w:color w:val="auto"/>
                <w:sz w:val="20"/>
                <w:szCs w:val="20"/>
                <w:lang w:bidi="es-ES"/>
              </w:rPr>
              <w:t>No se ha localizado información</w:t>
            </w:r>
            <w:r w:rsidR="00106F9B">
              <w:rPr>
                <w:rStyle w:val="Ttulo2Car"/>
                <w:b w:val="0"/>
                <w:color w:val="auto"/>
                <w:sz w:val="20"/>
                <w:szCs w:val="20"/>
                <w:lang w:bidi="es-ES"/>
              </w:rPr>
              <w:t>.</w:t>
            </w:r>
          </w:p>
        </w:tc>
      </w:tr>
      <w:tr w:rsidR="00BD4582" w:rsidRPr="00CB5511" w:rsidTr="00F47C3B">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Resoluciones de autorización o reconocimiento de compatibilidad que afecten a los empleados.</w:t>
            </w:r>
          </w:p>
        </w:tc>
        <w:tc>
          <w:tcPr>
            <w:tcW w:w="567" w:type="dxa"/>
            <w:tcBorders>
              <w:top w:val="single" w:sz="4" w:space="0" w:color="00642D"/>
              <w:left w:val="single" w:sz="4" w:space="0" w:color="00642D"/>
              <w:bottom w:val="single" w:sz="4" w:space="0" w:color="00642D"/>
              <w:right w:val="single" w:sz="4" w:space="0" w:color="00642D"/>
            </w:tcBorders>
          </w:tcPr>
          <w:p w:rsidR="00BD4582" w:rsidRPr="003064D3" w:rsidRDefault="00BD4582" w:rsidP="009609E9">
            <w:pPr>
              <w:pStyle w:val="Cuerpodelboletn"/>
              <w:spacing w:before="120" w:after="120" w:line="312" w:lineRule="auto"/>
              <w:rPr>
                <w:rStyle w:val="Ttulo2Car"/>
                <w:color w:val="auto"/>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D04CAF" w:rsidRDefault="003064D3" w:rsidP="00CA5FEB">
            <w:pPr>
              <w:pStyle w:val="Cuerpodelboletn"/>
              <w:spacing w:before="120" w:after="120" w:line="312" w:lineRule="auto"/>
              <w:rPr>
                <w:rStyle w:val="Ttulo2Car"/>
                <w:b w:val="0"/>
                <w:color w:val="auto"/>
                <w:sz w:val="20"/>
                <w:szCs w:val="20"/>
                <w:lang w:bidi="es-ES"/>
              </w:rPr>
            </w:pPr>
            <w:r w:rsidRPr="003064D3">
              <w:rPr>
                <w:rStyle w:val="Ttulo2Car"/>
                <w:b w:val="0"/>
                <w:color w:val="auto"/>
                <w:sz w:val="20"/>
                <w:szCs w:val="20"/>
                <w:lang w:bidi="es-ES"/>
              </w:rPr>
              <w:t>No se ha localizado información</w:t>
            </w:r>
            <w:r w:rsidR="009C6ED2">
              <w:rPr>
                <w:rStyle w:val="Ttulo2Car"/>
                <w:b w:val="0"/>
                <w:color w:val="auto"/>
                <w:sz w:val="20"/>
                <w:szCs w:val="20"/>
                <w:lang w:bidi="es-ES"/>
              </w:rPr>
              <w:t xml:space="preserve">. </w:t>
            </w:r>
          </w:p>
        </w:tc>
      </w:tr>
      <w:tr w:rsidR="00BD4582" w:rsidRPr="00CB5511" w:rsidTr="00F47C3B">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567" w:type="dxa"/>
            <w:tcBorders>
              <w:top w:val="single" w:sz="4" w:space="0" w:color="00642D"/>
              <w:left w:val="single" w:sz="4" w:space="0" w:color="00642D"/>
              <w:bottom w:val="single" w:sz="4" w:space="0" w:color="00642D"/>
              <w:right w:val="single" w:sz="4" w:space="0" w:color="00642D"/>
            </w:tcBorders>
          </w:tcPr>
          <w:p w:rsidR="00BD4582" w:rsidRPr="003064D3" w:rsidRDefault="00BD4582" w:rsidP="009609E9">
            <w:pPr>
              <w:pStyle w:val="Cuerpodelboletn"/>
              <w:spacing w:before="120" w:after="120" w:line="312" w:lineRule="auto"/>
              <w:rPr>
                <w:rStyle w:val="Ttulo2Car"/>
                <w:color w:val="auto"/>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D04CAF" w:rsidRDefault="003064D3" w:rsidP="009609E9">
            <w:pPr>
              <w:pStyle w:val="Cuerpodelboletn"/>
              <w:spacing w:before="120" w:after="120" w:line="312" w:lineRule="auto"/>
              <w:rPr>
                <w:rStyle w:val="Ttulo2Car"/>
                <w:b w:val="0"/>
                <w:color w:val="auto"/>
                <w:sz w:val="20"/>
                <w:szCs w:val="20"/>
                <w:lang w:bidi="es-ES"/>
              </w:rPr>
            </w:pPr>
            <w:r w:rsidRPr="003064D3">
              <w:rPr>
                <w:rStyle w:val="Ttulo2Car"/>
                <w:b w:val="0"/>
                <w:color w:val="auto"/>
                <w:sz w:val="20"/>
                <w:szCs w:val="20"/>
                <w:lang w:bidi="es-ES"/>
              </w:rPr>
              <w:t>No se ha localizado información</w:t>
            </w:r>
            <w:r w:rsidR="00106F9B">
              <w:rPr>
                <w:rStyle w:val="Ttulo2Car"/>
                <w:b w:val="0"/>
                <w:color w:val="auto"/>
                <w:sz w:val="20"/>
                <w:szCs w:val="20"/>
                <w:lang w:bidi="es-ES"/>
              </w:rPr>
              <w:t>.</w:t>
            </w:r>
          </w:p>
        </w:tc>
      </w:tr>
      <w:tr w:rsidR="00BD4582" w:rsidRPr="00CB5511" w:rsidTr="00BD4582">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567" w:type="dxa"/>
            <w:tcBorders>
              <w:top w:val="single" w:sz="4" w:space="0" w:color="00642D"/>
              <w:left w:val="single" w:sz="4" w:space="0" w:color="00642D"/>
              <w:bottom w:val="single" w:sz="4" w:space="0" w:color="00642D"/>
              <w:right w:val="single" w:sz="4" w:space="0" w:color="00642D"/>
            </w:tcBorders>
          </w:tcPr>
          <w:p w:rsidR="00BD4582" w:rsidRPr="003064D3" w:rsidRDefault="009C6ED2" w:rsidP="009609E9">
            <w:pPr>
              <w:pStyle w:val="Cuerpodelboletn"/>
              <w:spacing w:before="120" w:after="120" w:line="312" w:lineRule="auto"/>
              <w:rPr>
                <w:rStyle w:val="Ttulo2Car"/>
                <w:color w:val="auto"/>
                <w:sz w:val="20"/>
                <w:szCs w:val="20"/>
                <w:lang w:bidi="es-ES"/>
              </w:rPr>
            </w:pPr>
            <w:r>
              <w:rPr>
                <w:rStyle w:val="Ttulo2Car"/>
                <w:color w:val="auto"/>
                <w:sz w:val="20"/>
                <w:szCs w:val="20"/>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BD4582" w:rsidRPr="00D04CAF" w:rsidRDefault="009C6ED2" w:rsidP="00CA5FEB">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La información está contenida </w:t>
            </w:r>
            <w:r w:rsidR="006D0755">
              <w:rPr>
                <w:rStyle w:val="Ttulo2Car"/>
                <w:b w:val="0"/>
                <w:color w:val="auto"/>
                <w:sz w:val="20"/>
                <w:szCs w:val="20"/>
                <w:lang w:bidi="es-ES"/>
              </w:rPr>
              <w:t>en diversas secciones. Entre ell</w:t>
            </w:r>
            <w:r w:rsidR="00F552CE">
              <w:rPr>
                <w:rStyle w:val="Ttulo2Car"/>
                <w:b w:val="0"/>
                <w:color w:val="auto"/>
                <w:sz w:val="20"/>
                <w:szCs w:val="20"/>
                <w:lang w:bidi="es-ES"/>
              </w:rPr>
              <w:t>a</w:t>
            </w:r>
            <w:r w:rsidR="006D0755">
              <w:rPr>
                <w:rStyle w:val="Ttulo2Car"/>
                <w:b w:val="0"/>
                <w:color w:val="auto"/>
                <w:sz w:val="20"/>
                <w:szCs w:val="20"/>
                <w:lang w:bidi="es-ES"/>
              </w:rPr>
              <w:t>s, en la memoria anual</w:t>
            </w:r>
            <w:r w:rsidR="00CA5FEB">
              <w:rPr>
                <w:rStyle w:val="Ttulo2Car"/>
                <w:b w:val="0"/>
                <w:color w:val="auto"/>
                <w:sz w:val="20"/>
                <w:szCs w:val="20"/>
                <w:lang w:bidi="es-ES"/>
              </w:rPr>
              <w:t xml:space="preserve"> - la última publicada corresponde a 2019 – y en diversos apartados del acceso Cuenca. </w:t>
            </w:r>
            <w:r w:rsidR="006D0755">
              <w:rPr>
                <w:rStyle w:val="Ttulo2Car"/>
                <w:b w:val="0"/>
                <w:color w:val="auto"/>
                <w:sz w:val="20"/>
                <w:szCs w:val="20"/>
                <w:lang w:bidi="es-ES"/>
              </w:rPr>
              <w:t xml:space="preserve"> </w:t>
            </w:r>
            <w:r w:rsidR="00CA5FEB">
              <w:rPr>
                <w:rStyle w:val="Ttulo2Car"/>
                <w:b w:val="0"/>
                <w:color w:val="auto"/>
                <w:sz w:val="20"/>
                <w:szCs w:val="20"/>
                <w:lang w:bidi="es-ES"/>
              </w:rPr>
              <w:t>No se ha localizado información relativa a la calidad de los servicios como por ejemplo, estadísticas sobre quejas y sugerencias, cumplimiento de compromisos de la carta de servicios o estudios de satisfacción de usuarios.</w:t>
            </w:r>
          </w:p>
        </w:tc>
      </w:tr>
    </w:tbl>
    <w:p w:rsidR="00457DBB" w:rsidRDefault="00457DBB" w:rsidP="006D0755">
      <w:pPr>
        <w:pStyle w:val="Cuerpodelboletn"/>
        <w:spacing w:before="120" w:after="120" w:line="312" w:lineRule="auto"/>
        <w:rPr>
          <w:rStyle w:val="Ttulo2Car"/>
          <w:color w:val="00642D"/>
          <w:lang w:bidi="es-ES"/>
        </w:rPr>
      </w:pPr>
    </w:p>
    <w:p w:rsidR="00CA5FEB" w:rsidRDefault="00CA5FEB" w:rsidP="006D0755">
      <w:pPr>
        <w:pStyle w:val="Cuerpodelboletn"/>
        <w:spacing w:before="120" w:after="120" w:line="312" w:lineRule="auto"/>
        <w:rPr>
          <w:rStyle w:val="Ttulo2Car"/>
          <w:color w:val="00642D"/>
          <w:lang w:bidi="es-ES"/>
        </w:rPr>
      </w:pPr>
    </w:p>
    <w:p w:rsidR="00CA5FEB" w:rsidRDefault="00CA5FEB" w:rsidP="006D0755">
      <w:pPr>
        <w:pStyle w:val="Cuerpodelboletn"/>
        <w:spacing w:before="120" w:after="120" w:line="312" w:lineRule="auto"/>
        <w:rPr>
          <w:rStyle w:val="Ttulo2Car"/>
          <w:color w:val="00642D"/>
          <w:lang w:bidi="es-ES"/>
        </w:rPr>
      </w:pPr>
    </w:p>
    <w:p w:rsidR="00CA5FEB" w:rsidRDefault="00CA5FEB" w:rsidP="006D0755">
      <w:pPr>
        <w:pStyle w:val="Cuerpodelboletn"/>
        <w:spacing w:before="120" w:after="120" w:line="312" w:lineRule="auto"/>
        <w:rPr>
          <w:rStyle w:val="Ttulo2Car"/>
          <w:color w:val="00642D"/>
          <w:lang w:bidi="es-ES"/>
        </w:rPr>
      </w:pPr>
    </w:p>
    <w:p w:rsidR="00CA5FEB" w:rsidRDefault="00CA5FEB" w:rsidP="006D0755">
      <w:pPr>
        <w:pStyle w:val="Cuerpodelboletn"/>
        <w:spacing w:before="120" w:after="120" w:line="312" w:lineRule="auto"/>
        <w:rPr>
          <w:rStyle w:val="Ttulo2Car"/>
          <w:color w:val="00642D"/>
          <w:lang w:bidi="es-ES"/>
        </w:rPr>
      </w:pPr>
    </w:p>
    <w:p w:rsidR="00CA5FEB" w:rsidRDefault="00CA5FEB" w:rsidP="006D0755">
      <w:pPr>
        <w:pStyle w:val="Cuerpodelboletn"/>
        <w:spacing w:before="120" w:after="120" w:line="312" w:lineRule="auto"/>
        <w:rPr>
          <w:rStyle w:val="Ttulo2Car"/>
          <w:color w:val="00642D"/>
          <w:lang w:bidi="es-ES"/>
        </w:rPr>
      </w:pPr>
    </w:p>
    <w:p w:rsidR="00CA5FEB" w:rsidRDefault="00CA5FEB" w:rsidP="006D0755">
      <w:pPr>
        <w:pStyle w:val="Cuerpodelboletn"/>
        <w:spacing w:before="120" w:after="120" w:line="312" w:lineRule="auto"/>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 xml:space="preserve">Análisis 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20BA53A0" wp14:editId="2726D6A0">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E64BF2" w:rsidRDefault="00E64BF2" w:rsidP="00BD4582">
                            <w:pPr>
                              <w:rPr>
                                <w:b/>
                                <w:color w:val="00642D"/>
                              </w:rPr>
                            </w:pPr>
                            <w:r w:rsidRPr="00BD4582">
                              <w:rPr>
                                <w:b/>
                                <w:color w:val="00642D"/>
                              </w:rPr>
                              <w:t>Contenidos</w:t>
                            </w:r>
                          </w:p>
                          <w:p w:rsidR="00E64BF2" w:rsidRPr="00352F8C" w:rsidRDefault="00E64BF2" w:rsidP="00B60213">
                            <w:pPr>
                              <w:jc w:val="both"/>
                              <w:rPr>
                                <w:sz w:val="20"/>
                                <w:szCs w:val="20"/>
                              </w:rPr>
                            </w:pPr>
                            <w:r w:rsidRPr="00352F8C">
                              <w:rPr>
                                <w:sz w:val="20"/>
                                <w:szCs w:val="20"/>
                              </w:rPr>
                              <w:t>La información publicada no contempla la totalidad de los contenidos obligatorios establecidos en el artículo 8 de la LTAIBG.</w:t>
                            </w:r>
                          </w:p>
                          <w:p w:rsidR="00E64BF2" w:rsidRDefault="00E64BF2" w:rsidP="00B60213">
                            <w:pPr>
                              <w:pStyle w:val="Prrafodelista"/>
                              <w:numPr>
                                <w:ilvl w:val="0"/>
                                <w:numId w:val="7"/>
                              </w:numPr>
                              <w:jc w:val="both"/>
                              <w:rPr>
                                <w:sz w:val="20"/>
                                <w:szCs w:val="20"/>
                              </w:rPr>
                            </w:pPr>
                            <w:r>
                              <w:rPr>
                                <w:sz w:val="20"/>
                                <w:szCs w:val="20"/>
                              </w:rPr>
                              <w:t>La información sobre los contratos adjudicados se encuentra al acceder al Perfil del Contratante, lo que exige abrir cada contrato para contrastar si se cumplen los requisitos exigidos por la LTAIBG.</w:t>
                            </w:r>
                          </w:p>
                          <w:p w:rsidR="00E64BF2" w:rsidRDefault="00E64BF2" w:rsidP="00B60213">
                            <w:pPr>
                              <w:pStyle w:val="Prrafodelista"/>
                              <w:numPr>
                                <w:ilvl w:val="0"/>
                                <w:numId w:val="7"/>
                              </w:numPr>
                              <w:jc w:val="both"/>
                              <w:rPr>
                                <w:sz w:val="20"/>
                                <w:szCs w:val="20"/>
                              </w:rPr>
                            </w:pPr>
                            <w:r>
                              <w:rPr>
                                <w:sz w:val="20"/>
                                <w:szCs w:val="20"/>
                              </w:rPr>
                              <w:t>No se ha localizado información sobre modificaciones de contratos. El buscador de la Plataforma de Contratación del Sector Público no incluye las modificaciones entre los criterios de búsqueda de adjudicaciones.</w:t>
                            </w:r>
                          </w:p>
                          <w:p w:rsidR="00E64BF2" w:rsidRDefault="00E64BF2" w:rsidP="00B60213">
                            <w:pPr>
                              <w:pStyle w:val="Prrafodelista"/>
                              <w:numPr>
                                <w:ilvl w:val="0"/>
                                <w:numId w:val="7"/>
                              </w:numPr>
                              <w:jc w:val="both"/>
                              <w:rPr>
                                <w:sz w:val="20"/>
                                <w:szCs w:val="20"/>
                              </w:rPr>
                            </w:pPr>
                            <w:r>
                              <w:rPr>
                                <w:sz w:val="20"/>
                                <w:szCs w:val="20"/>
                              </w:rPr>
                              <w:t>No se ha localizado información sobre la distribución porcentual expresada en términos presupuestarios de los contratos adjudicados según procedimiento de licitación.</w:t>
                            </w:r>
                          </w:p>
                          <w:p w:rsidR="00E64BF2" w:rsidRDefault="00E64BF2" w:rsidP="00B60213">
                            <w:pPr>
                              <w:pStyle w:val="Prrafodelista"/>
                              <w:numPr>
                                <w:ilvl w:val="0"/>
                                <w:numId w:val="7"/>
                              </w:numPr>
                              <w:jc w:val="both"/>
                              <w:rPr>
                                <w:sz w:val="20"/>
                                <w:szCs w:val="20"/>
                              </w:rPr>
                            </w:pPr>
                            <w:r>
                              <w:rPr>
                                <w:sz w:val="20"/>
                                <w:szCs w:val="20"/>
                              </w:rPr>
                              <w:t>No se ha localizado información sobre los convenios.</w:t>
                            </w:r>
                          </w:p>
                          <w:p w:rsidR="00E64BF2" w:rsidRDefault="00E64BF2" w:rsidP="00B60213">
                            <w:pPr>
                              <w:pStyle w:val="Prrafodelista"/>
                              <w:numPr>
                                <w:ilvl w:val="0"/>
                                <w:numId w:val="7"/>
                              </w:numPr>
                              <w:jc w:val="both"/>
                              <w:rPr>
                                <w:sz w:val="20"/>
                                <w:szCs w:val="20"/>
                              </w:rPr>
                            </w:pPr>
                            <w:r>
                              <w:rPr>
                                <w:sz w:val="20"/>
                                <w:szCs w:val="20"/>
                              </w:rPr>
                              <w:t>No se ha localizado información sobre encomiendas de gestión o encargos a medios propios ni sobre las subcontrataciones derivadas de ambos.</w:t>
                            </w:r>
                          </w:p>
                          <w:p w:rsidR="00E64BF2" w:rsidRDefault="00E64BF2" w:rsidP="00B60213">
                            <w:pPr>
                              <w:pStyle w:val="Prrafodelista"/>
                              <w:numPr>
                                <w:ilvl w:val="0"/>
                                <w:numId w:val="7"/>
                              </w:numPr>
                              <w:jc w:val="both"/>
                              <w:rPr>
                                <w:sz w:val="20"/>
                                <w:szCs w:val="20"/>
                              </w:rPr>
                            </w:pPr>
                            <w:r>
                              <w:rPr>
                                <w:sz w:val="20"/>
                                <w:szCs w:val="20"/>
                              </w:rPr>
                              <w:t>No se ha localizado información sobre las subvenciones o ayudas públicas concedidas y/o percibidas</w:t>
                            </w:r>
                          </w:p>
                          <w:p w:rsidR="00E64BF2" w:rsidRDefault="00E64BF2" w:rsidP="00B60213">
                            <w:pPr>
                              <w:pStyle w:val="Prrafodelista"/>
                              <w:numPr>
                                <w:ilvl w:val="0"/>
                                <w:numId w:val="7"/>
                              </w:numPr>
                              <w:jc w:val="both"/>
                              <w:rPr>
                                <w:sz w:val="20"/>
                                <w:szCs w:val="20"/>
                              </w:rPr>
                            </w:pPr>
                            <w:r>
                              <w:rPr>
                                <w:sz w:val="20"/>
                                <w:szCs w:val="20"/>
                              </w:rPr>
                              <w:t>La información sobre presupuestos está muy desactualizada ya que corresponde al ejercicio 2020.</w:t>
                            </w:r>
                          </w:p>
                          <w:p w:rsidR="00E64BF2" w:rsidRDefault="00E64BF2" w:rsidP="00B60213">
                            <w:pPr>
                              <w:pStyle w:val="Prrafodelista"/>
                              <w:numPr>
                                <w:ilvl w:val="0"/>
                                <w:numId w:val="7"/>
                              </w:numPr>
                              <w:jc w:val="both"/>
                              <w:rPr>
                                <w:sz w:val="20"/>
                                <w:szCs w:val="20"/>
                              </w:rPr>
                            </w:pPr>
                            <w:r>
                              <w:rPr>
                                <w:sz w:val="20"/>
                                <w:szCs w:val="20"/>
                              </w:rPr>
                              <w:t>No se ha localizado información sobre los informes de auditoría de cuentas y de fiscalización realizados por el Tribunal de Cuentas.</w:t>
                            </w:r>
                          </w:p>
                          <w:p w:rsidR="00E64BF2" w:rsidRDefault="00E64BF2" w:rsidP="00B60213">
                            <w:pPr>
                              <w:pStyle w:val="Prrafodelista"/>
                              <w:numPr>
                                <w:ilvl w:val="0"/>
                                <w:numId w:val="7"/>
                              </w:numPr>
                              <w:jc w:val="both"/>
                              <w:rPr>
                                <w:sz w:val="20"/>
                                <w:szCs w:val="20"/>
                              </w:rPr>
                            </w:pPr>
                            <w:r>
                              <w:rPr>
                                <w:sz w:val="20"/>
                                <w:szCs w:val="20"/>
                              </w:rPr>
                              <w:t>No se ha localizado información sobre las retribuciones de los Altos Cargos y máximos responsables.</w:t>
                            </w:r>
                          </w:p>
                          <w:p w:rsidR="00E64BF2" w:rsidRDefault="00E64BF2" w:rsidP="00B60213">
                            <w:pPr>
                              <w:pStyle w:val="Prrafodelista"/>
                              <w:numPr>
                                <w:ilvl w:val="0"/>
                                <w:numId w:val="7"/>
                              </w:numPr>
                              <w:jc w:val="both"/>
                              <w:rPr>
                                <w:sz w:val="20"/>
                                <w:szCs w:val="20"/>
                              </w:rPr>
                            </w:pPr>
                            <w:r>
                              <w:rPr>
                                <w:sz w:val="20"/>
                                <w:szCs w:val="20"/>
                              </w:rPr>
                              <w:t>No se ha localizado información sobre las i</w:t>
                            </w:r>
                            <w:r w:rsidRPr="00085262">
                              <w:rPr>
                                <w:sz w:val="20"/>
                                <w:szCs w:val="20"/>
                              </w:rPr>
                              <w:t>ndemnizaciones percibidas por Altos Cargos con ocasión del abandono del cargo</w:t>
                            </w:r>
                            <w:r>
                              <w:rPr>
                                <w:sz w:val="20"/>
                                <w:szCs w:val="20"/>
                              </w:rPr>
                              <w:t>.</w:t>
                            </w:r>
                          </w:p>
                          <w:p w:rsidR="00E64BF2" w:rsidRDefault="00E64BF2" w:rsidP="00B60213">
                            <w:pPr>
                              <w:pStyle w:val="Prrafodelista"/>
                              <w:numPr>
                                <w:ilvl w:val="0"/>
                                <w:numId w:val="7"/>
                              </w:numPr>
                              <w:jc w:val="both"/>
                              <w:rPr>
                                <w:sz w:val="20"/>
                                <w:szCs w:val="20"/>
                              </w:rPr>
                            </w:pPr>
                            <w:r>
                              <w:rPr>
                                <w:sz w:val="20"/>
                                <w:szCs w:val="20"/>
                              </w:rPr>
                              <w:t>No se ha localizado información sobre las autorizaciones para la compatibilidad con actividades públicas o privadas concedidas a los empleados públicos.</w:t>
                            </w:r>
                          </w:p>
                          <w:p w:rsidR="00E64BF2" w:rsidRDefault="00E64BF2" w:rsidP="00B60213">
                            <w:pPr>
                              <w:pStyle w:val="Prrafodelista"/>
                              <w:numPr>
                                <w:ilvl w:val="0"/>
                                <w:numId w:val="7"/>
                              </w:numPr>
                              <w:jc w:val="both"/>
                              <w:rPr>
                                <w:sz w:val="20"/>
                                <w:szCs w:val="20"/>
                              </w:rPr>
                            </w:pPr>
                            <w:r w:rsidRPr="00085262">
                              <w:rPr>
                                <w:sz w:val="20"/>
                                <w:szCs w:val="20"/>
                              </w:rPr>
                              <w:t xml:space="preserve">No se ha localizado información sobre la autorización para actividad </w:t>
                            </w:r>
                            <w:r>
                              <w:rPr>
                                <w:sz w:val="20"/>
                                <w:szCs w:val="20"/>
                              </w:rPr>
                              <w:t>privada al cese de altos cargos.</w:t>
                            </w:r>
                          </w:p>
                          <w:p w:rsidR="00E64BF2" w:rsidRDefault="00E64BF2" w:rsidP="00C01380">
                            <w:pPr>
                              <w:pStyle w:val="Prrafodelista"/>
                              <w:numPr>
                                <w:ilvl w:val="0"/>
                                <w:numId w:val="11"/>
                              </w:numPr>
                              <w:spacing w:before="120" w:after="120" w:line="312" w:lineRule="auto"/>
                              <w:contextualSpacing w:val="0"/>
                              <w:jc w:val="both"/>
                            </w:pPr>
                            <w:r>
                              <w:rPr>
                                <w:rStyle w:val="Ttulo2Car"/>
                                <w:b w:val="0"/>
                                <w:color w:val="auto"/>
                                <w:sz w:val="20"/>
                                <w:szCs w:val="20"/>
                                <w:lang w:bidi="es-ES"/>
                              </w:rPr>
                              <w:t xml:space="preserve">No se ha localizado información </w:t>
                            </w:r>
                            <w:r w:rsidRPr="00C01380">
                              <w:rPr>
                                <w:rStyle w:val="Ttulo2Car"/>
                                <w:b w:val="0"/>
                                <w:color w:val="auto"/>
                                <w:sz w:val="20"/>
                                <w:szCs w:val="20"/>
                                <w:lang w:bidi="es-ES"/>
                              </w:rPr>
                              <w:t xml:space="preserve">estadística </w:t>
                            </w:r>
                            <w:r>
                              <w:rPr>
                                <w:rStyle w:val="Ttulo2Car"/>
                                <w:b w:val="0"/>
                                <w:color w:val="auto"/>
                                <w:sz w:val="20"/>
                                <w:szCs w:val="20"/>
                                <w:lang w:bidi="es-ES"/>
                              </w:rPr>
                              <w:t>y de análisis</w:t>
                            </w:r>
                            <w:r w:rsidRPr="00C01380">
                              <w:rPr>
                                <w:rStyle w:val="Ttulo2Car"/>
                                <w:b w:val="0"/>
                                <w:color w:val="auto"/>
                                <w:sz w:val="20"/>
                                <w:szCs w:val="20"/>
                                <w:lang w:bidi="es-ES"/>
                              </w:rPr>
                              <w:t xml:space="preserve"> que permitan conocer la calidad de los servicios.</w:t>
                            </w:r>
                            <w:r w:rsidRPr="00C01380">
                              <w:t xml:space="preserve">  </w:t>
                            </w:r>
                          </w:p>
                          <w:p w:rsidR="00E64BF2" w:rsidRPr="00C01380" w:rsidRDefault="00E64BF2" w:rsidP="00C01380">
                            <w:pPr>
                              <w:ind w:left="360"/>
                              <w:jc w:val="both"/>
                              <w:rPr>
                                <w:b/>
                                <w:color w:val="00642D"/>
                              </w:rPr>
                            </w:pPr>
                            <w:r w:rsidRPr="00C01380">
                              <w:rPr>
                                <w:b/>
                                <w:color w:val="00642D"/>
                              </w:rPr>
                              <w:t>Calidad de la Información</w:t>
                            </w:r>
                          </w:p>
                          <w:p w:rsidR="00E64BF2" w:rsidRDefault="00E64BF2" w:rsidP="00B60213">
                            <w:pPr>
                              <w:pStyle w:val="Prrafodelista"/>
                              <w:numPr>
                                <w:ilvl w:val="0"/>
                                <w:numId w:val="8"/>
                              </w:numPr>
                              <w:jc w:val="both"/>
                              <w:rPr>
                                <w:sz w:val="20"/>
                                <w:szCs w:val="20"/>
                              </w:rPr>
                            </w:pPr>
                            <w:r w:rsidRPr="00085262">
                              <w:rPr>
                                <w:sz w:val="20"/>
                                <w:szCs w:val="20"/>
                              </w:rPr>
                              <w:t xml:space="preserve">No existen referencias a la </w:t>
                            </w:r>
                            <w:r>
                              <w:rPr>
                                <w:sz w:val="20"/>
                                <w:szCs w:val="20"/>
                              </w:rPr>
                              <w:t>fecha en que se revisó o actualizó la información por última vez, por lo que no se puede afirmar que la información publicada cumpla el requisito de actualización.</w:t>
                            </w:r>
                          </w:p>
                          <w:p w:rsidR="00E64BF2" w:rsidRDefault="00E64BF2" w:rsidP="00B60213">
                            <w:pPr>
                              <w:pStyle w:val="Prrafodelista"/>
                              <w:numPr>
                                <w:ilvl w:val="0"/>
                                <w:numId w:val="8"/>
                              </w:numPr>
                              <w:jc w:val="both"/>
                              <w:rPr>
                                <w:sz w:val="20"/>
                                <w:szCs w:val="20"/>
                              </w:rPr>
                            </w:pPr>
                            <w:r>
                              <w:rPr>
                                <w:sz w:val="20"/>
                                <w:szCs w:val="20"/>
                              </w:rPr>
                              <w:t>Aunque algunas de las informaciones que no han sido localizadas pudieran estar disponibles en el Portal de Transparencia de la AGE, este hecho no suple la obligación de que se publiquen en la web de la CHT.</w:t>
                            </w:r>
                          </w:p>
                          <w:p w:rsidR="00E64BF2" w:rsidRPr="00085262" w:rsidRDefault="00E64BF2" w:rsidP="00C33A23">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t/57pywCAABUBAAADgAAAAAAAAAAAAAAAAAuAgAAZHJzL2Uy&#10;b0RvYy54bWxQSwECLQAUAAYACAAAACEA7qRah9sAAAAFAQAADwAAAAAAAAAAAAAAAACGBAAAZHJz&#10;L2Rvd25yZXYueG1sUEsFBgAAAAAEAAQA8wAAAI4FAAAAAA==&#10;">
                <v:textbox style="mso-fit-shape-to-text:t">
                  <w:txbxContent>
                    <w:p w:rsidR="00E64BF2" w:rsidRDefault="00E64BF2" w:rsidP="00BD4582">
                      <w:pPr>
                        <w:rPr>
                          <w:b/>
                          <w:color w:val="00642D"/>
                        </w:rPr>
                      </w:pPr>
                      <w:r w:rsidRPr="00BD4582">
                        <w:rPr>
                          <w:b/>
                          <w:color w:val="00642D"/>
                        </w:rPr>
                        <w:t>Contenidos</w:t>
                      </w:r>
                    </w:p>
                    <w:p w:rsidR="00E64BF2" w:rsidRPr="00352F8C" w:rsidRDefault="00E64BF2" w:rsidP="00B60213">
                      <w:pPr>
                        <w:jc w:val="both"/>
                        <w:rPr>
                          <w:sz w:val="20"/>
                          <w:szCs w:val="20"/>
                        </w:rPr>
                      </w:pPr>
                      <w:r w:rsidRPr="00352F8C">
                        <w:rPr>
                          <w:sz w:val="20"/>
                          <w:szCs w:val="20"/>
                        </w:rPr>
                        <w:t>La información publicada no contempla la totalidad de los contenidos obligatorios establecidos en el artículo 8 de la LTAIBG.</w:t>
                      </w:r>
                    </w:p>
                    <w:p w:rsidR="00E64BF2" w:rsidRDefault="00E64BF2" w:rsidP="00B60213">
                      <w:pPr>
                        <w:pStyle w:val="Prrafodelista"/>
                        <w:numPr>
                          <w:ilvl w:val="0"/>
                          <w:numId w:val="7"/>
                        </w:numPr>
                        <w:jc w:val="both"/>
                        <w:rPr>
                          <w:sz w:val="20"/>
                          <w:szCs w:val="20"/>
                        </w:rPr>
                      </w:pPr>
                      <w:r>
                        <w:rPr>
                          <w:sz w:val="20"/>
                          <w:szCs w:val="20"/>
                        </w:rPr>
                        <w:t>La información sobre los contratos adjudicados se encuentra al acceder al Perfil del Contratante, lo que exige abrir cada contrato para contrastar si se cumplen los requisitos exigidos por la LTAIBG.</w:t>
                      </w:r>
                    </w:p>
                    <w:p w:rsidR="00E64BF2" w:rsidRDefault="00E64BF2" w:rsidP="00B60213">
                      <w:pPr>
                        <w:pStyle w:val="Prrafodelista"/>
                        <w:numPr>
                          <w:ilvl w:val="0"/>
                          <w:numId w:val="7"/>
                        </w:numPr>
                        <w:jc w:val="both"/>
                        <w:rPr>
                          <w:sz w:val="20"/>
                          <w:szCs w:val="20"/>
                        </w:rPr>
                      </w:pPr>
                      <w:r>
                        <w:rPr>
                          <w:sz w:val="20"/>
                          <w:szCs w:val="20"/>
                        </w:rPr>
                        <w:t>No se ha localizado información sobre modificaciones de contratos. El buscador de la Plataforma de Contratación del Sector Público no incluye las modificaciones entre los criterios de búsqueda de adjudicaciones.</w:t>
                      </w:r>
                    </w:p>
                    <w:p w:rsidR="00E64BF2" w:rsidRDefault="00E64BF2" w:rsidP="00B60213">
                      <w:pPr>
                        <w:pStyle w:val="Prrafodelista"/>
                        <w:numPr>
                          <w:ilvl w:val="0"/>
                          <w:numId w:val="7"/>
                        </w:numPr>
                        <w:jc w:val="both"/>
                        <w:rPr>
                          <w:sz w:val="20"/>
                          <w:szCs w:val="20"/>
                        </w:rPr>
                      </w:pPr>
                      <w:r>
                        <w:rPr>
                          <w:sz w:val="20"/>
                          <w:szCs w:val="20"/>
                        </w:rPr>
                        <w:t>No se ha localizado información sobre la distribución porcentual expresada en términos presupuestarios de los contratos adjudicados según procedimiento de licitación.</w:t>
                      </w:r>
                    </w:p>
                    <w:p w:rsidR="00E64BF2" w:rsidRDefault="00E64BF2" w:rsidP="00B60213">
                      <w:pPr>
                        <w:pStyle w:val="Prrafodelista"/>
                        <w:numPr>
                          <w:ilvl w:val="0"/>
                          <w:numId w:val="7"/>
                        </w:numPr>
                        <w:jc w:val="both"/>
                        <w:rPr>
                          <w:sz w:val="20"/>
                          <w:szCs w:val="20"/>
                        </w:rPr>
                      </w:pPr>
                      <w:r>
                        <w:rPr>
                          <w:sz w:val="20"/>
                          <w:szCs w:val="20"/>
                        </w:rPr>
                        <w:t>No se ha localizado información sobre los convenios.</w:t>
                      </w:r>
                    </w:p>
                    <w:p w:rsidR="00E64BF2" w:rsidRDefault="00E64BF2" w:rsidP="00B60213">
                      <w:pPr>
                        <w:pStyle w:val="Prrafodelista"/>
                        <w:numPr>
                          <w:ilvl w:val="0"/>
                          <w:numId w:val="7"/>
                        </w:numPr>
                        <w:jc w:val="both"/>
                        <w:rPr>
                          <w:sz w:val="20"/>
                          <w:szCs w:val="20"/>
                        </w:rPr>
                      </w:pPr>
                      <w:r>
                        <w:rPr>
                          <w:sz w:val="20"/>
                          <w:szCs w:val="20"/>
                        </w:rPr>
                        <w:t>No se ha localizado información sobre encomiendas de gestión o encargos a medios propios ni sobre las subcontrataciones derivadas de ambos.</w:t>
                      </w:r>
                    </w:p>
                    <w:p w:rsidR="00E64BF2" w:rsidRDefault="00E64BF2" w:rsidP="00B60213">
                      <w:pPr>
                        <w:pStyle w:val="Prrafodelista"/>
                        <w:numPr>
                          <w:ilvl w:val="0"/>
                          <w:numId w:val="7"/>
                        </w:numPr>
                        <w:jc w:val="both"/>
                        <w:rPr>
                          <w:sz w:val="20"/>
                          <w:szCs w:val="20"/>
                        </w:rPr>
                      </w:pPr>
                      <w:r>
                        <w:rPr>
                          <w:sz w:val="20"/>
                          <w:szCs w:val="20"/>
                        </w:rPr>
                        <w:t>No se ha localizado información sobre las subvenciones o ayudas públicas concedidas y/o percibidas</w:t>
                      </w:r>
                    </w:p>
                    <w:p w:rsidR="00E64BF2" w:rsidRDefault="00E64BF2" w:rsidP="00B60213">
                      <w:pPr>
                        <w:pStyle w:val="Prrafodelista"/>
                        <w:numPr>
                          <w:ilvl w:val="0"/>
                          <w:numId w:val="7"/>
                        </w:numPr>
                        <w:jc w:val="both"/>
                        <w:rPr>
                          <w:sz w:val="20"/>
                          <w:szCs w:val="20"/>
                        </w:rPr>
                      </w:pPr>
                      <w:r>
                        <w:rPr>
                          <w:sz w:val="20"/>
                          <w:szCs w:val="20"/>
                        </w:rPr>
                        <w:t>La información sobre presupuestos está muy desactualizada ya que corresponde al ejercicio 2020.</w:t>
                      </w:r>
                    </w:p>
                    <w:p w:rsidR="00E64BF2" w:rsidRDefault="00E64BF2" w:rsidP="00B60213">
                      <w:pPr>
                        <w:pStyle w:val="Prrafodelista"/>
                        <w:numPr>
                          <w:ilvl w:val="0"/>
                          <w:numId w:val="7"/>
                        </w:numPr>
                        <w:jc w:val="both"/>
                        <w:rPr>
                          <w:sz w:val="20"/>
                          <w:szCs w:val="20"/>
                        </w:rPr>
                      </w:pPr>
                      <w:r>
                        <w:rPr>
                          <w:sz w:val="20"/>
                          <w:szCs w:val="20"/>
                        </w:rPr>
                        <w:t>No se ha localizado información sobre los informes de auditoría de cuentas y de fiscalización realizados por el Tribunal de Cuentas.</w:t>
                      </w:r>
                    </w:p>
                    <w:p w:rsidR="00E64BF2" w:rsidRDefault="00E64BF2" w:rsidP="00B60213">
                      <w:pPr>
                        <w:pStyle w:val="Prrafodelista"/>
                        <w:numPr>
                          <w:ilvl w:val="0"/>
                          <w:numId w:val="7"/>
                        </w:numPr>
                        <w:jc w:val="both"/>
                        <w:rPr>
                          <w:sz w:val="20"/>
                          <w:szCs w:val="20"/>
                        </w:rPr>
                      </w:pPr>
                      <w:r>
                        <w:rPr>
                          <w:sz w:val="20"/>
                          <w:szCs w:val="20"/>
                        </w:rPr>
                        <w:t>No se ha localizado información sobre las retribuciones de los Altos Cargos y máximos responsables.</w:t>
                      </w:r>
                    </w:p>
                    <w:p w:rsidR="00E64BF2" w:rsidRDefault="00E64BF2" w:rsidP="00B60213">
                      <w:pPr>
                        <w:pStyle w:val="Prrafodelista"/>
                        <w:numPr>
                          <w:ilvl w:val="0"/>
                          <w:numId w:val="7"/>
                        </w:numPr>
                        <w:jc w:val="both"/>
                        <w:rPr>
                          <w:sz w:val="20"/>
                          <w:szCs w:val="20"/>
                        </w:rPr>
                      </w:pPr>
                      <w:r>
                        <w:rPr>
                          <w:sz w:val="20"/>
                          <w:szCs w:val="20"/>
                        </w:rPr>
                        <w:t>No se ha localizado información sobre las i</w:t>
                      </w:r>
                      <w:r w:rsidRPr="00085262">
                        <w:rPr>
                          <w:sz w:val="20"/>
                          <w:szCs w:val="20"/>
                        </w:rPr>
                        <w:t>ndemnizaciones percibidas por Altos Cargos con ocasión del abandono del cargo</w:t>
                      </w:r>
                      <w:r>
                        <w:rPr>
                          <w:sz w:val="20"/>
                          <w:szCs w:val="20"/>
                        </w:rPr>
                        <w:t>.</w:t>
                      </w:r>
                    </w:p>
                    <w:p w:rsidR="00E64BF2" w:rsidRDefault="00E64BF2" w:rsidP="00B60213">
                      <w:pPr>
                        <w:pStyle w:val="Prrafodelista"/>
                        <w:numPr>
                          <w:ilvl w:val="0"/>
                          <w:numId w:val="7"/>
                        </w:numPr>
                        <w:jc w:val="both"/>
                        <w:rPr>
                          <w:sz w:val="20"/>
                          <w:szCs w:val="20"/>
                        </w:rPr>
                      </w:pPr>
                      <w:r>
                        <w:rPr>
                          <w:sz w:val="20"/>
                          <w:szCs w:val="20"/>
                        </w:rPr>
                        <w:t>No se ha localizado información sobre las autorizaciones para la compatibilidad con actividades públicas o privadas concedidas a los empleados públicos.</w:t>
                      </w:r>
                    </w:p>
                    <w:p w:rsidR="00E64BF2" w:rsidRDefault="00E64BF2" w:rsidP="00B60213">
                      <w:pPr>
                        <w:pStyle w:val="Prrafodelista"/>
                        <w:numPr>
                          <w:ilvl w:val="0"/>
                          <w:numId w:val="7"/>
                        </w:numPr>
                        <w:jc w:val="both"/>
                        <w:rPr>
                          <w:sz w:val="20"/>
                          <w:szCs w:val="20"/>
                        </w:rPr>
                      </w:pPr>
                      <w:r w:rsidRPr="00085262">
                        <w:rPr>
                          <w:sz w:val="20"/>
                          <w:szCs w:val="20"/>
                        </w:rPr>
                        <w:t xml:space="preserve">No se ha localizado información sobre la autorización para actividad </w:t>
                      </w:r>
                      <w:r>
                        <w:rPr>
                          <w:sz w:val="20"/>
                          <w:szCs w:val="20"/>
                        </w:rPr>
                        <w:t>privada al cese de altos cargos.</w:t>
                      </w:r>
                    </w:p>
                    <w:p w:rsidR="00E64BF2" w:rsidRDefault="00E64BF2" w:rsidP="00C01380">
                      <w:pPr>
                        <w:pStyle w:val="Prrafodelista"/>
                        <w:numPr>
                          <w:ilvl w:val="0"/>
                          <w:numId w:val="11"/>
                        </w:numPr>
                        <w:spacing w:before="120" w:after="120" w:line="312" w:lineRule="auto"/>
                        <w:contextualSpacing w:val="0"/>
                        <w:jc w:val="both"/>
                      </w:pPr>
                      <w:r>
                        <w:rPr>
                          <w:rStyle w:val="Ttulo2Car"/>
                          <w:b w:val="0"/>
                          <w:color w:val="auto"/>
                          <w:sz w:val="20"/>
                          <w:szCs w:val="20"/>
                          <w:lang w:bidi="es-ES"/>
                        </w:rPr>
                        <w:t xml:space="preserve">No se ha localizado información </w:t>
                      </w:r>
                      <w:r w:rsidRPr="00C01380">
                        <w:rPr>
                          <w:rStyle w:val="Ttulo2Car"/>
                          <w:b w:val="0"/>
                          <w:color w:val="auto"/>
                          <w:sz w:val="20"/>
                          <w:szCs w:val="20"/>
                          <w:lang w:bidi="es-ES"/>
                        </w:rPr>
                        <w:t xml:space="preserve">estadística </w:t>
                      </w:r>
                      <w:r>
                        <w:rPr>
                          <w:rStyle w:val="Ttulo2Car"/>
                          <w:b w:val="0"/>
                          <w:color w:val="auto"/>
                          <w:sz w:val="20"/>
                          <w:szCs w:val="20"/>
                          <w:lang w:bidi="es-ES"/>
                        </w:rPr>
                        <w:t>y de análisis</w:t>
                      </w:r>
                      <w:r w:rsidRPr="00C01380">
                        <w:rPr>
                          <w:rStyle w:val="Ttulo2Car"/>
                          <w:b w:val="0"/>
                          <w:color w:val="auto"/>
                          <w:sz w:val="20"/>
                          <w:szCs w:val="20"/>
                          <w:lang w:bidi="es-ES"/>
                        </w:rPr>
                        <w:t xml:space="preserve"> que permitan conocer la calidad de los servicios.</w:t>
                      </w:r>
                      <w:r w:rsidRPr="00C01380">
                        <w:t xml:space="preserve">  </w:t>
                      </w:r>
                    </w:p>
                    <w:p w:rsidR="00E64BF2" w:rsidRPr="00C01380" w:rsidRDefault="00E64BF2" w:rsidP="00C01380">
                      <w:pPr>
                        <w:ind w:left="360"/>
                        <w:jc w:val="both"/>
                        <w:rPr>
                          <w:b/>
                          <w:color w:val="00642D"/>
                        </w:rPr>
                      </w:pPr>
                      <w:r w:rsidRPr="00C01380">
                        <w:rPr>
                          <w:b/>
                          <w:color w:val="00642D"/>
                        </w:rPr>
                        <w:t>Calidad de la Información</w:t>
                      </w:r>
                    </w:p>
                    <w:p w:rsidR="00E64BF2" w:rsidRDefault="00E64BF2" w:rsidP="00B60213">
                      <w:pPr>
                        <w:pStyle w:val="Prrafodelista"/>
                        <w:numPr>
                          <w:ilvl w:val="0"/>
                          <w:numId w:val="8"/>
                        </w:numPr>
                        <w:jc w:val="both"/>
                        <w:rPr>
                          <w:sz w:val="20"/>
                          <w:szCs w:val="20"/>
                        </w:rPr>
                      </w:pPr>
                      <w:r w:rsidRPr="00085262">
                        <w:rPr>
                          <w:sz w:val="20"/>
                          <w:szCs w:val="20"/>
                        </w:rPr>
                        <w:t xml:space="preserve">No existen referencias a la </w:t>
                      </w:r>
                      <w:r>
                        <w:rPr>
                          <w:sz w:val="20"/>
                          <w:szCs w:val="20"/>
                        </w:rPr>
                        <w:t>fecha en que se revisó o actualizó la información por última vez, por lo que no se puede afirmar que la información publicada cumpla el requisito de actualización.</w:t>
                      </w:r>
                    </w:p>
                    <w:p w:rsidR="00E64BF2" w:rsidRDefault="00E64BF2" w:rsidP="00B60213">
                      <w:pPr>
                        <w:pStyle w:val="Prrafodelista"/>
                        <w:numPr>
                          <w:ilvl w:val="0"/>
                          <w:numId w:val="8"/>
                        </w:numPr>
                        <w:jc w:val="both"/>
                        <w:rPr>
                          <w:sz w:val="20"/>
                          <w:szCs w:val="20"/>
                        </w:rPr>
                      </w:pPr>
                      <w:r>
                        <w:rPr>
                          <w:sz w:val="20"/>
                          <w:szCs w:val="20"/>
                        </w:rPr>
                        <w:t>Aunque algunas de las informaciones que no han sido localizadas pudieran estar disponibles en el Portal de Transparencia de la AGE, este hecho no suple la obligación de que se publiquen en la web de la CHT.</w:t>
                      </w:r>
                    </w:p>
                    <w:p w:rsidR="00E64BF2" w:rsidRPr="00085262" w:rsidRDefault="00E64BF2" w:rsidP="00C33A23">
                      <w:pPr>
                        <w:rPr>
                          <w:sz w:val="20"/>
                          <w:szCs w:val="20"/>
                        </w:rPr>
                      </w:pP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3B7344" w:rsidRPr="0026343A" w:rsidRDefault="00BD4582" w:rsidP="0026343A">
      <w:pPr>
        <w:rPr>
          <w:rStyle w:val="Ttulo2Car"/>
          <w:rFonts w:eastAsiaTheme="minorEastAsia" w:cstheme="minorBidi"/>
          <w:bCs w:val="0"/>
          <w:sz w:val="32"/>
          <w:szCs w:val="24"/>
        </w:rPr>
      </w:pPr>
      <w:r>
        <w:rPr>
          <w:b/>
          <w:color w:val="50866C"/>
          <w:sz w:val="32"/>
        </w:rPr>
        <w:br w:type="page"/>
      </w: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567"/>
        <w:gridCol w:w="5329"/>
      </w:tblGrid>
      <w:tr w:rsidR="00BD4582" w:rsidRPr="00E34195" w:rsidTr="00BD4582">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9C6ED2" w:rsidTr="00BD4582">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9C6ED2" w:rsidRDefault="009C6ED2" w:rsidP="00BD4582">
            <w:pPr>
              <w:pStyle w:val="Cuerpodelboletn"/>
              <w:spacing w:before="120" w:after="120" w:line="312" w:lineRule="auto"/>
              <w:rPr>
                <w:rStyle w:val="Ttulo2Car"/>
                <w:b w:val="0"/>
                <w:color w:val="auto"/>
                <w:sz w:val="20"/>
                <w:szCs w:val="20"/>
                <w:lang w:bidi="es-ES"/>
              </w:rPr>
            </w:pPr>
            <w:r w:rsidRPr="009C6ED2">
              <w:rPr>
                <w:rStyle w:val="Ttulo2Car"/>
                <w:b w:val="0"/>
                <w:color w:val="auto"/>
                <w:sz w:val="20"/>
                <w:szCs w:val="20"/>
                <w:lang w:bidi="es-ES"/>
              </w:rPr>
              <w:t>No se ha localizado información</w:t>
            </w:r>
            <w:r w:rsidR="00106F9B">
              <w:rPr>
                <w:rStyle w:val="Ttulo2Car"/>
                <w:b w:val="0"/>
                <w:color w:val="auto"/>
                <w:sz w:val="20"/>
                <w:szCs w:val="20"/>
                <w:lang w:bidi="es-ES"/>
              </w:rPr>
              <w:t>.</w:t>
            </w:r>
          </w:p>
        </w:tc>
      </w:tr>
    </w:tbl>
    <w:p w:rsidR="00BD4582" w:rsidRDefault="00BD4582" w:rsidP="00E3088D">
      <w:pPr>
        <w:pStyle w:val="Cuerpodelboletn"/>
        <w:spacing w:before="120" w:after="120" w:line="312" w:lineRule="auto"/>
        <w:ind w:left="360"/>
        <w:rPr>
          <w:b/>
          <w:color w:val="50866C"/>
          <w:sz w:val="32"/>
        </w:rPr>
      </w:pPr>
    </w:p>
    <w:p w:rsidR="002A154B" w:rsidRPr="00C33A23" w:rsidRDefault="002A154B" w:rsidP="002A154B">
      <w:pPr>
        <w:pStyle w:val="Cuerpodelboletn"/>
        <w:spacing w:before="120" w:after="120" w:line="312" w:lineRule="auto"/>
        <w:ind w:left="360"/>
        <w:rPr>
          <w:rStyle w:val="Ttulo2Car"/>
          <w:color w:val="00642D"/>
          <w:lang w:bidi="es-ES"/>
        </w:rPr>
      </w:pPr>
      <w:r>
        <w:rPr>
          <w:rStyle w:val="Ttulo2Car"/>
          <w:color w:val="00642D"/>
          <w:lang w:bidi="es-ES"/>
        </w:rPr>
        <w:t>Análisis de la I</w:t>
      </w:r>
      <w:r w:rsidRPr="00C33A23">
        <w:rPr>
          <w:rStyle w:val="Ttulo2Car"/>
          <w:color w:val="00642D"/>
          <w:lang w:bidi="es-ES"/>
        </w:rPr>
        <w:t xml:space="preserve">nformación </w:t>
      </w:r>
      <w:r>
        <w:rPr>
          <w:rStyle w:val="Ttulo2Car"/>
          <w:color w:val="00642D"/>
          <w:lang w:bidi="es-ES"/>
        </w:rPr>
        <w:t>Patrimonial</w:t>
      </w:r>
    </w:p>
    <w:p w:rsidR="002A154B" w:rsidRDefault="002A154B" w:rsidP="002A154B">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9504" behindDoc="0" locked="0" layoutInCell="1" allowOverlap="1" wp14:anchorId="18048621" wp14:editId="009A56D7">
                <wp:simplePos x="0" y="0"/>
                <wp:positionH relativeFrom="column">
                  <wp:align>center</wp:align>
                </wp:positionH>
                <wp:positionV relativeFrom="paragraph">
                  <wp:posOffset>0</wp:posOffset>
                </wp:positionV>
                <wp:extent cx="5509523" cy="1403985"/>
                <wp:effectExtent l="0" t="0" r="15240" b="133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E64BF2" w:rsidRDefault="00E64BF2" w:rsidP="002A154B">
                            <w:pPr>
                              <w:rPr>
                                <w:b/>
                                <w:color w:val="00642D"/>
                              </w:rPr>
                            </w:pPr>
                            <w:r w:rsidRPr="00BD4582">
                              <w:rPr>
                                <w:b/>
                                <w:color w:val="00642D"/>
                              </w:rPr>
                              <w:t>Contenidos</w:t>
                            </w:r>
                          </w:p>
                          <w:p w:rsidR="00E64BF2" w:rsidRPr="0002458D" w:rsidRDefault="00E64BF2" w:rsidP="006273F9">
                            <w:pPr>
                              <w:jc w:val="both"/>
                              <w:rPr>
                                <w:sz w:val="20"/>
                                <w:szCs w:val="20"/>
                              </w:rPr>
                            </w:pPr>
                            <w:r w:rsidRPr="0002458D">
                              <w:rPr>
                                <w:sz w:val="20"/>
                                <w:szCs w:val="20"/>
                              </w:rPr>
                              <w:t>La información publicada no recoge todos los contenidos establecidos en el artículo 8.3 de la LTAIBG.</w:t>
                            </w:r>
                          </w:p>
                          <w:p w:rsidR="00E64BF2" w:rsidRPr="0002458D" w:rsidRDefault="00E64BF2" w:rsidP="0002458D">
                            <w:pPr>
                              <w:pStyle w:val="Prrafodelista"/>
                              <w:numPr>
                                <w:ilvl w:val="0"/>
                                <w:numId w:val="9"/>
                              </w:numPr>
                              <w:rPr>
                                <w:sz w:val="20"/>
                                <w:szCs w:val="20"/>
                              </w:rPr>
                            </w:pPr>
                            <w:r>
                              <w:rPr>
                                <w:sz w:val="20"/>
                                <w:szCs w:val="20"/>
                              </w:rPr>
                              <w:t>No se ha localizado información relativa a los bienes patrimoniales propiedad de la CHT o sobre los que ostente derechos reales.</w:t>
                            </w:r>
                          </w:p>
                          <w:p w:rsidR="00E64BF2" w:rsidRPr="0002458D" w:rsidRDefault="00E64BF2" w:rsidP="002A154B">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0;width:433.8pt;height:110.5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">
                <v:textbox style="mso-fit-shape-to-text:t">
                  <w:txbxContent>
                    <w:p w:rsidR="007D7216" w:rsidRDefault="007D7216" w:rsidP="002A154B">
                      <w:pPr>
                        <w:rPr>
                          <w:b/>
                          <w:color w:val="00642D"/>
                        </w:rPr>
                      </w:pPr>
                      <w:r w:rsidRPr="00BD4582">
                        <w:rPr>
                          <w:b/>
                          <w:color w:val="00642D"/>
                        </w:rPr>
                        <w:t>Contenidos</w:t>
                      </w:r>
                    </w:p>
                    <w:p w:rsidR="007D7216" w:rsidRPr="0002458D" w:rsidRDefault="007D7216" w:rsidP="006273F9">
                      <w:pPr>
                        <w:jc w:val="both"/>
                        <w:rPr>
                          <w:sz w:val="20"/>
                          <w:szCs w:val="20"/>
                        </w:rPr>
                      </w:pPr>
                      <w:r w:rsidRPr="0002458D">
                        <w:rPr>
                          <w:sz w:val="20"/>
                          <w:szCs w:val="20"/>
                        </w:rPr>
                        <w:t>La información publicada no recoge todos los contenidos establecidos en el artículo 8.3 de la LTAIBG.</w:t>
                      </w:r>
                    </w:p>
                    <w:p w:rsidR="007D7216" w:rsidRPr="0002458D" w:rsidRDefault="007D7216" w:rsidP="0002458D">
                      <w:pPr>
                        <w:pStyle w:val="Prrafodelista"/>
                        <w:numPr>
                          <w:ilvl w:val="0"/>
                          <w:numId w:val="9"/>
                        </w:numPr>
                        <w:rPr>
                          <w:sz w:val="20"/>
                          <w:szCs w:val="20"/>
                        </w:rPr>
                      </w:pPr>
                      <w:r>
                        <w:rPr>
                          <w:sz w:val="20"/>
                          <w:szCs w:val="20"/>
                        </w:rPr>
                        <w:t>No se ha localizado información relativa a los bienes patrimoniales propiedad de la CHT o sobre los que ostente derechos reales.</w:t>
                      </w:r>
                    </w:p>
                    <w:p w:rsidR="007D7216" w:rsidRPr="0002458D" w:rsidRDefault="007D7216" w:rsidP="002A154B">
                      <w:pPr>
                        <w:rPr>
                          <w:sz w:val="20"/>
                          <w:szCs w:val="20"/>
                        </w:rPr>
                      </w:pPr>
                    </w:p>
                  </w:txbxContent>
                </v:textbox>
              </v:shape>
            </w:pict>
          </mc:Fallback>
        </mc:AlternateContent>
      </w: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1121" w:type="dxa"/>
        <w:tblInd w:w="108" w:type="dxa"/>
        <w:tblLook w:val="04A0" w:firstRow="1" w:lastRow="0" w:firstColumn="1" w:lastColumn="0" w:noHBand="0" w:noVBand="1"/>
      </w:tblPr>
      <w:tblGrid>
        <w:gridCol w:w="5001"/>
        <w:gridCol w:w="765"/>
        <w:gridCol w:w="765"/>
        <w:gridCol w:w="765"/>
        <w:gridCol w:w="765"/>
        <w:gridCol w:w="765"/>
        <w:gridCol w:w="765"/>
        <w:gridCol w:w="765"/>
        <w:gridCol w:w="765"/>
      </w:tblGrid>
      <w:tr w:rsidR="009D672E" w:rsidRPr="00FD0689" w:rsidTr="00DD23B9">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5001"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765" w:type="dxa"/>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E64BF2" w:rsidRPr="00FD0689" w:rsidTr="0025300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E64BF2" w:rsidRPr="00FD0689" w:rsidRDefault="00E64BF2"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765" w:type="dxa"/>
            <w:tcBorders>
              <w:left w:val="single" w:sz="18" w:space="0" w:color="FFFFFF" w:themeColor="background1"/>
            </w:tcBorders>
            <w:noWrap/>
            <w:vAlign w:val="center"/>
          </w:tcPr>
          <w:p w:rsidR="00E64BF2" w:rsidRPr="00253000" w:rsidRDefault="00E64BF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80,0</w:t>
            </w:r>
          </w:p>
        </w:tc>
        <w:tc>
          <w:tcPr>
            <w:tcW w:w="0" w:type="auto"/>
            <w:noWrap/>
            <w:vAlign w:val="center"/>
          </w:tcPr>
          <w:p w:rsidR="00E64BF2" w:rsidRPr="00253000" w:rsidRDefault="00E64BF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80,0</w:t>
            </w:r>
          </w:p>
        </w:tc>
        <w:tc>
          <w:tcPr>
            <w:tcW w:w="0" w:type="auto"/>
            <w:noWrap/>
            <w:vAlign w:val="center"/>
          </w:tcPr>
          <w:p w:rsidR="00E64BF2" w:rsidRPr="00253000" w:rsidRDefault="00E64BF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80,0</w:t>
            </w:r>
          </w:p>
        </w:tc>
        <w:tc>
          <w:tcPr>
            <w:tcW w:w="0" w:type="auto"/>
            <w:noWrap/>
            <w:vAlign w:val="center"/>
          </w:tcPr>
          <w:p w:rsidR="00E64BF2" w:rsidRPr="00253000" w:rsidRDefault="00E64BF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80,0</w:t>
            </w:r>
          </w:p>
        </w:tc>
        <w:tc>
          <w:tcPr>
            <w:tcW w:w="0" w:type="auto"/>
            <w:noWrap/>
            <w:vAlign w:val="center"/>
          </w:tcPr>
          <w:p w:rsidR="00E64BF2" w:rsidRPr="00253000" w:rsidRDefault="00E64BF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80,0</w:t>
            </w:r>
          </w:p>
        </w:tc>
        <w:tc>
          <w:tcPr>
            <w:tcW w:w="0" w:type="auto"/>
            <w:noWrap/>
            <w:vAlign w:val="center"/>
          </w:tcPr>
          <w:p w:rsidR="00E64BF2" w:rsidRPr="00253000" w:rsidRDefault="00E64BF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70,0</w:t>
            </w:r>
          </w:p>
        </w:tc>
        <w:tc>
          <w:tcPr>
            <w:tcW w:w="0" w:type="auto"/>
            <w:noWrap/>
            <w:vAlign w:val="center"/>
          </w:tcPr>
          <w:p w:rsidR="00E64BF2" w:rsidRPr="00253000" w:rsidRDefault="00E64BF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35,0</w:t>
            </w:r>
          </w:p>
        </w:tc>
        <w:tc>
          <w:tcPr>
            <w:tcW w:w="0" w:type="auto"/>
            <w:noWrap/>
            <w:vAlign w:val="center"/>
          </w:tcPr>
          <w:p w:rsidR="00E64BF2" w:rsidRPr="00253000" w:rsidRDefault="00E64BF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72,1</w:t>
            </w:r>
          </w:p>
        </w:tc>
      </w:tr>
      <w:tr w:rsidR="00E64BF2" w:rsidRPr="00FD0689" w:rsidTr="00253000">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E64BF2" w:rsidRPr="00FD0689" w:rsidRDefault="00E64BF2"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765" w:type="dxa"/>
            <w:tcBorders>
              <w:left w:val="single" w:sz="18" w:space="0" w:color="FFFFFF" w:themeColor="background1"/>
            </w:tcBorders>
            <w:noWrap/>
            <w:vAlign w:val="center"/>
          </w:tcPr>
          <w:p w:rsidR="00E64BF2" w:rsidRPr="00253000" w:rsidRDefault="00E64BF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100,0</w:t>
            </w:r>
          </w:p>
        </w:tc>
        <w:tc>
          <w:tcPr>
            <w:tcW w:w="0" w:type="auto"/>
            <w:tcBorders>
              <w:left w:val="single" w:sz="18" w:space="0" w:color="FFFFFF" w:themeColor="background1"/>
            </w:tcBorders>
            <w:vAlign w:val="center"/>
          </w:tcPr>
          <w:p w:rsidR="00E64BF2" w:rsidRPr="00253000" w:rsidRDefault="00E64BF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100,0</w:t>
            </w:r>
          </w:p>
        </w:tc>
        <w:tc>
          <w:tcPr>
            <w:tcW w:w="0" w:type="auto"/>
            <w:tcBorders>
              <w:left w:val="single" w:sz="18" w:space="0" w:color="FFFFFF" w:themeColor="background1"/>
            </w:tcBorders>
            <w:vAlign w:val="center"/>
          </w:tcPr>
          <w:p w:rsidR="00E64BF2" w:rsidRPr="00253000" w:rsidRDefault="00E64BF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100,0</w:t>
            </w:r>
          </w:p>
        </w:tc>
        <w:tc>
          <w:tcPr>
            <w:tcW w:w="0" w:type="auto"/>
            <w:tcBorders>
              <w:left w:val="single" w:sz="18" w:space="0" w:color="FFFFFF" w:themeColor="background1"/>
            </w:tcBorders>
            <w:vAlign w:val="center"/>
          </w:tcPr>
          <w:p w:rsidR="00E64BF2" w:rsidRPr="00253000" w:rsidRDefault="00E64BF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100,0</w:t>
            </w:r>
          </w:p>
        </w:tc>
        <w:tc>
          <w:tcPr>
            <w:tcW w:w="0" w:type="auto"/>
            <w:tcBorders>
              <w:left w:val="single" w:sz="18" w:space="0" w:color="FFFFFF" w:themeColor="background1"/>
            </w:tcBorders>
            <w:vAlign w:val="center"/>
          </w:tcPr>
          <w:p w:rsidR="00E64BF2" w:rsidRPr="00253000" w:rsidRDefault="00E64BF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100,0</w:t>
            </w:r>
          </w:p>
        </w:tc>
        <w:tc>
          <w:tcPr>
            <w:tcW w:w="0" w:type="auto"/>
            <w:tcBorders>
              <w:left w:val="single" w:sz="18" w:space="0" w:color="FFFFFF" w:themeColor="background1"/>
            </w:tcBorders>
            <w:vAlign w:val="center"/>
          </w:tcPr>
          <w:p w:rsidR="00E64BF2" w:rsidRPr="00253000" w:rsidRDefault="00E64BF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100,0</w:t>
            </w:r>
          </w:p>
        </w:tc>
        <w:tc>
          <w:tcPr>
            <w:tcW w:w="0" w:type="auto"/>
            <w:tcBorders>
              <w:left w:val="single" w:sz="18" w:space="0" w:color="FFFFFF" w:themeColor="background1"/>
            </w:tcBorders>
            <w:vAlign w:val="center"/>
          </w:tcPr>
          <w:p w:rsidR="00E64BF2" w:rsidRPr="00253000" w:rsidRDefault="00E64BF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75,0</w:t>
            </w:r>
          </w:p>
        </w:tc>
        <w:tc>
          <w:tcPr>
            <w:tcW w:w="0" w:type="auto"/>
            <w:tcBorders>
              <w:left w:val="single" w:sz="18" w:space="0" w:color="FFFFFF" w:themeColor="background1"/>
            </w:tcBorders>
            <w:vAlign w:val="center"/>
          </w:tcPr>
          <w:p w:rsidR="00E64BF2" w:rsidRPr="00253000" w:rsidRDefault="00E64BF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96,4</w:t>
            </w:r>
          </w:p>
        </w:tc>
      </w:tr>
      <w:tr w:rsidR="00C62DD2" w:rsidRPr="00B701B7" w:rsidTr="0025300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C62DD2" w:rsidRPr="00B701B7" w:rsidRDefault="00C62DD2" w:rsidP="00A51D61">
            <w:pPr>
              <w:spacing w:before="120" w:after="120" w:line="312" w:lineRule="auto"/>
              <w:rPr>
                <w:rFonts w:cs="Calibri"/>
                <w:sz w:val="16"/>
                <w:szCs w:val="16"/>
              </w:rPr>
            </w:pPr>
            <w:r w:rsidRPr="00B701B7">
              <w:rPr>
                <w:rFonts w:cs="Calibri"/>
                <w:sz w:val="16"/>
                <w:szCs w:val="16"/>
              </w:rPr>
              <w:t>Económica , Presupuestaria y Estadística</w:t>
            </w:r>
          </w:p>
        </w:tc>
        <w:tc>
          <w:tcPr>
            <w:tcW w:w="765" w:type="dxa"/>
            <w:tcBorders>
              <w:left w:val="single" w:sz="18" w:space="0" w:color="FFFFFF" w:themeColor="background1"/>
            </w:tcBorders>
            <w:noWrap/>
            <w:vAlign w:val="center"/>
          </w:tcPr>
          <w:p w:rsidR="00C62DD2" w:rsidRPr="00253000" w:rsidRDefault="00C62DD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25,0</w:t>
            </w:r>
          </w:p>
        </w:tc>
        <w:tc>
          <w:tcPr>
            <w:tcW w:w="0" w:type="auto"/>
            <w:noWrap/>
            <w:vAlign w:val="center"/>
          </w:tcPr>
          <w:p w:rsidR="00C62DD2" w:rsidRPr="00253000" w:rsidRDefault="00C62DD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12,5</w:t>
            </w:r>
          </w:p>
        </w:tc>
        <w:tc>
          <w:tcPr>
            <w:tcW w:w="0" w:type="auto"/>
            <w:noWrap/>
            <w:vAlign w:val="center"/>
          </w:tcPr>
          <w:p w:rsidR="00C62DD2" w:rsidRPr="00253000" w:rsidRDefault="00C62DD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25,0</w:t>
            </w:r>
          </w:p>
        </w:tc>
        <w:tc>
          <w:tcPr>
            <w:tcW w:w="0" w:type="auto"/>
            <w:noWrap/>
            <w:vAlign w:val="center"/>
          </w:tcPr>
          <w:p w:rsidR="00C62DD2" w:rsidRPr="00253000" w:rsidRDefault="00C62DD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12,5</w:t>
            </w:r>
          </w:p>
        </w:tc>
        <w:tc>
          <w:tcPr>
            <w:tcW w:w="0" w:type="auto"/>
            <w:noWrap/>
            <w:vAlign w:val="center"/>
          </w:tcPr>
          <w:p w:rsidR="00C62DD2" w:rsidRPr="00253000" w:rsidRDefault="00C62DD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25,0</w:t>
            </w:r>
          </w:p>
        </w:tc>
        <w:tc>
          <w:tcPr>
            <w:tcW w:w="0" w:type="auto"/>
            <w:noWrap/>
            <w:vAlign w:val="center"/>
          </w:tcPr>
          <w:p w:rsidR="00C62DD2" w:rsidRPr="00253000" w:rsidRDefault="00C62DD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25,0</w:t>
            </w:r>
          </w:p>
        </w:tc>
        <w:tc>
          <w:tcPr>
            <w:tcW w:w="0" w:type="auto"/>
            <w:noWrap/>
            <w:vAlign w:val="center"/>
          </w:tcPr>
          <w:p w:rsidR="00C62DD2" w:rsidRPr="00253000" w:rsidRDefault="00C62DD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25,0</w:t>
            </w:r>
          </w:p>
        </w:tc>
        <w:tc>
          <w:tcPr>
            <w:tcW w:w="0" w:type="auto"/>
            <w:noWrap/>
            <w:vAlign w:val="center"/>
          </w:tcPr>
          <w:p w:rsidR="00C62DD2" w:rsidRPr="00253000" w:rsidRDefault="00C62DD2" w:rsidP="00253000">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3000">
              <w:rPr>
                <w:sz w:val="16"/>
                <w:szCs w:val="16"/>
              </w:rPr>
              <w:t>21,4</w:t>
            </w:r>
          </w:p>
        </w:tc>
      </w:tr>
      <w:tr w:rsidR="00C62DD2" w:rsidRPr="00B701B7" w:rsidTr="00253000">
        <w:trPr>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C62DD2" w:rsidRPr="00B701B7" w:rsidRDefault="00C62DD2" w:rsidP="00A51D61">
            <w:pPr>
              <w:spacing w:before="120" w:after="120" w:line="312" w:lineRule="auto"/>
              <w:rPr>
                <w:rFonts w:cs="Calibri"/>
                <w:sz w:val="16"/>
                <w:szCs w:val="16"/>
              </w:rPr>
            </w:pPr>
            <w:r w:rsidRPr="00B701B7">
              <w:rPr>
                <w:rFonts w:cs="Calibri"/>
                <w:sz w:val="16"/>
                <w:szCs w:val="16"/>
              </w:rPr>
              <w:t>Información patrimonial</w:t>
            </w:r>
          </w:p>
        </w:tc>
        <w:tc>
          <w:tcPr>
            <w:tcW w:w="765" w:type="dxa"/>
            <w:tcBorders>
              <w:left w:val="single" w:sz="18" w:space="0" w:color="FFFFFF" w:themeColor="background1"/>
            </w:tcBorders>
            <w:noWrap/>
            <w:vAlign w:val="center"/>
          </w:tcPr>
          <w:p w:rsidR="00C62DD2" w:rsidRPr="00253000" w:rsidRDefault="00C62DD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0,0</w:t>
            </w:r>
          </w:p>
        </w:tc>
        <w:tc>
          <w:tcPr>
            <w:tcW w:w="0" w:type="auto"/>
            <w:noWrap/>
            <w:vAlign w:val="center"/>
          </w:tcPr>
          <w:p w:rsidR="00C62DD2" w:rsidRPr="00253000" w:rsidRDefault="00C62DD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0,0</w:t>
            </w:r>
          </w:p>
        </w:tc>
        <w:tc>
          <w:tcPr>
            <w:tcW w:w="0" w:type="auto"/>
            <w:noWrap/>
            <w:vAlign w:val="center"/>
          </w:tcPr>
          <w:p w:rsidR="00C62DD2" w:rsidRPr="00253000" w:rsidRDefault="00C62DD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0,0</w:t>
            </w:r>
          </w:p>
        </w:tc>
        <w:tc>
          <w:tcPr>
            <w:tcW w:w="0" w:type="auto"/>
            <w:noWrap/>
            <w:vAlign w:val="center"/>
          </w:tcPr>
          <w:p w:rsidR="00C62DD2" w:rsidRPr="00253000" w:rsidRDefault="00C62DD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0,0</w:t>
            </w:r>
          </w:p>
        </w:tc>
        <w:tc>
          <w:tcPr>
            <w:tcW w:w="0" w:type="auto"/>
            <w:noWrap/>
            <w:vAlign w:val="center"/>
          </w:tcPr>
          <w:p w:rsidR="00C62DD2" w:rsidRPr="00253000" w:rsidRDefault="00C62DD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0,0</w:t>
            </w:r>
          </w:p>
        </w:tc>
        <w:tc>
          <w:tcPr>
            <w:tcW w:w="0" w:type="auto"/>
            <w:noWrap/>
            <w:vAlign w:val="center"/>
          </w:tcPr>
          <w:p w:rsidR="00C62DD2" w:rsidRPr="00253000" w:rsidRDefault="00C62DD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0,0</w:t>
            </w:r>
          </w:p>
        </w:tc>
        <w:tc>
          <w:tcPr>
            <w:tcW w:w="0" w:type="auto"/>
            <w:noWrap/>
            <w:vAlign w:val="center"/>
          </w:tcPr>
          <w:p w:rsidR="00C62DD2" w:rsidRPr="00253000" w:rsidRDefault="00C62DD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0,0</w:t>
            </w:r>
          </w:p>
        </w:tc>
        <w:tc>
          <w:tcPr>
            <w:tcW w:w="0" w:type="auto"/>
            <w:noWrap/>
            <w:vAlign w:val="center"/>
          </w:tcPr>
          <w:p w:rsidR="00C62DD2" w:rsidRPr="00253000" w:rsidRDefault="00C62DD2" w:rsidP="0025300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53000">
              <w:rPr>
                <w:sz w:val="16"/>
                <w:szCs w:val="16"/>
              </w:rPr>
              <w:t>0,0</w:t>
            </w:r>
          </w:p>
        </w:tc>
      </w:tr>
      <w:tr w:rsidR="00253000" w:rsidRPr="005A1DD2" w:rsidTr="0025300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253000" w:rsidRPr="00B701B7" w:rsidRDefault="00253000" w:rsidP="00B701B7">
            <w:pPr>
              <w:spacing w:before="120" w:after="120" w:line="312" w:lineRule="auto"/>
              <w:jc w:val="center"/>
              <w:rPr>
                <w:rFonts w:cs="Calibri"/>
                <w:i/>
                <w:sz w:val="16"/>
                <w:szCs w:val="16"/>
              </w:rPr>
            </w:pPr>
            <w:r w:rsidRPr="00B701B7">
              <w:rPr>
                <w:rFonts w:cs="Calibri"/>
                <w:i/>
                <w:sz w:val="16"/>
                <w:szCs w:val="16"/>
              </w:rPr>
              <w:t>Índice de Cumplimiento de la Información Obligatoria</w:t>
            </w:r>
          </w:p>
        </w:tc>
        <w:tc>
          <w:tcPr>
            <w:tcW w:w="765" w:type="dxa"/>
            <w:tcBorders>
              <w:left w:val="single" w:sz="18" w:space="0" w:color="FFFFFF" w:themeColor="background1"/>
            </w:tcBorders>
            <w:noWrap/>
            <w:vAlign w:val="center"/>
          </w:tcPr>
          <w:p w:rsidR="00253000" w:rsidRPr="00253000" w:rsidRDefault="00253000" w:rsidP="00253000">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53000">
              <w:rPr>
                <w:b/>
                <w:i/>
                <w:sz w:val="16"/>
                <w:szCs w:val="16"/>
              </w:rPr>
              <w:t>48,3</w:t>
            </w:r>
          </w:p>
        </w:tc>
        <w:tc>
          <w:tcPr>
            <w:tcW w:w="0" w:type="auto"/>
            <w:noWrap/>
            <w:vAlign w:val="center"/>
          </w:tcPr>
          <w:p w:rsidR="00253000" w:rsidRPr="00253000" w:rsidRDefault="00253000" w:rsidP="00253000">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53000">
              <w:rPr>
                <w:b/>
                <w:i/>
                <w:sz w:val="16"/>
                <w:szCs w:val="16"/>
              </w:rPr>
              <w:t>41,4</w:t>
            </w:r>
          </w:p>
        </w:tc>
        <w:tc>
          <w:tcPr>
            <w:tcW w:w="0" w:type="auto"/>
            <w:noWrap/>
            <w:vAlign w:val="center"/>
          </w:tcPr>
          <w:p w:rsidR="00253000" w:rsidRPr="00253000" w:rsidRDefault="00253000" w:rsidP="00253000">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53000">
              <w:rPr>
                <w:b/>
                <w:i/>
                <w:sz w:val="16"/>
                <w:szCs w:val="16"/>
              </w:rPr>
              <w:t>48,3</w:t>
            </w:r>
          </w:p>
        </w:tc>
        <w:tc>
          <w:tcPr>
            <w:tcW w:w="0" w:type="auto"/>
            <w:noWrap/>
            <w:vAlign w:val="center"/>
          </w:tcPr>
          <w:p w:rsidR="00253000" w:rsidRPr="00253000" w:rsidRDefault="00253000" w:rsidP="00253000">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53000">
              <w:rPr>
                <w:b/>
                <w:i/>
                <w:sz w:val="16"/>
                <w:szCs w:val="16"/>
              </w:rPr>
              <w:t>41,4</w:t>
            </w:r>
          </w:p>
        </w:tc>
        <w:tc>
          <w:tcPr>
            <w:tcW w:w="0" w:type="auto"/>
            <w:noWrap/>
            <w:vAlign w:val="center"/>
          </w:tcPr>
          <w:p w:rsidR="00253000" w:rsidRPr="00253000" w:rsidRDefault="00253000" w:rsidP="00253000">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53000">
              <w:rPr>
                <w:b/>
                <w:i/>
                <w:sz w:val="16"/>
                <w:szCs w:val="16"/>
              </w:rPr>
              <w:t>48,3</w:t>
            </w:r>
          </w:p>
        </w:tc>
        <w:tc>
          <w:tcPr>
            <w:tcW w:w="0" w:type="auto"/>
            <w:noWrap/>
            <w:vAlign w:val="center"/>
          </w:tcPr>
          <w:p w:rsidR="00253000" w:rsidRPr="00253000" w:rsidRDefault="00253000" w:rsidP="00253000">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53000">
              <w:rPr>
                <w:b/>
                <w:i/>
                <w:sz w:val="16"/>
                <w:szCs w:val="16"/>
              </w:rPr>
              <w:t>44,8</w:t>
            </w:r>
          </w:p>
        </w:tc>
        <w:tc>
          <w:tcPr>
            <w:tcW w:w="0" w:type="auto"/>
            <w:noWrap/>
            <w:vAlign w:val="center"/>
          </w:tcPr>
          <w:p w:rsidR="00253000" w:rsidRPr="00253000" w:rsidRDefault="00253000" w:rsidP="00253000">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53000">
              <w:rPr>
                <w:b/>
                <w:i/>
                <w:sz w:val="16"/>
                <w:szCs w:val="16"/>
              </w:rPr>
              <w:t>31,0</w:t>
            </w:r>
          </w:p>
        </w:tc>
        <w:tc>
          <w:tcPr>
            <w:tcW w:w="0" w:type="auto"/>
            <w:noWrap/>
            <w:vAlign w:val="center"/>
          </w:tcPr>
          <w:p w:rsidR="00253000" w:rsidRPr="00253000" w:rsidRDefault="00253000" w:rsidP="00253000">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53000">
              <w:rPr>
                <w:b/>
                <w:i/>
                <w:sz w:val="16"/>
                <w:szCs w:val="16"/>
              </w:rPr>
              <w:t>43,3</w:t>
            </w:r>
          </w:p>
        </w:tc>
      </w:tr>
    </w:tbl>
    <w:p w:rsidR="00BD4582" w:rsidRPr="00B701B7" w:rsidRDefault="00BD4582" w:rsidP="00B701B7">
      <w:pPr>
        <w:jc w:val="center"/>
        <w:rPr>
          <w:sz w:val="16"/>
          <w:szCs w:val="16"/>
        </w:rPr>
      </w:pPr>
    </w:p>
    <w:p w:rsidR="000E7BD9" w:rsidRDefault="000E7BD9" w:rsidP="000E7BD9">
      <w:pPr>
        <w:jc w:val="both"/>
      </w:pPr>
      <w:r>
        <w:t xml:space="preserve">El Índice de Cumplimiento de la Información Obligatoria (ICIO) alcanza un </w:t>
      </w:r>
      <w:r w:rsidR="00253000">
        <w:t>43,3</w:t>
      </w:r>
      <w:r w:rsidR="005A1DD2">
        <w:t>%</w:t>
      </w:r>
      <w:r w:rsidRPr="00533927">
        <w:t xml:space="preserve"> de cumplimiento. La falta de publicación de informaciones obligatorias – sólo se publica el </w:t>
      </w:r>
      <w:r w:rsidR="00253000">
        <w:t>48,3</w:t>
      </w:r>
      <w:r w:rsidRPr="00533927">
        <w:t xml:space="preserve">% </w:t>
      </w:r>
      <w:r>
        <w:t xml:space="preserve">de las informaciones sujetas a </w:t>
      </w:r>
      <w:r w:rsidR="00253000">
        <w:t xml:space="preserve">obligaciones de </w:t>
      </w:r>
      <w:r>
        <w:t>publicidad activa –</w:t>
      </w:r>
      <w:r w:rsidR="00090BC0">
        <w:t xml:space="preserve"> el recurso a fuentes centralizadas para la publicación de algunas informaciones del bloque económico </w:t>
      </w:r>
      <w:r>
        <w:t xml:space="preserve"> así como la falta de </w:t>
      </w:r>
      <w:r>
        <w:lastRenderedPageBreak/>
        <w:t xml:space="preserve">referencias a la fecha en que se revisó o actualizó la información por última vez, explican el nivel de cumplimiento alcanzado. </w:t>
      </w:r>
    </w:p>
    <w:p w:rsidR="002A154B" w:rsidRDefault="002A154B" w:rsidP="00BD4582">
      <w:pPr>
        <w:pStyle w:val="Cuerpodelboletn"/>
        <w:spacing w:before="120" w:after="120" w:line="312" w:lineRule="auto"/>
        <w:ind w:left="720"/>
        <w:rPr>
          <w:b/>
          <w:color w:val="50866C"/>
          <w:sz w:val="32"/>
        </w:rPr>
      </w:pP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671D67">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anchorId="3C022815" wp14:editId="39C88D64">
                <wp:simplePos x="0" y="0"/>
                <wp:positionH relativeFrom="column">
                  <wp:align>center</wp:align>
                </wp:positionH>
                <wp:positionV relativeFrom="paragraph">
                  <wp:posOffset>0</wp:posOffset>
                </wp:positionV>
                <wp:extent cx="6162261" cy="1614115"/>
                <wp:effectExtent l="0" t="0" r="10160" b="2476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261" cy="1614115"/>
                        </a:xfrm>
                        <a:prstGeom prst="rect">
                          <a:avLst/>
                        </a:prstGeom>
                        <a:solidFill>
                          <a:srgbClr val="FFFFFF"/>
                        </a:solidFill>
                        <a:ln w="9525">
                          <a:solidFill>
                            <a:srgbClr val="000000"/>
                          </a:solidFill>
                          <a:miter lim="800000"/>
                          <a:headEnd/>
                          <a:tailEnd/>
                        </a:ln>
                      </wps:spPr>
                      <wps:txbx>
                        <w:txbxContent>
                          <w:p w:rsidR="00E64BF2" w:rsidRDefault="00E64BF2">
                            <w:pPr>
                              <w:rPr>
                                <w:b/>
                                <w:color w:val="00642D"/>
                              </w:rPr>
                            </w:pPr>
                            <w:r w:rsidRPr="002A154B">
                              <w:rPr>
                                <w:b/>
                                <w:color w:val="00642D"/>
                              </w:rPr>
                              <w:t xml:space="preserve">Transparencia </w:t>
                            </w:r>
                            <w:r>
                              <w:rPr>
                                <w:b/>
                                <w:color w:val="00642D"/>
                              </w:rPr>
                              <w:t>Voluntaria</w:t>
                            </w:r>
                          </w:p>
                          <w:p w:rsidR="00E64BF2" w:rsidRDefault="00E64BF2" w:rsidP="00B60213">
                            <w:pPr>
                              <w:jc w:val="both"/>
                              <w:rPr>
                                <w:sz w:val="20"/>
                                <w:szCs w:val="20"/>
                              </w:rPr>
                            </w:pPr>
                            <w:r>
                              <w:rPr>
                                <w:sz w:val="20"/>
                                <w:szCs w:val="20"/>
                              </w:rPr>
                              <w:t>La CHT publica informaciones adicionales a las obligatorias que pueden considerarse relevantes desde el punto de vista de la Transparencia de la organización:</w:t>
                            </w:r>
                          </w:p>
                          <w:p w:rsidR="00E64BF2" w:rsidRDefault="00E64BF2" w:rsidP="007D7216">
                            <w:pPr>
                              <w:pStyle w:val="Prrafodelista"/>
                              <w:numPr>
                                <w:ilvl w:val="0"/>
                                <w:numId w:val="15"/>
                              </w:numPr>
                              <w:jc w:val="both"/>
                              <w:rPr>
                                <w:sz w:val="20"/>
                                <w:szCs w:val="20"/>
                              </w:rPr>
                            </w:pPr>
                            <w:r>
                              <w:rPr>
                                <w:sz w:val="20"/>
                                <w:szCs w:val="20"/>
                              </w:rPr>
                              <w:t>La composición de todos los órganos colegiados.</w:t>
                            </w:r>
                          </w:p>
                          <w:p w:rsidR="00E64BF2" w:rsidRPr="007D7216" w:rsidRDefault="00E64BF2" w:rsidP="007D7216">
                            <w:pPr>
                              <w:pStyle w:val="Prrafodelista"/>
                              <w:numPr>
                                <w:ilvl w:val="0"/>
                                <w:numId w:val="15"/>
                              </w:numPr>
                              <w:jc w:val="both"/>
                              <w:rPr>
                                <w:sz w:val="20"/>
                                <w:szCs w:val="20"/>
                              </w:rPr>
                            </w:pPr>
                            <w:r>
                              <w:rPr>
                                <w:sz w:val="20"/>
                                <w:szCs w:val="20"/>
                              </w:rPr>
                              <w:t>La publicación de las actas de las mesas de contratación, de la Comisión de Desembalse y de las Juntas de Explotación</w:t>
                            </w:r>
                          </w:p>
                          <w:p w:rsidR="00E64BF2" w:rsidRPr="000E7BD9" w:rsidRDefault="00E64BF2" w:rsidP="00B60213">
                            <w:pPr>
                              <w:jc w:val="both"/>
                              <w:rPr>
                                <w:sz w:val="20"/>
                                <w:szCs w:val="20"/>
                              </w:rPr>
                            </w:pPr>
                          </w:p>
                          <w:p w:rsidR="00E64BF2" w:rsidRPr="002A154B" w:rsidRDefault="00E64BF2">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85.2pt;height:127.1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">
                <v:textbox>
                  <w:txbxContent>
                    <w:p w:rsidR="007D7216" w:rsidRDefault="007D7216">
                      <w:pPr>
                        <w:rPr>
                          <w:b/>
                          <w:color w:val="00642D"/>
                        </w:rPr>
                      </w:pPr>
                      <w:r w:rsidRPr="002A154B">
                        <w:rPr>
                          <w:b/>
                          <w:color w:val="00642D"/>
                        </w:rPr>
                        <w:t xml:space="preserve">Transparencia </w:t>
                      </w:r>
                      <w:r>
                        <w:rPr>
                          <w:b/>
                          <w:color w:val="00642D"/>
                        </w:rPr>
                        <w:t>Voluntaria</w:t>
                      </w:r>
                    </w:p>
                    <w:p w:rsidR="007D7216" w:rsidRDefault="007D7216" w:rsidP="00B60213">
                      <w:pPr>
                        <w:jc w:val="both"/>
                        <w:rPr>
                          <w:sz w:val="20"/>
                          <w:szCs w:val="20"/>
                        </w:rPr>
                      </w:pPr>
                      <w:r>
                        <w:rPr>
                          <w:sz w:val="20"/>
                          <w:szCs w:val="20"/>
                        </w:rPr>
                        <w:t>La CHT publica informaciones adicionales a las obligatorias que pueden considerarse relevantes desde el punto de vista de la Transparencia de la organización:</w:t>
                      </w:r>
                    </w:p>
                    <w:p w:rsidR="007D7216" w:rsidRDefault="007D7216" w:rsidP="007D7216">
                      <w:pPr>
                        <w:pStyle w:val="Prrafodelista"/>
                        <w:numPr>
                          <w:ilvl w:val="0"/>
                          <w:numId w:val="15"/>
                        </w:numPr>
                        <w:jc w:val="both"/>
                        <w:rPr>
                          <w:sz w:val="20"/>
                          <w:szCs w:val="20"/>
                        </w:rPr>
                      </w:pPr>
                      <w:r>
                        <w:rPr>
                          <w:sz w:val="20"/>
                          <w:szCs w:val="20"/>
                        </w:rPr>
                        <w:t>La composición de todos los órganos colegiados.</w:t>
                      </w:r>
                    </w:p>
                    <w:p w:rsidR="007D7216" w:rsidRPr="007D7216" w:rsidRDefault="007D7216" w:rsidP="007D7216">
                      <w:pPr>
                        <w:pStyle w:val="Prrafodelista"/>
                        <w:numPr>
                          <w:ilvl w:val="0"/>
                          <w:numId w:val="15"/>
                        </w:numPr>
                        <w:jc w:val="both"/>
                        <w:rPr>
                          <w:sz w:val="20"/>
                          <w:szCs w:val="20"/>
                        </w:rPr>
                      </w:pPr>
                      <w:r>
                        <w:rPr>
                          <w:sz w:val="20"/>
                          <w:szCs w:val="20"/>
                        </w:rPr>
                        <w:t>La publicación de las actas de las mesas de contratación, de la Comisión de Desembalse y de las Juntas de Explotación</w:t>
                      </w:r>
                    </w:p>
                    <w:p w:rsidR="007D7216" w:rsidRPr="000E7BD9" w:rsidRDefault="007D7216" w:rsidP="00B60213">
                      <w:pPr>
                        <w:jc w:val="both"/>
                        <w:rPr>
                          <w:sz w:val="20"/>
                          <w:szCs w:val="20"/>
                        </w:rPr>
                      </w:pPr>
                    </w:p>
                    <w:p w:rsidR="007D7216" w:rsidRPr="002A154B" w:rsidRDefault="007D7216">
                      <w:pPr>
                        <w:rPr>
                          <w:b/>
                          <w:color w:val="00642D"/>
                        </w:rPr>
                      </w:pPr>
                    </w:p>
                  </w:txbxContent>
                </v:textbox>
              </v:shape>
            </w:pict>
          </mc:Fallback>
        </mc:AlternateContent>
      </w:r>
    </w:p>
    <w:p w:rsidR="00932008" w:rsidRDefault="00932008"/>
    <w:p w:rsidR="00932008" w:rsidRDefault="00932008"/>
    <w:p w:rsidR="00932008" w:rsidRDefault="00932008"/>
    <w:p w:rsidR="00932008" w:rsidRDefault="00932008"/>
    <w:p w:rsidR="00932008" w:rsidRDefault="00932008"/>
    <w:p w:rsidR="00932008" w:rsidRDefault="007D7216">
      <w:r w:rsidRPr="002A154B">
        <w:rPr>
          <w:noProof/>
          <w:u w:val="single"/>
        </w:rPr>
        <mc:AlternateContent>
          <mc:Choice Requires="wps">
            <w:drawing>
              <wp:anchor distT="0" distB="0" distL="114300" distR="114300" simplePos="0" relativeHeight="251673600" behindDoc="0" locked="0" layoutInCell="1" allowOverlap="1" wp14:anchorId="708B5E94" wp14:editId="2DB8462F">
                <wp:simplePos x="0" y="0"/>
                <wp:positionH relativeFrom="column">
                  <wp:posOffset>132080</wp:posOffset>
                </wp:positionH>
                <wp:positionV relativeFrom="paragraph">
                  <wp:posOffset>213360</wp:posOffset>
                </wp:positionV>
                <wp:extent cx="6264910" cy="1403985"/>
                <wp:effectExtent l="0" t="0" r="21590" b="1143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E64BF2" w:rsidRDefault="00E64BF2" w:rsidP="002A154B">
                            <w:pPr>
                              <w:rPr>
                                <w:b/>
                                <w:color w:val="00642D"/>
                              </w:rPr>
                            </w:pPr>
                            <w:r>
                              <w:rPr>
                                <w:b/>
                                <w:color w:val="00642D"/>
                              </w:rPr>
                              <w:t>Buenas Prácticas</w:t>
                            </w:r>
                          </w:p>
                          <w:p w:rsidR="00E64BF2" w:rsidRPr="000E7BD9" w:rsidRDefault="00E64BF2" w:rsidP="002A154B">
                            <w:pPr>
                              <w:rPr>
                                <w:sz w:val="20"/>
                                <w:szCs w:val="20"/>
                              </w:rPr>
                            </w:pPr>
                            <w:r>
                              <w:rPr>
                                <w:sz w:val="20"/>
                                <w:szCs w:val="20"/>
                              </w:rPr>
                              <w:t xml:space="preserve">No cabe reseñar buenas prácticas, dado que la CHT no dispone de un Portal de Transparencia </w:t>
                            </w:r>
                          </w:p>
                          <w:p w:rsidR="00E64BF2" w:rsidRPr="000E7BD9" w:rsidRDefault="00E64BF2" w:rsidP="002A154B">
                            <w:pPr>
                              <w:rPr>
                                <w:sz w:val="20"/>
                                <w:szCs w:val="20"/>
                              </w:rPr>
                            </w:pPr>
                          </w:p>
                          <w:p w:rsidR="00E64BF2" w:rsidRPr="002A154B" w:rsidRDefault="00E64BF2" w:rsidP="002A154B">
                            <w:pPr>
                              <w:rPr>
                                <w:b/>
                                <w:color w:val="00642D"/>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0.4pt;margin-top:16.8pt;width:493.3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">
                <v:textbox style="mso-fit-shape-to-text:t">
                  <w:txbxContent>
                    <w:p w:rsidR="007D7216" w:rsidRDefault="007D7216" w:rsidP="002A154B">
                      <w:pPr>
                        <w:rPr>
                          <w:b/>
                          <w:color w:val="00642D"/>
                        </w:rPr>
                      </w:pPr>
                      <w:r>
                        <w:rPr>
                          <w:b/>
                          <w:color w:val="00642D"/>
                        </w:rPr>
                        <w:t>Buenas Prácticas</w:t>
                      </w:r>
                    </w:p>
                    <w:p w:rsidR="007D7216" w:rsidRPr="000E7BD9" w:rsidRDefault="007D7216" w:rsidP="002A154B">
                      <w:pPr>
                        <w:rPr>
                          <w:sz w:val="20"/>
                          <w:szCs w:val="20"/>
                        </w:rPr>
                      </w:pPr>
                      <w:r>
                        <w:rPr>
                          <w:sz w:val="20"/>
                          <w:szCs w:val="20"/>
                        </w:rPr>
                        <w:t xml:space="preserve">No cabe reseñar buenas prácticas, dado que la CHT no dispone de un Portal de Transparencia </w:t>
                      </w:r>
                    </w:p>
                    <w:p w:rsidR="007D7216" w:rsidRPr="000E7BD9" w:rsidRDefault="007D7216" w:rsidP="002A154B">
                      <w:pPr>
                        <w:rPr>
                          <w:sz w:val="20"/>
                          <w:szCs w:val="20"/>
                        </w:rPr>
                      </w:pPr>
                    </w:p>
                    <w:p w:rsidR="007D7216" w:rsidRPr="002A154B" w:rsidRDefault="007D7216" w:rsidP="002A154B">
                      <w:pPr>
                        <w:rPr>
                          <w:b/>
                          <w:color w:val="00642D"/>
                        </w:rPr>
                      </w:pPr>
                    </w:p>
                  </w:txbxContent>
                </v:textbox>
              </v:shape>
            </w:pict>
          </mc:Fallback>
        </mc:AlternateContent>
      </w:r>
    </w:p>
    <w:p w:rsidR="00932008" w:rsidRDefault="00932008"/>
    <w:p w:rsidR="000C6CFF" w:rsidRDefault="000C6CFF"/>
    <w:p w:rsidR="008C1E1E" w:rsidRDefault="008C1E1E"/>
    <w:p w:rsidR="00B40246" w:rsidRDefault="00B40246"/>
    <w:p w:rsidR="00561402" w:rsidRDefault="00561402"/>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B40246" w:rsidRDefault="00B40246"/>
    <w:p w:rsidR="000E7BD9" w:rsidRDefault="000E7BD9" w:rsidP="007813BE">
      <w:pPr>
        <w:spacing w:before="120" w:after="120" w:line="312" w:lineRule="auto"/>
        <w:jc w:val="both"/>
      </w:pPr>
      <w:r w:rsidRPr="00FD0689">
        <w:t>Como se ha indicado el cumplimiento de las obligaciones de transparencia de la LTAIBG por parte de</w:t>
      </w:r>
      <w:r>
        <w:t xml:space="preserve"> la </w:t>
      </w:r>
      <w:r w:rsidR="008E18E7">
        <w:rPr>
          <w:color w:val="000000"/>
        </w:rPr>
        <w:t>CHT</w:t>
      </w:r>
      <w:r w:rsidRPr="00FD0689">
        <w:t xml:space="preserve">, en función de la información disponible en </w:t>
      </w:r>
      <w:r>
        <w:t xml:space="preserve">su </w:t>
      </w:r>
      <w:r w:rsidR="00D13049">
        <w:t xml:space="preserve">página web </w:t>
      </w:r>
      <w:r>
        <w:t>alcanza el</w:t>
      </w:r>
      <w:r w:rsidRPr="007813BE">
        <w:rPr>
          <w:color w:val="FF0000"/>
        </w:rPr>
        <w:t xml:space="preserve"> </w:t>
      </w:r>
      <w:r w:rsidR="00253000">
        <w:t>43,3</w:t>
      </w:r>
      <w:r>
        <w:t>%</w:t>
      </w:r>
      <w:r w:rsidRPr="0042288C">
        <w:t xml:space="preserve">. </w:t>
      </w:r>
    </w:p>
    <w:p w:rsidR="000E7BD9" w:rsidRPr="00FD0689" w:rsidRDefault="000E7BD9" w:rsidP="007813BE">
      <w:pPr>
        <w:spacing w:before="120" w:after="120" w:line="312" w:lineRule="auto"/>
        <w:jc w:val="both"/>
        <w:rPr>
          <w:rFonts w:eastAsiaTheme="majorEastAsia" w:cstheme="majorBidi"/>
          <w:b/>
          <w:bCs/>
          <w:color w:val="50866C"/>
        </w:rPr>
      </w:pPr>
      <w:r>
        <w:t>A lo largo del informe se han señalado una serie de carencias. Por ello y p</w:t>
      </w:r>
      <w:r w:rsidRPr="00FD0689">
        <w:t>ara procurar avances en el grado d</w:t>
      </w:r>
      <w:r w:rsidR="00B701B7">
        <w:t>e</w:t>
      </w:r>
      <w:r w:rsidRPr="008E224F">
        <w:t xml:space="preserve"> </w:t>
      </w:r>
      <w:r w:rsidRPr="00FD0689">
        <w:t>cumplimiento de la LTAIBG por parte de</w:t>
      </w:r>
      <w:r>
        <w:t xml:space="preserve"> la </w:t>
      </w:r>
      <w:r w:rsidR="008E18E7">
        <w:rPr>
          <w:color w:val="000000"/>
        </w:rPr>
        <w:t>CHT</w:t>
      </w:r>
      <w:r w:rsidRPr="00FD0689">
        <w:t xml:space="preserve">, este CTBG </w:t>
      </w:r>
      <w:r w:rsidRPr="00FD0689">
        <w:rPr>
          <w:rFonts w:eastAsiaTheme="majorEastAsia" w:cstheme="majorBidi"/>
          <w:b/>
          <w:bCs/>
          <w:color w:val="50866C"/>
        </w:rPr>
        <w:t>recomienda:</w:t>
      </w:r>
    </w:p>
    <w:p w:rsidR="009931FA" w:rsidRDefault="009931FA" w:rsidP="007813BE">
      <w:pPr>
        <w:spacing w:before="120" w:after="120" w:line="312" w:lineRule="auto"/>
        <w:jc w:val="both"/>
        <w:rPr>
          <w:b/>
          <w:color w:val="00642D"/>
        </w:rPr>
      </w:pPr>
    </w:p>
    <w:p w:rsidR="000E7BD9" w:rsidRPr="00443391" w:rsidRDefault="000E7BD9" w:rsidP="007813BE">
      <w:pPr>
        <w:spacing w:before="120" w:after="120" w:line="312" w:lineRule="auto"/>
        <w:jc w:val="both"/>
        <w:rPr>
          <w:b/>
          <w:color w:val="00642D"/>
        </w:rPr>
      </w:pPr>
      <w:r w:rsidRPr="00443391">
        <w:rPr>
          <w:b/>
          <w:color w:val="00642D"/>
        </w:rPr>
        <w:t>Localización y Estructuración de la información</w:t>
      </w:r>
    </w:p>
    <w:p w:rsidR="000E7BD9" w:rsidRPr="00D523E3" w:rsidRDefault="000E7BD9" w:rsidP="007813BE">
      <w:pPr>
        <w:spacing w:before="120" w:after="120" w:line="312" w:lineRule="auto"/>
        <w:jc w:val="both"/>
        <w:rPr>
          <w:rFonts w:eastAsiaTheme="majorEastAsia" w:cstheme="majorBidi"/>
          <w:bCs/>
        </w:rPr>
      </w:pPr>
    </w:p>
    <w:p w:rsidR="007D7216" w:rsidRDefault="00D523E3" w:rsidP="007813BE">
      <w:pPr>
        <w:spacing w:before="120" w:after="120" w:line="312" w:lineRule="auto"/>
        <w:jc w:val="both"/>
        <w:rPr>
          <w:rFonts w:eastAsiaTheme="majorEastAsia" w:cstheme="majorBidi"/>
          <w:bCs/>
        </w:rPr>
      </w:pPr>
      <w:r w:rsidRPr="00D523E3">
        <w:rPr>
          <w:rFonts w:eastAsiaTheme="majorEastAsia" w:cstheme="majorBidi"/>
          <w:bCs/>
        </w:rPr>
        <w:t xml:space="preserve">La </w:t>
      </w:r>
      <w:r w:rsidR="008E18E7">
        <w:rPr>
          <w:rFonts w:eastAsiaTheme="majorEastAsia" w:cstheme="majorBidi"/>
          <w:bCs/>
        </w:rPr>
        <w:t>CHT</w:t>
      </w:r>
      <w:r>
        <w:rPr>
          <w:rFonts w:eastAsiaTheme="majorEastAsia" w:cstheme="majorBidi"/>
          <w:bCs/>
        </w:rPr>
        <w:t xml:space="preserve"> debe articular un espacio diferenciado en su web institucional destinado a la publicación de la información sujeta a obligaciones de publicidad activa. El acceso a este espacio de</w:t>
      </w:r>
      <w:r w:rsidR="007D7216">
        <w:rPr>
          <w:rFonts w:eastAsiaTheme="majorEastAsia" w:cstheme="majorBidi"/>
          <w:bCs/>
        </w:rPr>
        <w:t>b</w:t>
      </w:r>
      <w:r>
        <w:rPr>
          <w:rFonts w:eastAsiaTheme="majorEastAsia" w:cstheme="majorBidi"/>
          <w:bCs/>
        </w:rPr>
        <w:t xml:space="preserve">ería efectuarse mediante un banner o acceso visible en la página home de su web institucional. </w:t>
      </w:r>
    </w:p>
    <w:p w:rsidR="00D523E3" w:rsidRDefault="00D523E3" w:rsidP="007813BE">
      <w:pPr>
        <w:spacing w:before="120" w:after="120" w:line="312" w:lineRule="auto"/>
        <w:jc w:val="both"/>
        <w:rPr>
          <w:rFonts w:eastAsiaTheme="majorEastAsia" w:cstheme="majorBidi"/>
          <w:bCs/>
        </w:rPr>
      </w:pPr>
      <w:r w:rsidRPr="009931FA">
        <w:rPr>
          <w:rFonts w:eastAsiaTheme="majorEastAsia" w:cstheme="majorBidi"/>
          <w:bCs/>
        </w:rPr>
        <w:t>La información debe estructurarse</w:t>
      </w:r>
      <w:r w:rsidR="00DC6EF1">
        <w:rPr>
          <w:rFonts w:eastAsiaTheme="majorEastAsia" w:cstheme="majorBidi"/>
          <w:bCs/>
        </w:rPr>
        <w:t>, además,</w:t>
      </w:r>
      <w:r w:rsidRPr="009931FA">
        <w:rPr>
          <w:rFonts w:eastAsiaTheme="majorEastAsia" w:cstheme="majorBidi"/>
          <w:bCs/>
        </w:rPr>
        <w:t xml:space="preserve"> conforme </w:t>
      </w:r>
      <w:r w:rsidR="009931FA">
        <w:rPr>
          <w:rFonts w:eastAsiaTheme="majorEastAsia" w:cstheme="majorBidi"/>
          <w:bCs/>
        </w:rPr>
        <w:t>al patrón</w:t>
      </w:r>
      <w:r w:rsidRPr="009931FA">
        <w:rPr>
          <w:rFonts w:eastAsiaTheme="majorEastAsia" w:cstheme="majorBidi"/>
          <w:bCs/>
        </w:rPr>
        <w:t xml:space="preserve"> que establece la LTAIBG</w:t>
      </w:r>
      <w:r w:rsidR="009931FA">
        <w:rPr>
          <w:rFonts w:eastAsiaTheme="majorEastAsia" w:cstheme="majorBidi"/>
          <w:bCs/>
        </w:rPr>
        <w:t xml:space="preserve">: Información Institucional, Organizativa, de Planificación y Registro de Actividades de Tratamiento; </w:t>
      </w:r>
      <w:r w:rsidR="009931FA">
        <w:rPr>
          <w:rFonts w:eastAsiaTheme="majorEastAsia" w:cstheme="majorBidi"/>
          <w:bCs/>
        </w:rPr>
        <w:lastRenderedPageBreak/>
        <w:t>Información de Relevancia Jurídica; Información Económica, Presupuestaria y Estadística e Información Patrimonial.</w:t>
      </w:r>
      <w:r w:rsidR="00DC6EF1">
        <w:rPr>
          <w:rFonts w:eastAsiaTheme="majorEastAsia" w:cstheme="majorBidi"/>
          <w:bCs/>
        </w:rPr>
        <w:t xml:space="preserve"> </w:t>
      </w:r>
    </w:p>
    <w:p w:rsidR="009931FA" w:rsidRDefault="009931FA" w:rsidP="007813BE">
      <w:pPr>
        <w:spacing w:before="120" w:after="120" w:line="312" w:lineRule="auto"/>
        <w:jc w:val="both"/>
        <w:rPr>
          <w:rFonts w:eastAsiaTheme="majorEastAsia" w:cstheme="majorBidi"/>
          <w:bCs/>
        </w:rPr>
      </w:pPr>
      <w:r>
        <w:rPr>
          <w:rFonts w:eastAsiaTheme="majorEastAsia" w:cstheme="majorBidi"/>
          <w:bCs/>
        </w:rPr>
        <w:t xml:space="preserve">Dentro de cada uno de estos bloques deben publicarse - o enlazarse </w:t>
      </w:r>
      <w:r w:rsidR="00253000">
        <w:rPr>
          <w:rFonts w:eastAsiaTheme="majorEastAsia" w:cstheme="majorBidi"/>
          <w:bCs/>
        </w:rPr>
        <w:t xml:space="preserve">a </w:t>
      </w:r>
      <w:r>
        <w:rPr>
          <w:rFonts w:eastAsiaTheme="majorEastAsia" w:cstheme="majorBidi"/>
          <w:bCs/>
        </w:rPr>
        <w:t xml:space="preserve">- las informaciones obligatorias que establecen los artículos 6 a 8 de la LTAIBG. </w:t>
      </w:r>
    </w:p>
    <w:p w:rsidR="009931FA" w:rsidRDefault="009931FA" w:rsidP="007813BE">
      <w:pPr>
        <w:spacing w:before="120" w:after="120" w:line="312" w:lineRule="auto"/>
        <w:jc w:val="both"/>
        <w:rPr>
          <w:rFonts w:eastAsiaTheme="majorEastAsia" w:cstheme="majorBidi"/>
          <w:bCs/>
        </w:rPr>
      </w:pPr>
      <w:r>
        <w:rPr>
          <w:rFonts w:eastAsiaTheme="majorEastAsia" w:cstheme="majorBidi"/>
          <w:bCs/>
        </w:rPr>
        <w:t>En el caso de que no sea posible la publicación de alguna de las informaciones vinculadas a estos bloques bien porque exista algún impedimento legal para su publicación o bien porque no haya habido actividad e</w:t>
      </w:r>
      <w:r w:rsidR="00A17649">
        <w:rPr>
          <w:rFonts w:eastAsiaTheme="majorEastAsia" w:cstheme="majorBidi"/>
          <w:bCs/>
        </w:rPr>
        <w:t>n el ámbito al que se refiere –</w:t>
      </w:r>
      <w:r>
        <w:rPr>
          <w:rFonts w:eastAsiaTheme="majorEastAsia" w:cstheme="majorBidi"/>
          <w:bCs/>
        </w:rPr>
        <w:t>por ejemplo, que no s</w:t>
      </w:r>
      <w:r w:rsidR="00DC6EF1">
        <w:rPr>
          <w:rFonts w:eastAsiaTheme="majorEastAsia" w:cstheme="majorBidi"/>
          <w:bCs/>
        </w:rPr>
        <w:t>e hubiesen efectuad</w:t>
      </w:r>
      <w:r w:rsidR="00A17649">
        <w:rPr>
          <w:rFonts w:eastAsiaTheme="majorEastAsia" w:cstheme="majorBidi"/>
          <w:bCs/>
        </w:rPr>
        <w:t>o</w:t>
      </w:r>
      <w:r w:rsidR="00DC6EF1">
        <w:rPr>
          <w:rFonts w:eastAsiaTheme="majorEastAsia" w:cstheme="majorBidi"/>
          <w:bCs/>
        </w:rPr>
        <w:t xml:space="preserve"> subcontrataciones</w:t>
      </w:r>
      <w:r w:rsidR="00A17649">
        <w:rPr>
          <w:rFonts w:eastAsiaTheme="majorEastAsia" w:cstheme="majorBidi"/>
          <w:bCs/>
        </w:rPr>
        <w:t xml:space="preserve"> o encargos a medios propios-</w:t>
      </w:r>
      <w:r>
        <w:rPr>
          <w:rFonts w:eastAsiaTheme="majorEastAsia" w:cstheme="majorBidi"/>
          <w:bCs/>
        </w:rPr>
        <w:t xml:space="preserve"> debería hacerse constar expresamente esta circunstancia en el apartado correspondiente a la información </w:t>
      </w:r>
      <w:r w:rsidR="00664F79">
        <w:rPr>
          <w:rFonts w:eastAsiaTheme="majorEastAsia" w:cstheme="majorBidi"/>
          <w:bCs/>
        </w:rPr>
        <w:t>obligatoria que no se publica. Sólo de esta manera es posible conocer si existe un incumplimiento de la obligación de publicar o si es que no se publica</w:t>
      </w:r>
      <w:r w:rsidR="00D96458">
        <w:rPr>
          <w:rFonts w:eastAsiaTheme="majorEastAsia" w:cstheme="majorBidi"/>
          <w:bCs/>
        </w:rPr>
        <w:t xml:space="preserve"> la información </w:t>
      </w:r>
      <w:r w:rsidR="00664F79">
        <w:rPr>
          <w:rFonts w:eastAsiaTheme="majorEastAsia" w:cstheme="majorBidi"/>
          <w:bCs/>
        </w:rPr>
        <w:t>porque no hay información que publicar.</w:t>
      </w:r>
    </w:p>
    <w:p w:rsidR="007D7216" w:rsidRDefault="007D7216" w:rsidP="007D7216">
      <w:pPr>
        <w:spacing w:before="120" w:after="120" w:line="312" w:lineRule="auto"/>
        <w:jc w:val="both"/>
      </w:pPr>
      <w:r>
        <w:t>Toda la información debe publicarse en la web de CHT, sin que quepa remisión a la publicación en el Portal de Transparencia de la AGE, ya que éste sólo debería publicar la información correspondiente a la organización central de los Ministerios, administración territorial  y  Administración General del Estado en el Exterior.  Por otra parte, el Portal de Transparencia de la AGE no publica la totalidad de las informaciones</w:t>
      </w:r>
      <w:r w:rsidR="00253000">
        <w:t xml:space="preserve"> obligatorias </w:t>
      </w:r>
      <w:r>
        <w:t>aplicables a los organismos dependientes.</w:t>
      </w:r>
    </w:p>
    <w:p w:rsidR="007D7216" w:rsidRPr="00D523E3" w:rsidRDefault="007D7216" w:rsidP="007813BE">
      <w:pPr>
        <w:spacing w:before="120" w:after="120" w:line="312" w:lineRule="auto"/>
        <w:jc w:val="both"/>
        <w:rPr>
          <w:rFonts w:eastAsiaTheme="majorEastAsia" w:cstheme="majorBidi"/>
          <w:bCs/>
        </w:rPr>
      </w:pPr>
    </w:p>
    <w:p w:rsidR="000E7BD9" w:rsidRDefault="000E7BD9" w:rsidP="007813BE">
      <w:pPr>
        <w:spacing w:before="120" w:after="120" w:line="312" w:lineRule="auto"/>
        <w:jc w:val="both"/>
        <w:rPr>
          <w:b/>
          <w:color w:val="00642D"/>
        </w:rPr>
      </w:pPr>
      <w:r w:rsidRPr="008E224F">
        <w:rPr>
          <w:b/>
          <w:color w:val="00642D"/>
        </w:rPr>
        <w:t>Incorporación de información</w:t>
      </w:r>
    </w:p>
    <w:p w:rsidR="007D7216" w:rsidRDefault="007D7216" w:rsidP="007813BE">
      <w:pPr>
        <w:spacing w:before="120" w:after="120" w:line="312" w:lineRule="auto"/>
        <w:jc w:val="both"/>
        <w:rPr>
          <w:b/>
          <w:color w:val="00642D"/>
        </w:rPr>
      </w:pPr>
    </w:p>
    <w:p w:rsidR="000E7BD9" w:rsidRPr="008C6237" w:rsidRDefault="000E7BD9" w:rsidP="007813BE">
      <w:pPr>
        <w:spacing w:before="120" w:after="120" w:line="312" w:lineRule="auto"/>
        <w:jc w:val="both"/>
        <w:outlineLvl w:val="1"/>
        <w:rPr>
          <w:b/>
          <w:color w:val="00642D"/>
        </w:rPr>
      </w:pPr>
      <w:r w:rsidRPr="008C6237">
        <w:rPr>
          <w:b/>
          <w:color w:val="00642D"/>
        </w:rPr>
        <w:t xml:space="preserve">Información Institucional, Organizativa y de Planificación. </w:t>
      </w:r>
    </w:p>
    <w:p w:rsidR="007813BE" w:rsidRPr="007813BE" w:rsidRDefault="007D7216" w:rsidP="007813BE">
      <w:pPr>
        <w:pStyle w:val="Sinespaciado"/>
        <w:numPr>
          <w:ilvl w:val="0"/>
          <w:numId w:val="10"/>
        </w:numPr>
        <w:spacing w:before="120" w:after="120" w:line="312" w:lineRule="auto"/>
        <w:jc w:val="both"/>
        <w:rPr>
          <w:rFonts w:ascii="Century Gothic" w:hAnsi="Century Gothic"/>
          <w:lang w:bidi="es-ES"/>
        </w:rPr>
      </w:pPr>
      <w:r>
        <w:rPr>
          <w:rFonts w:ascii="Century Gothic" w:hAnsi="Century Gothic"/>
          <w:bCs/>
        </w:rPr>
        <w:t>Debe revisarse y completarse la información relativa al Registro de Actividades de Tratamiento</w:t>
      </w:r>
    </w:p>
    <w:p w:rsidR="00FC0B7B" w:rsidRDefault="007D7216" w:rsidP="007813BE">
      <w:pPr>
        <w:pStyle w:val="Sinespaciado"/>
        <w:numPr>
          <w:ilvl w:val="0"/>
          <w:numId w:val="10"/>
        </w:numPr>
        <w:spacing w:before="120" w:after="120" w:line="312" w:lineRule="auto"/>
        <w:jc w:val="both"/>
        <w:rPr>
          <w:rFonts w:ascii="Century Gothic" w:hAnsi="Century Gothic"/>
          <w:lang w:bidi="es-ES"/>
        </w:rPr>
      </w:pPr>
      <w:r>
        <w:rPr>
          <w:rFonts w:ascii="Century Gothic" w:hAnsi="Century Gothic"/>
          <w:lang w:bidi="es-ES"/>
        </w:rPr>
        <w:t>Debe publicarse el perfil y trayectoria profesional de los máximos responsables</w:t>
      </w:r>
      <w:r w:rsidR="00AC3BC0">
        <w:rPr>
          <w:rFonts w:ascii="Century Gothic" w:hAnsi="Century Gothic"/>
          <w:lang w:bidi="es-ES"/>
        </w:rPr>
        <w:t>.</w:t>
      </w:r>
    </w:p>
    <w:p w:rsidR="000E7BD9" w:rsidRPr="008C6237" w:rsidRDefault="000E7BD9" w:rsidP="007813BE">
      <w:pPr>
        <w:spacing w:before="120" w:after="120" w:line="312" w:lineRule="auto"/>
        <w:jc w:val="both"/>
        <w:outlineLvl w:val="1"/>
        <w:rPr>
          <w:b/>
          <w:color w:val="00642D"/>
        </w:rPr>
      </w:pPr>
      <w:r w:rsidRPr="008C6237">
        <w:rPr>
          <w:b/>
          <w:color w:val="00642D"/>
        </w:rPr>
        <w:t>Información Económica, Presupuestaria y Estadística.</w:t>
      </w:r>
    </w:p>
    <w:p w:rsidR="000E7BD9" w:rsidRDefault="000E7BD9" w:rsidP="007813BE">
      <w:pPr>
        <w:pStyle w:val="Prrafodelista"/>
        <w:numPr>
          <w:ilvl w:val="0"/>
          <w:numId w:val="11"/>
        </w:numPr>
        <w:spacing w:before="120" w:after="120" w:line="312" w:lineRule="auto"/>
        <w:contextualSpacing w:val="0"/>
        <w:jc w:val="both"/>
      </w:pPr>
      <w:r>
        <w:rPr>
          <w:rFonts w:eastAsia="Times New Roman" w:cs="Times New Roman"/>
          <w:bCs/>
          <w:szCs w:val="36"/>
        </w:rPr>
        <w:t xml:space="preserve">Debe publicarse información sobre </w:t>
      </w:r>
      <w:r w:rsidR="00A17649">
        <w:rPr>
          <w:rFonts w:eastAsia="Times New Roman" w:cs="Times New Roman"/>
          <w:bCs/>
          <w:szCs w:val="36"/>
        </w:rPr>
        <w:t>las modificaciones de contratos adjudicado</w:t>
      </w:r>
      <w:r w:rsidR="00FC0B7B">
        <w:rPr>
          <w:rFonts w:eastAsia="Times New Roman" w:cs="Times New Roman"/>
          <w:bCs/>
          <w:szCs w:val="36"/>
        </w:rPr>
        <w:t>s</w:t>
      </w:r>
      <w:r>
        <w:rPr>
          <w:lang w:bidi="es-ES"/>
        </w:rPr>
        <w:t>.</w:t>
      </w:r>
    </w:p>
    <w:p w:rsidR="00FC0B7B" w:rsidRDefault="00FC0B7B" w:rsidP="007813BE">
      <w:pPr>
        <w:pStyle w:val="Prrafodelista"/>
        <w:numPr>
          <w:ilvl w:val="0"/>
          <w:numId w:val="11"/>
        </w:numPr>
        <w:spacing w:before="120" w:after="120" w:line="312" w:lineRule="auto"/>
        <w:contextualSpacing w:val="0"/>
        <w:jc w:val="both"/>
      </w:pPr>
      <w:r>
        <w:rPr>
          <w:rFonts w:eastAsia="Times New Roman" w:cs="Times New Roman"/>
          <w:bCs/>
          <w:szCs w:val="36"/>
        </w:rPr>
        <w:t>Debe publicarse información estadística sobre la distribución de los contratos expresada en términos presupuestarios y según procedimiento de licitación</w:t>
      </w:r>
      <w:r w:rsidRPr="00FC0B7B">
        <w:t>.</w:t>
      </w:r>
    </w:p>
    <w:p w:rsidR="007D7216" w:rsidRDefault="007D7216" w:rsidP="007813BE">
      <w:pPr>
        <w:pStyle w:val="Prrafodelista"/>
        <w:numPr>
          <w:ilvl w:val="0"/>
          <w:numId w:val="11"/>
        </w:numPr>
        <w:spacing w:before="120" w:after="120" w:line="312" w:lineRule="auto"/>
        <w:contextualSpacing w:val="0"/>
        <w:jc w:val="both"/>
      </w:pPr>
      <w:r>
        <w:t>Deben publicarse los convenios de colaboración</w:t>
      </w:r>
    </w:p>
    <w:p w:rsidR="003F2B13" w:rsidRDefault="003F2B13" w:rsidP="007813BE">
      <w:pPr>
        <w:pStyle w:val="Prrafodelista"/>
        <w:numPr>
          <w:ilvl w:val="0"/>
          <w:numId w:val="11"/>
        </w:numPr>
        <w:spacing w:before="120" w:after="120" w:line="312" w:lineRule="auto"/>
        <w:contextualSpacing w:val="0"/>
        <w:jc w:val="both"/>
      </w:pPr>
      <w:r>
        <w:t>Debe publicarse información sobre</w:t>
      </w:r>
      <w:r w:rsidR="00A17649">
        <w:t xml:space="preserve"> las </w:t>
      </w:r>
      <w:r w:rsidR="007D7216">
        <w:t>encomiendas de gestión y encargos a medios propios junto a las subcontrataciones que puedan derivar en ambos casos</w:t>
      </w:r>
      <w:r w:rsidR="00A17649">
        <w:t xml:space="preserve"> </w:t>
      </w:r>
      <w:r w:rsidR="00C70867">
        <w:t>e</w:t>
      </w:r>
      <w:r w:rsidR="00D96458">
        <w:t xml:space="preserve">n </w:t>
      </w:r>
      <w:r w:rsidR="00C70867">
        <w:t>los términos establecidos en la LTAIBG.</w:t>
      </w:r>
    </w:p>
    <w:p w:rsidR="003F2B13" w:rsidRDefault="003F2B13" w:rsidP="007813BE">
      <w:pPr>
        <w:pStyle w:val="Prrafodelista"/>
        <w:numPr>
          <w:ilvl w:val="0"/>
          <w:numId w:val="11"/>
        </w:numPr>
        <w:spacing w:before="120" w:after="120" w:line="312" w:lineRule="auto"/>
        <w:contextualSpacing w:val="0"/>
        <w:jc w:val="both"/>
      </w:pPr>
      <w:r>
        <w:t>Debe publicarse</w:t>
      </w:r>
      <w:r w:rsidR="00C70867">
        <w:t xml:space="preserve"> información </w:t>
      </w:r>
      <w:r w:rsidR="007D7216">
        <w:t xml:space="preserve">actualizada </w:t>
      </w:r>
      <w:r w:rsidR="00C70867">
        <w:t xml:space="preserve">sobre </w:t>
      </w:r>
      <w:r w:rsidR="00A17649">
        <w:t xml:space="preserve">los presupuestos de la </w:t>
      </w:r>
      <w:r w:rsidR="008E18E7">
        <w:t>CHT</w:t>
      </w:r>
      <w:r w:rsidR="00A17649">
        <w:t>, con descripción de las principales partidas presupuestarias</w:t>
      </w:r>
      <w:r w:rsidR="00C70867">
        <w:t>.</w:t>
      </w:r>
    </w:p>
    <w:p w:rsidR="00C70867" w:rsidRDefault="00C70867" w:rsidP="007813BE">
      <w:pPr>
        <w:pStyle w:val="Prrafodelista"/>
        <w:numPr>
          <w:ilvl w:val="0"/>
          <w:numId w:val="11"/>
        </w:numPr>
        <w:spacing w:before="120" w:after="120" w:line="312" w:lineRule="auto"/>
        <w:contextualSpacing w:val="0"/>
        <w:jc w:val="both"/>
      </w:pPr>
      <w:r>
        <w:t xml:space="preserve">Debe publicarse información – o enlazar – sobre los informes de auditoría o de fiscalización realizados por </w:t>
      </w:r>
      <w:r w:rsidR="007D7216">
        <w:t>el Tribunal de Cuentas</w:t>
      </w:r>
      <w:r>
        <w:t>.</w:t>
      </w:r>
    </w:p>
    <w:p w:rsidR="000E7BD9" w:rsidRPr="0011031A" w:rsidRDefault="000E7BD9" w:rsidP="007813BE">
      <w:pPr>
        <w:pStyle w:val="Prrafodelista"/>
        <w:numPr>
          <w:ilvl w:val="0"/>
          <w:numId w:val="11"/>
        </w:numPr>
        <w:spacing w:before="120" w:after="120" w:line="312" w:lineRule="auto"/>
        <w:contextualSpacing w:val="0"/>
        <w:jc w:val="both"/>
      </w:pPr>
      <w:r>
        <w:lastRenderedPageBreak/>
        <w:t>Debe publicarse información sobre las retribuciones correspondientes a los altos cargos</w:t>
      </w:r>
      <w:r w:rsidR="00004CAE">
        <w:t xml:space="preserve"> y máximos responsables</w:t>
      </w:r>
      <w:r>
        <w:t>.</w:t>
      </w:r>
    </w:p>
    <w:p w:rsidR="00C70867" w:rsidRDefault="00C70867" w:rsidP="007813BE">
      <w:pPr>
        <w:pStyle w:val="Prrafodelista"/>
        <w:numPr>
          <w:ilvl w:val="0"/>
          <w:numId w:val="11"/>
        </w:numPr>
        <w:spacing w:before="120" w:after="120" w:line="312" w:lineRule="auto"/>
        <w:contextualSpacing w:val="0"/>
        <w:jc w:val="both"/>
      </w:pPr>
      <w:r>
        <w:t xml:space="preserve">Deben publicarse las indemnizaciones percibidas por los altos cargos </w:t>
      </w:r>
      <w:r w:rsidR="00004CAE">
        <w:t xml:space="preserve">y máximos responsables </w:t>
      </w:r>
      <w:r>
        <w:t>con ocasión del abandono del cargo</w:t>
      </w:r>
    </w:p>
    <w:p w:rsidR="00C70867" w:rsidRDefault="00C70867" w:rsidP="007813BE">
      <w:pPr>
        <w:pStyle w:val="Prrafodelista"/>
        <w:numPr>
          <w:ilvl w:val="0"/>
          <w:numId w:val="11"/>
        </w:numPr>
        <w:spacing w:before="120" w:after="120" w:line="312" w:lineRule="auto"/>
        <w:contextualSpacing w:val="0"/>
        <w:jc w:val="both"/>
      </w:pPr>
      <w:r>
        <w:t xml:space="preserve">Deben publicarse las autorizaciones  para la compatibilidad con actividades públicas o privadas  concedidas </w:t>
      </w:r>
      <w:r w:rsidR="00A17649">
        <w:t xml:space="preserve">a los empleados públicos de </w:t>
      </w:r>
      <w:r w:rsidR="008E18E7">
        <w:t>CHT</w:t>
      </w:r>
      <w:r>
        <w:t>.</w:t>
      </w:r>
    </w:p>
    <w:p w:rsidR="00C70867" w:rsidRDefault="00C70867" w:rsidP="007813BE">
      <w:pPr>
        <w:pStyle w:val="Prrafodelista"/>
        <w:numPr>
          <w:ilvl w:val="0"/>
          <w:numId w:val="11"/>
        </w:numPr>
        <w:spacing w:before="120" w:after="120" w:line="312" w:lineRule="auto"/>
        <w:contextualSpacing w:val="0"/>
        <w:jc w:val="both"/>
      </w:pPr>
      <w:r>
        <w:t xml:space="preserve">Deben publicarse las autorizaciones para el ejercicio de actividades privadas al cese de altos cargos </w:t>
      </w:r>
    </w:p>
    <w:p w:rsidR="000E7BD9" w:rsidRDefault="00C70867" w:rsidP="007813BE">
      <w:pPr>
        <w:pStyle w:val="Prrafodelista"/>
        <w:numPr>
          <w:ilvl w:val="0"/>
          <w:numId w:val="11"/>
        </w:numPr>
        <w:spacing w:before="120" w:after="120" w:line="312" w:lineRule="auto"/>
        <w:contextualSpacing w:val="0"/>
        <w:jc w:val="both"/>
      </w:pPr>
      <w:r>
        <w:t>Debería</w:t>
      </w:r>
      <w:r w:rsidR="007D7216">
        <w:t xml:space="preserve"> completarse la información estadística relativa a cumplimiento y calidad de los </w:t>
      </w:r>
      <w:r>
        <w:t xml:space="preserve"> </w:t>
      </w:r>
      <w:r w:rsidR="007D7216">
        <w:t xml:space="preserve">servicios publicando </w:t>
      </w:r>
      <w:r>
        <w:t xml:space="preserve">los informes de cumplimiento de los compromisos de la Carta de Servicios </w:t>
      </w:r>
      <w:r w:rsidR="007D7216">
        <w:t xml:space="preserve">– si procede - </w:t>
      </w:r>
      <w:r>
        <w:t xml:space="preserve">así como otra información – estadísticas de quejas y sugerencias, resultados de estudios de análisis de expectativas y de satisfacción de usuarios, </w:t>
      </w:r>
      <w:r w:rsidR="00664F79">
        <w:t>etc.- q</w:t>
      </w:r>
      <w:r>
        <w:t>ue permita</w:t>
      </w:r>
      <w:r w:rsidR="00664F79">
        <w:t>n con</w:t>
      </w:r>
      <w:r>
        <w:t>oce</w:t>
      </w:r>
      <w:r w:rsidR="00664F79">
        <w:t>r la calidad de los servicios</w:t>
      </w:r>
      <w:r w:rsidR="000E7BD9">
        <w:t xml:space="preserve">.  </w:t>
      </w:r>
    </w:p>
    <w:p w:rsidR="00664F79" w:rsidRDefault="00664F79" w:rsidP="007813BE">
      <w:pPr>
        <w:pStyle w:val="Sinespaciado"/>
        <w:spacing w:before="120" w:after="120" w:line="312" w:lineRule="auto"/>
        <w:jc w:val="both"/>
        <w:rPr>
          <w:rFonts w:ascii="Century Gothic" w:eastAsiaTheme="minorEastAsia" w:hAnsi="Century Gothic"/>
          <w:b/>
          <w:color w:val="00642D"/>
          <w:lang w:eastAsia="es-ES"/>
        </w:rPr>
      </w:pPr>
      <w:r w:rsidRPr="00FC0B7B">
        <w:rPr>
          <w:rFonts w:ascii="Century Gothic" w:eastAsiaTheme="minorEastAsia" w:hAnsi="Century Gothic"/>
          <w:b/>
          <w:color w:val="00642D"/>
          <w:lang w:eastAsia="es-ES"/>
        </w:rPr>
        <w:t xml:space="preserve">Información </w:t>
      </w:r>
      <w:r>
        <w:rPr>
          <w:rFonts w:ascii="Century Gothic" w:eastAsiaTheme="minorEastAsia" w:hAnsi="Century Gothic"/>
          <w:b/>
          <w:color w:val="00642D"/>
          <w:lang w:eastAsia="es-ES"/>
        </w:rPr>
        <w:t xml:space="preserve">de </w:t>
      </w:r>
      <w:r w:rsidR="003D4140">
        <w:rPr>
          <w:rFonts w:ascii="Century Gothic" w:eastAsiaTheme="minorEastAsia" w:hAnsi="Century Gothic"/>
          <w:b/>
          <w:color w:val="00642D"/>
          <w:lang w:eastAsia="es-ES"/>
        </w:rPr>
        <w:t>Patrimonial</w:t>
      </w:r>
    </w:p>
    <w:p w:rsidR="00664F79" w:rsidRDefault="00664F79" w:rsidP="007813BE">
      <w:pPr>
        <w:pStyle w:val="Prrafodelista"/>
        <w:numPr>
          <w:ilvl w:val="0"/>
          <w:numId w:val="14"/>
        </w:numPr>
        <w:spacing w:before="120" w:after="120" w:line="312" w:lineRule="auto"/>
        <w:contextualSpacing w:val="0"/>
        <w:jc w:val="both"/>
      </w:pPr>
      <w:r>
        <w:t>Debe publicarse la relación de bien</w:t>
      </w:r>
      <w:r w:rsidR="00AC3BC0">
        <w:t xml:space="preserve">es inmuebles propiedad de la </w:t>
      </w:r>
      <w:r w:rsidR="008E18E7">
        <w:t>CHT</w:t>
      </w:r>
      <w:r>
        <w:t xml:space="preserve"> o sobre </w:t>
      </w:r>
      <w:r w:rsidR="00D96458">
        <w:t>l</w:t>
      </w:r>
      <w:r>
        <w:t xml:space="preserve">os que </w:t>
      </w:r>
      <w:r w:rsidR="00D96458">
        <w:t>ostente</w:t>
      </w:r>
      <w:r>
        <w:t xml:space="preserve"> algún derecho real.</w:t>
      </w:r>
    </w:p>
    <w:p w:rsidR="000E7BD9" w:rsidRPr="008C6237" w:rsidRDefault="000E7BD9" w:rsidP="007813BE">
      <w:pPr>
        <w:spacing w:before="120" w:after="120" w:line="312" w:lineRule="auto"/>
        <w:jc w:val="both"/>
        <w:outlineLvl w:val="1"/>
        <w:rPr>
          <w:b/>
          <w:color w:val="00642D"/>
        </w:rPr>
      </w:pPr>
      <w:r w:rsidRPr="008C6237">
        <w:rPr>
          <w:b/>
          <w:color w:val="00642D"/>
        </w:rPr>
        <w:t>Calidad de la Información.</w:t>
      </w:r>
    </w:p>
    <w:p w:rsidR="000E7BD9" w:rsidRPr="00C46140" w:rsidRDefault="0096398F" w:rsidP="007813BE">
      <w:pPr>
        <w:pStyle w:val="Prrafodelista"/>
        <w:numPr>
          <w:ilvl w:val="0"/>
          <w:numId w:val="12"/>
        </w:numPr>
        <w:spacing w:before="120" w:after="120" w:line="312" w:lineRule="auto"/>
        <w:contextualSpacing w:val="0"/>
        <w:jc w:val="both"/>
      </w:pPr>
      <w:r>
        <w:t xml:space="preserve">Toda la </w:t>
      </w:r>
      <w:r w:rsidR="00664F79">
        <w:t>información debe publicarse en formatos reutilizables según lo dispuesto por la Ley 17/2007</w:t>
      </w:r>
      <w:r w:rsidR="00D96458">
        <w:t>,</w:t>
      </w:r>
      <w:r w:rsidR="00664F79">
        <w:t xml:space="preserve"> </w:t>
      </w:r>
      <w:r w:rsidR="00D96458">
        <w:t>de</w:t>
      </w:r>
      <w:r w:rsidR="00664F79">
        <w:t xml:space="preserve"> reutilización de la</w:t>
      </w:r>
      <w:r>
        <w:t xml:space="preserve"> información del sector público.</w:t>
      </w:r>
    </w:p>
    <w:p w:rsidR="00470362" w:rsidRDefault="00664F79" w:rsidP="007813BE">
      <w:pPr>
        <w:pStyle w:val="Prrafodelista"/>
        <w:numPr>
          <w:ilvl w:val="0"/>
          <w:numId w:val="12"/>
        </w:numPr>
        <w:spacing w:before="120" w:after="120" w:line="312" w:lineRule="auto"/>
        <w:contextualSpacing w:val="0"/>
        <w:jc w:val="both"/>
      </w:pPr>
      <w:r>
        <w:t>Deben inc</w:t>
      </w:r>
      <w:r w:rsidRPr="004D554D">
        <w:t>luirse referencia</w:t>
      </w:r>
      <w:r w:rsidR="00D96458" w:rsidRPr="004D554D">
        <w:t>s</w:t>
      </w:r>
      <w:r w:rsidRPr="004D554D">
        <w:t xml:space="preserve"> a la fecha en que se revisó o actualizó por última vez la información</w:t>
      </w:r>
      <w:r w:rsidR="000E7BD9" w:rsidRPr="004D554D">
        <w:t>.</w:t>
      </w:r>
      <w:r w:rsidR="00470362">
        <w:t xml:space="preserve"> </w:t>
      </w:r>
    </w:p>
    <w:p w:rsidR="003D4140" w:rsidRDefault="003D4140" w:rsidP="007813BE">
      <w:pPr>
        <w:pStyle w:val="Prrafodelista"/>
        <w:numPr>
          <w:ilvl w:val="0"/>
          <w:numId w:val="12"/>
        </w:numPr>
        <w:spacing w:before="120" w:after="120" w:line="312" w:lineRule="auto"/>
        <w:contextualSpacing w:val="0"/>
        <w:jc w:val="both"/>
      </w:pPr>
      <w:r>
        <w:t>Deberían publicarse cuadros-resumen de aquellas infor</w:t>
      </w:r>
      <w:r w:rsidR="00AC3BC0">
        <w:t>maciones (contratos</w:t>
      </w:r>
      <w:r>
        <w:t xml:space="preserve">) que generalmente se publican enlazando a fuentes centralizadas como </w:t>
      </w:r>
      <w:r w:rsidR="00AC3BC0">
        <w:t xml:space="preserve">el Perfil del Contratante de la </w:t>
      </w:r>
      <w:r w:rsidR="008E18E7">
        <w:t>CHT</w:t>
      </w:r>
      <w:r w:rsidR="00AC3BC0">
        <w:t xml:space="preserve"> en </w:t>
      </w:r>
      <w:r>
        <w:t xml:space="preserve">la Plataforma de Contratación del Sector Público. </w:t>
      </w:r>
      <w:r w:rsidR="00026F98">
        <w:t>P</w:t>
      </w:r>
      <w:r w:rsidR="00026F98" w:rsidRPr="00026F98">
        <w:t>or parte de este Consejo se han señalado las dificultades de uso de este tipo de fuentes de información para usuarios no familiarizados con ellas, además del hecho de que no se ajustan a los requerimientos de la LTAIBG porque están diseñadas para otras finalidades.</w:t>
      </w:r>
    </w:p>
    <w:p w:rsidR="000D60D5" w:rsidRPr="00E51056" w:rsidRDefault="000D60D5" w:rsidP="000D60D5">
      <w:pPr>
        <w:pStyle w:val="Prrafodelista"/>
        <w:numPr>
          <w:ilvl w:val="0"/>
          <w:numId w:val="12"/>
        </w:numPr>
        <w:spacing w:before="120" w:after="120" w:line="312" w:lineRule="auto"/>
        <w:contextualSpacing w:val="0"/>
        <w:jc w:val="both"/>
      </w:pPr>
      <w:r>
        <w:t>S</w:t>
      </w:r>
      <w:r w:rsidRPr="00E51056">
        <w:t>e recomienda que en el caso de que no hubiera información que publicar, se señale expresamente esta circunstancia</w:t>
      </w:r>
      <w:r>
        <w:t>.</w:t>
      </w:r>
    </w:p>
    <w:p w:rsidR="00805B05" w:rsidRDefault="00805B05" w:rsidP="000E7BD9">
      <w:pPr>
        <w:jc w:val="both"/>
      </w:pPr>
    </w:p>
    <w:p w:rsidR="00CA4FB1" w:rsidRDefault="000E7BD9" w:rsidP="00B60213">
      <w:pPr>
        <w:jc w:val="right"/>
      </w:pPr>
      <w:r>
        <w:t xml:space="preserve">Madrid, </w:t>
      </w:r>
      <w:r w:rsidR="00253000">
        <w:t>junio</w:t>
      </w:r>
      <w:r>
        <w:t xml:space="preserve"> de 202</w:t>
      </w:r>
      <w:r w:rsidR="00DC6EF1">
        <w:t>2</w:t>
      </w:r>
      <w:r w:rsidR="00CA4FB1">
        <w:br w:type="page"/>
      </w:r>
    </w:p>
    <w:p w:rsidR="00CA4FB1" w:rsidRPr="00CA4FB1" w:rsidRDefault="00F643A2"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End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AE0920">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AE0920">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AE0920">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AE0920">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AE0920">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AE0920">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AE0920">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AE0920">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AE0920">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AE0920">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AE0920">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AE0920">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AE0920">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AE0920">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AE0920">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AE0920">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AE0920">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AE0920">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AE0920">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AE0920">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AE0920">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AE0920">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AE0920">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AE0920">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3"/>
      <w:headerReference w:type="default" r:id="rId14"/>
      <w:footerReference w:type="even" r:id="rId15"/>
      <w:footerReference w:type="default" r:id="rId16"/>
      <w:headerReference w:type="first" r:id="rId17"/>
      <w:footerReference w:type="first" r:id="rId18"/>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BF2" w:rsidRDefault="00E64BF2" w:rsidP="00932008">
      <w:pPr>
        <w:spacing w:after="0" w:line="240" w:lineRule="auto"/>
      </w:pPr>
      <w:r>
        <w:separator/>
      </w:r>
    </w:p>
  </w:endnote>
  <w:endnote w:type="continuationSeparator" w:id="0">
    <w:p w:rsidR="00E64BF2" w:rsidRDefault="00E64BF2"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BF2" w:rsidRDefault="00E64B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BF2" w:rsidRDefault="00E64BF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BF2" w:rsidRDefault="00E64B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BF2" w:rsidRDefault="00E64BF2" w:rsidP="00932008">
      <w:pPr>
        <w:spacing w:after="0" w:line="240" w:lineRule="auto"/>
      </w:pPr>
      <w:r>
        <w:separator/>
      </w:r>
    </w:p>
  </w:footnote>
  <w:footnote w:type="continuationSeparator" w:id="0">
    <w:p w:rsidR="00E64BF2" w:rsidRDefault="00E64BF2"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BF2" w:rsidRDefault="00E64BF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BF2" w:rsidRDefault="00E64BF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BF2" w:rsidRDefault="00E64B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7E6599"/>
    <w:multiLevelType w:val="hybridMultilevel"/>
    <w:tmpl w:val="ED381AF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5DB0402"/>
    <w:multiLevelType w:val="hybridMultilevel"/>
    <w:tmpl w:val="0570EE7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6D859EB"/>
    <w:multiLevelType w:val="hybridMultilevel"/>
    <w:tmpl w:val="A51EE3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CB906E7"/>
    <w:multiLevelType w:val="hybridMultilevel"/>
    <w:tmpl w:val="D50E1DF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
  </w:num>
  <w:num w:numId="4">
    <w:abstractNumId w:val="13"/>
  </w:num>
  <w:num w:numId="5">
    <w:abstractNumId w:val="7"/>
  </w:num>
  <w:num w:numId="6">
    <w:abstractNumId w:val="14"/>
  </w:num>
  <w:num w:numId="7">
    <w:abstractNumId w:val="4"/>
  </w:num>
  <w:num w:numId="8">
    <w:abstractNumId w:val="0"/>
  </w:num>
  <w:num w:numId="9">
    <w:abstractNumId w:val="9"/>
  </w:num>
  <w:num w:numId="10">
    <w:abstractNumId w:val="6"/>
  </w:num>
  <w:num w:numId="11">
    <w:abstractNumId w:val="3"/>
  </w:num>
  <w:num w:numId="12">
    <w:abstractNumId w:val="12"/>
  </w:num>
  <w:num w:numId="13">
    <w:abstractNumId w:val="8"/>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04CAE"/>
    <w:rsid w:val="0002458D"/>
    <w:rsid w:val="000262A3"/>
    <w:rsid w:val="00026F98"/>
    <w:rsid w:val="0004267A"/>
    <w:rsid w:val="00051072"/>
    <w:rsid w:val="00085262"/>
    <w:rsid w:val="00086FE4"/>
    <w:rsid w:val="00090BC0"/>
    <w:rsid w:val="000965B3"/>
    <w:rsid w:val="000B012C"/>
    <w:rsid w:val="000C6CFF"/>
    <w:rsid w:val="000D60D5"/>
    <w:rsid w:val="000E7BD9"/>
    <w:rsid w:val="00102733"/>
    <w:rsid w:val="001034F4"/>
    <w:rsid w:val="00106F9B"/>
    <w:rsid w:val="001561A4"/>
    <w:rsid w:val="00171B47"/>
    <w:rsid w:val="0018286E"/>
    <w:rsid w:val="001D51F2"/>
    <w:rsid w:val="001D7145"/>
    <w:rsid w:val="00253000"/>
    <w:rsid w:val="0026343A"/>
    <w:rsid w:val="002A154B"/>
    <w:rsid w:val="002B47F9"/>
    <w:rsid w:val="003064D3"/>
    <w:rsid w:val="00371F01"/>
    <w:rsid w:val="00377FEC"/>
    <w:rsid w:val="0039670C"/>
    <w:rsid w:val="003B7344"/>
    <w:rsid w:val="003D4140"/>
    <w:rsid w:val="003D53D6"/>
    <w:rsid w:val="003F271E"/>
    <w:rsid w:val="003F2B13"/>
    <w:rsid w:val="003F38B1"/>
    <w:rsid w:val="003F572A"/>
    <w:rsid w:val="003F7718"/>
    <w:rsid w:val="004205D2"/>
    <w:rsid w:val="00443391"/>
    <w:rsid w:val="00457DBB"/>
    <w:rsid w:val="00470362"/>
    <w:rsid w:val="004C7D35"/>
    <w:rsid w:val="004D554D"/>
    <w:rsid w:val="004F2655"/>
    <w:rsid w:val="00517E76"/>
    <w:rsid w:val="00521DA9"/>
    <w:rsid w:val="00533927"/>
    <w:rsid w:val="00544E0C"/>
    <w:rsid w:val="00561402"/>
    <w:rsid w:val="0057532F"/>
    <w:rsid w:val="005A1DD2"/>
    <w:rsid w:val="005B19E4"/>
    <w:rsid w:val="005C5AF1"/>
    <w:rsid w:val="005F29B8"/>
    <w:rsid w:val="006273F9"/>
    <w:rsid w:val="00633B29"/>
    <w:rsid w:val="00664F79"/>
    <w:rsid w:val="00671D67"/>
    <w:rsid w:val="006A2766"/>
    <w:rsid w:val="006B3EEA"/>
    <w:rsid w:val="006D0755"/>
    <w:rsid w:val="006E5667"/>
    <w:rsid w:val="006F0B7E"/>
    <w:rsid w:val="00710031"/>
    <w:rsid w:val="00743756"/>
    <w:rsid w:val="007517CF"/>
    <w:rsid w:val="007641F8"/>
    <w:rsid w:val="007813BE"/>
    <w:rsid w:val="007942B9"/>
    <w:rsid w:val="007B0F99"/>
    <w:rsid w:val="007D7216"/>
    <w:rsid w:val="00805B05"/>
    <w:rsid w:val="0083507A"/>
    <w:rsid w:val="00844FA9"/>
    <w:rsid w:val="008C1E1E"/>
    <w:rsid w:val="008C1EDC"/>
    <w:rsid w:val="008D593E"/>
    <w:rsid w:val="008E18E7"/>
    <w:rsid w:val="008E43E9"/>
    <w:rsid w:val="0090249B"/>
    <w:rsid w:val="0092723A"/>
    <w:rsid w:val="00932008"/>
    <w:rsid w:val="00936A08"/>
    <w:rsid w:val="009609E9"/>
    <w:rsid w:val="0096398F"/>
    <w:rsid w:val="009931FA"/>
    <w:rsid w:val="009A6FD1"/>
    <w:rsid w:val="009C6ED2"/>
    <w:rsid w:val="009D3921"/>
    <w:rsid w:val="009D672E"/>
    <w:rsid w:val="00A076F2"/>
    <w:rsid w:val="00A17649"/>
    <w:rsid w:val="00A51D61"/>
    <w:rsid w:val="00AA47EF"/>
    <w:rsid w:val="00AC3BC0"/>
    <w:rsid w:val="00AD2022"/>
    <w:rsid w:val="00AE0920"/>
    <w:rsid w:val="00AF2227"/>
    <w:rsid w:val="00B40246"/>
    <w:rsid w:val="00B563A2"/>
    <w:rsid w:val="00B60213"/>
    <w:rsid w:val="00B701B7"/>
    <w:rsid w:val="00B740E8"/>
    <w:rsid w:val="00B841AE"/>
    <w:rsid w:val="00BB6799"/>
    <w:rsid w:val="00BD4582"/>
    <w:rsid w:val="00BE6A46"/>
    <w:rsid w:val="00C01380"/>
    <w:rsid w:val="00C33A23"/>
    <w:rsid w:val="00C47AC9"/>
    <w:rsid w:val="00C5744D"/>
    <w:rsid w:val="00C62DD2"/>
    <w:rsid w:val="00C65B5B"/>
    <w:rsid w:val="00C70867"/>
    <w:rsid w:val="00C80BA2"/>
    <w:rsid w:val="00CA4FB1"/>
    <w:rsid w:val="00CA5FEB"/>
    <w:rsid w:val="00CB5511"/>
    <w:rsid w:val="00CC2049"/>
    <w:rsid w:val="00CC411F"/>
    <w:rsid w:val="00D04CAF"/>
    <w:rsid w:val="00D13049"/>
    <w:rsid w:val="00D523E3"/>
    <w:rsid w:val="00D96458"/>
    <w:rsid w:val="00D96F84"/>
    <w:rsid w:val="00DC6EF1"/>
    <w:rsid w:val="00DD23B9"/>
    <w:rsid w:val="00DE63AB"/>
    <w:rsid w:val="00DF5F2A"/>
    <w:rsid w:val="00DF63E7"/>
    <w:rsid w:val="00E026E9"/>
    <w:rsid w:val="00E3088D"/>
    <w:rsid w:val="00E34195"/>
    <w:rsid w:val="00E36001"/>
    <w:rsid w:val="00E36211"/>
    <w:rsid w:val="00E47613"/>
    <w:rsid w:val="00E64BF2"/>
    <w:rsid w:val="00EF5297"/>
    <w:rsid w:val="00F06750"/>
    <w:rsid w:val="00F14DA4"/>
    <w:rsid w:val="00F47C3B"/>
    <w:rsid w:val="00F552CE"/>
    <w:rsid w:val="00F643A2"/>
    <w:rsid w:val="00F71D7D"/>
    <w:rsid w:val="00F754BF"/>
    <w:rsid w:val="00F958AD"/>
    <w:rsid w:val="00FC0B7B"/>
    <w:rsid w:val="00FE0FC5"/>
    <w:rsid w:val="00FF20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BC0"/>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5">
    <w:name w:val="heading 5"/>
    <w:basedOn w:val="Normal"/>
    <w:next w:val="Normal"/>
    <w:link w:val="Ttulo5Car"/>
    <w:uiPriority w:val="9"/>
    <w:unhideWhenUsed/>
    <w:qFormat/>
    <w:rsid w:val="003F77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customStyle="1" w:styleId="Ttulo5Car">
    <w:name w:val="Título 5 Car"/>
    <w:basedOn w:val="Fuentedeprrafopredeter"/>
    <w:link w:val="Ttulo5"/>
    <w:uiPriority w:val="9"/>
    <w:rsid w:val="003F7718"/>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BC0"/>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5">
    <w:name w:val="heading 5"/>
    <w:basedOn w:val="Normal"/>
    <w:next w:val="Normal"/>
    <w:link w:val="Ttulo5Car"/>
    <w:uiPriority w:val="9"/>
    <w:unhideWhenUsed/>
    <w:qFormat/>
    <w:rsid w:val="003F77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customStyle="1" w:styleId="Ttulo5Car">
    <w:name w:val="Título 5 Car"/>
    <w:basedOn w:val="Fuentedeprrafopredeter"/>
    <w:link w:val="Ttulo5"/>
    <w:uiPriority w:val="9"/>
    <w:rsid w:val="003F771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72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702AA"/>
    <w:rsid w:val="00086778"/>
    <w:rsid w:val="00122D15"/>
    <w:rsid w:val="0013771E"/>
    <w:rsid w:val="003D088C"/>
    <w:rsid w:val="00404362"/>
    <w:rsid w:val="004C0B34"/>
    <w:rsid w:val="004F0F28"/>
    <w:rsid w:val="004F291A"/>
    <w:rsid w:val="00716E24"/>
    <w:rsid w:val="00A61A5A"/>
    <w:rsid w:val="00A6729B"/>
    <w:rsid w:val="00BA0663"/>
    <w:rsid w:val="00D17E43"/>
    <w:rsid w:val="00D35513"/>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2B79F9AD-1ABB-4751-9334-99697FDE5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192</TotalTime>
  <Pages>14</Pages>
  <Words>2893</Words>
  <Characters>15913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YOLANDA DIEZ DOMINGUEZ</cp:lastModifiedBy>
  <cp:revision>16</cp:revision>
  <cp:lastPrinted>2007-10-26T10:03:00Z</cp:lastPrinted>
  <dcterms:created xsi:type="dcterms:W3CDTF">2022-02-11T08:46:00Z</dcterms:created>
  <dcterms:modified xsi:type="dcterms:W3CDTF">2022-09-08T10:27:00Z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