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C47AC9">
      <w:r>
        <w:rPr>
          <w:noProof/>
        </w:rPr>
        <mc:AlternateContent>
          <mc:Choice Requires="wps">
            <w:drawing>
              <wp:anchor distT="0" distB="0" distL="114300" distR="114300" simplePos="0" relativeHeight="251661312" behindDoc="0" locked="0" layoutInCell="1" allowOverlap="1" wp14:anchorId="23E76D63" wp14:editId="005C21B2">
                <wp:simplePos x="0" y="0"/>
                <wp:positionH relativeFrom="column">
                  <wp:posOffset>352425</wp:posOffset>
                </wp:positionH>
                <wp:positionV relativeFrom="paragraph">
                  <wp:posOffset>290085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24F" w:rsidRPr="00006957" w:rsidRDefault="0055612D"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63624F" w:rsidRPr="00006957">
                                  <w:rPr>
                                    <w:rFonts w:ascii="Century Gothic" w:hAnsi="Century Gothic"/>
                                    <w:sz w:val="50"/>
                                    <w:szCs w:val="50"/>
                                    <w:lang w:bidi="es-ES"/>
                                  </w:rPr>
                                  <w:t xml:space="preserve">Informe de evaluación sobre el cumplimiento de las </w:t>
                                </w:r>
                                <w:r w:rsidR="0063624F" w:rsidRPr="00F27D3B">
                                  <w:rPr>
                                    <w:rFonts w:ascii="Century Gothic" w:hAnsi="Century Gothic"/>
                                    <w:sz w:val="48"/>
                                    <w:szCs w:val="48"/>
                                    <w:lang w:bidi="es-ES"/>
                                  </w:rPr>
                                  <w:t>obligaciones</w:t>
                                </w:r>
                                <w:r w:rsidR="0063624F" w:rsidRPr="00F27D3B">
                                  <w:rPr>
                                    <w:rFonts w:ascii="Century Gothic" w:hAnsi="Century Gothic"/>
                                    <w:sz w:val="50"/>
                                    <w:szCs w:val="50"/>
                                    <w:lang w:bidi="es-ES"/>
                                  </w:rPr>
                                  <w:t xml:space="preserve"> de Publicidad Activa </w:t>
                                </w:r>
                              </w:sdtContent>
                            </w:sdt>
                            <w:r w:rsidR="0063624F">
                              <w:rPr>
                                <w:rFonts w:ascii="Century Gothic" w:hAnsi="Century Gothic"/>
                                <w:sz w:val="50"/>
                                <w:szCs w:val="50"/>
                              </w:rPr>
                              <w:t>por parte de INIA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8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" filled="f" stroked="f">
                <v:textbox inset=",7.2pt,,7.2pt">
                  <w:txbxContent>
                    <w:p w:rsidR="0063624F" w:rsidRPr="00006957" w:rsidRDefault="0055612D"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63624F" w:rsidRPr="00006957">
                            <w:rPr>
                              <w:rFonts w:ascii="Century Gothic" w:hAnsi="Century Gothic"/>
                              <w:sz w:val="50"/>
                              <w:szCs w:val="50"/>
                              <w:lang w:bidi="es-ES"/>
                            </w:rPr>
                            <w:t xml:space="preserve">Informe de evaluación sobre el cumplimiento de las </w:t>
                          </w:r>
                          <w:r w:rsidR="0063624F" w:rsidRPr="00F27D3B">
                            <w:rPr>
                              <w:rFonts w:ascii="Century Gothic" w:hAnsi="Century Gothic"/>
                              <w:sz w:val="48"/>
                              <w:szCs w:val="48"/>
                              <w:lang w:bidi="es-ES"/>
                            </w:rPr>
                            <w:t>obligaciones</w:t>
                          </w:r>
                          <w:r w:rsidR="0063624F" w:rsidRPr="00F27D3B">
                            <w:rPr>
                              <w:rFonts w:ascii="Century Gothic" w:hAnsi="Century Gothic"/>
                              <w:sz w:val="50"/>
                              <w:szCs w:val="50"/>
                              <w:lang w:bidi="es-ES"/>
                            </w:rPr>
                            <w:t xml:space="preserve"> de Publicidad Activa </w:t>
                          </w:r>
                        </w:sdtContent>
                      </w:sdt>
                      <w:r w:rsidR="0063624F">
                        <w:rPr>
                          <w:rFonts w:ascii="Century Gothic" w:hAnsi="Century Gothic"/>
                          <w:sz w:val="50"/>
                          <w:szCs w:val="50"/>
                        </w:rPr>
                        <w:t>por parte de INIA</w:t>
                      </w:r>
                    </w:p>
                  </w:txbxContent>
                </v:textbox>
              </v:shape>
            </w:pict>
          </mc:Fallback>
        </mc:AlternateContent>
      </w:r>
      <w:r w:rsidR="00D13049">
        <w:t>2</w: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3624F" w:rsidRDefault="0063624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7109D" w:rsidRDefault="00F7109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D83ED2">
            <w:pPr>
              <w:rPr>
                <w:sz w:val="24"/>
                <w:szCs w:val="24"/>
              </w:rPr>
            </w:pPr>
            <w:r w:rsidRPr="00D83ED2">
              <w:rPr>
                <w:sz w:val="24"/>
                <w:szCs w:val="24"/>
              </w:rPr>
              <w:t>Instit</w:t>
            </w:r>
            <w:bookmarkStart w:id="0" w:name="_GoBack"/>
            <w:bookmarkEnd w:id="0"/>
            <w:r w:rsidRPr="00D83ED2">
              <w:rPr>
                <w:sz w:val="24"/>
                <w:szCs w:val="24"/>
              </w:rPr>
              <w:t>uto Nacional de Investigación y Tecnología Agraria y Alimentaria, O.A., M.P.</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83ED2" w:rsidP="00D128AA">
            <w:pPr>
              <w:rPr>
                <w:sz w:val="24"/>
                <w:szCs w:val="24"/>
              </w:rPr>
            </w:pPr>
            <w:r>
              <w:rPr>
                <w:sz w:val="24"/>
                <w:szCs w:val="24"/>
              </w:rPr>
              <w:t>07</w:t>
            </w:r>
            <w:r w:rsidR="00A076F2">
              <w:rPr>
                <w:sz w:val="24"/>
                <w:szCs w:val="24"/>
              </w:rPr>
              <w:t>/0</w:t>
            </w:r>
            <w:r w:rsidR="00D128AA">
              <w:rPr>
                <w:sz w:val="24"/>
                <w:szCs w:val="24"/>
              </w:rPr>
              <w:t>6</w:t>
            </w:r>
            <w:r w:rsidR="00A076F2">
              <w:rPr>
                <w:sz w:val="24"/>
                <w:szCs w:val="24"/>
              </w:rPr>
              <w:t>/2022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D83ED2" w:rsidP="00D83ED2">
            <w:pPr>
              <w:rPr>
                <w:sz w:val="24"/>
                <w:szCs w:val="24"/>
              </w:rPr>
            </w:pPr>
            <w:r w:rsidRPr="00D83ED2">
              <w:rPr>
                <w:sz w:val="24"/>
                <w:szCs w:val="24"/>
              </w:rPr>
              <w:t>https://www.inia.es/Pages/Home.aspx</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B60213">
            <w:pPr>
              <w:rPr>
                <w:sz w:val="20"/>
                <w:szCs w:val="20"/>
              </w:rPr>
            </w:pPr>
            <w:r>
              <w:rPr>
                <w:sz w:val="20"/>
                <w:szCs w:val="20"/>
              </w:rPr>
              <w:t xml:space="preserve">Sociedades Mercantiles </w:t>
            </w:r>
            <w:r w:rsidR="00B60213">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B60213" w:rsidRPr="00F14DA4" w:rsidTr="00AE0920">
        <w:tc>
          <w:tcPr>
            <w:tcW w:w="1760" w:type="dxa"/>
          </w:tcPr>
          <w:p w:rsidR="00B60213" w:rsidRPr="00F14DA4" w:rsidRDefault="00B60213" w:rsidP="003F7718">
            <w:pPr>
              <w:rPr>
                <w:sz w:val="20"/>
                <w:szCs w:val="20"/>
              </w:rPr>
            </w:pPr>
            <w:r>
              <w:rPr>
                <w:sz w:val="20"/>
                <w:szCs w:val="20"/>
              </w:rPr>
              <w:t>2.1.h</w:t>
            </w:r>
          </w:p>
        </w:tc>
        <w:tc>
          <w:tcPr>
            <w:tcW w:w="8129" w:type="dxa"/>
          </w:tcPr>
          <w:p w:rsidR="00B60213" w:rsidRDefault="00B60213" w:rsidP="00AE0920">
            <w:pPr>
              <w:rPr>
                <w:sz w:val="20"/>
                <w:szCs w:val="20"/>
              </w:rPr>
            </w:pPr>
            <w:r>
              <w:rPr>
                <w:sz w:val="20"/>
                <w:szCs w:val="20"/>
              </w:rPr>
              <w:t>Fundaciones del Sector Público</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B60213">
            <w:pPr>
              <w:rPr>
                <w:sz w:val="20"/>
                <w:szCs w:val="20"/>
              </w:rPr>
            </w:pPr>
            <w:r>
              <w:rPr>
                <w:sz w:val="20"/>
                <w:szCs w:val="20"/>
              </w:rPr>
              <w:t>2.1.i</w:t>
            </w:r>
          </w:p>
        </w:tc>
        <w:tc>
          <w:tcPr>
            <w:tcW w:w="8129" w:type="dxa"/>
          </w:tcPr>
          <w:p w:rsidR="00B60213" w:rsidRPr="00F14DA4" w:rsidRDefault="00B60213"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r>
              <w:rPr>
                <w:sz w:val="20"/>
                <w:szCs w:val="20"/>
              </w:rPr>
              <w:t>3.a</w:t>
            </w:r>
          </w:p>
        </w:tc>
        <w:tc>
          <w:tcPr>
            <w:tcW w:w="8129" w:type="dxa"/>
          </w:tcPr>
          <w:p w:rsidR="00B60213" w:rsidRPr="00F14DA4" w:rsidRDefault="00B60213"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r>
              <w:rPr>
                <w:sz w:val="20"/>
                <w:szCs w:val="20"/>
              </w:rPr>
              <w:t>3.b</w:t>
            </w:r>
          </w:p>
        </w:tc>
        <w:tc>
          <w:tcPr>
            <w:tcW w:w="8129" w:type="dxa"/>
          </w:tcPr>
          <w:p w:rsidR="00B60213" w:rsidRPr="00F14DA4" w:rsidRDefault="00B60213"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B60213" w:rsidRPr="004A123A" w:rsidRDefault="00B60213"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171B47">
            <w:pPr>
              <w:rPr>
                <w:sz w:val="20"/>
                <w:szCs w:val="20"/>
              </w:rPr>
            </w:pPr>
            <w:r w:rsidRPr="0057532F">
              <w:rPr>
                <w:sz w:val="20"/>
                <w:szCs w:val="20"/>
              </w:rPr>
              <w:t xml:space="preserve">Encomiendas </w:t>
            </w:r>
            <w:r w:rsidR="00171B47">
              <w:rPr>
                <w:sz w:val="20"/>
                <w:szCs w:val="20"/>
              </w:rPr>
              <w:t>de gestión</w:t>
            </w:r>
            <w:r w:rsidR="0039670C">
              <w:rPr>
                <w:sz w:val="20"/>
                <w:szCs w:val="20"/>
              </w:rPr>
              <w:t xml:space="preserve"> y encargos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55612D"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EF5297" w:rsidRDefault="00CB5511" w:rsidP="00EF5297">
            <w:pPr>
              <w:jc w:val="center"/>
              <w:rPr>
                <w:sz w:val="24"/>
                <w:szCs w:val="24"/>
              </w:rPr>
            </w:pPr>
          </w:p>
        </w:tc>
        <w:tc>
          <w:tcPr>
            <w:tcW w:w="3969" w:type="dxa"/>
            <w:vMerge w:val="restart"/>
          </w:tcPr>
          <w:p w:rsidR="00CB5511" w:rsidRPr="000C6CFF" w:rsidRDefault="00A076F2" w:rsidP="00D83ED2">
            <w:pPr>
              <w:rPr>
                <w:sz w:val="20"/>
                <w:szCs w:val="20"/>
              </w:rPr>
            </w:pPr>
            <w:r>
              <w:rPr>
                <w:sz w:val="20"/>
                <w:szCs w:val="20"/>
              </w:rPr>
              <w:t xml:space="preserve">El enlace, </w:t>
            </w:r>
            <w:r w:rsidR="00D83ED2">
              <w:rPr>
                <w:sz w:val="20"/>
                <w:szCs w:val="20"/>
              </w:rPr>
              <w:t xml:space="preserve">se localiza a través del acceso “Nosotros” </w:t>
            </w:r>
            <w:r>
              <w:rPr>
                <w:sz w:val="20"/>
                <w:szCs w:val="20"/>
              </w:rPr>
              <w:t xml:space="preserve">situado en la parte superior </w:t>
            </w:r>
            <w:r w:rsidR="00D83ED2">
              <w:rPr>
                <w:sz w:val="20"/>
                <w:szCs w:val="20"/>
              </w:rPr>
              <w:t>de la home</w:t>
            </w:r>
            <w:r>
              <w:rPr>
                <w:sz w:val="20"/>
                <w:szCs w:val="20"/>
              </w:rPr>
              <w:t>.</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D83ED2"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051072" w:rsidRDefault="00CB5511" w:rsidP="00CB5511">
            <w:pPr>
              <w:jc w:val="center"/>
              <w:rPr>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D83ED2" w:rsidP="00D83ED2">
            <w:pPr>
              <w:jc w:val="both"/>
              <w:rPr>
                <w:sz w:val="20"/>
                <w:szCs w:val="20"/>
              </w:rPr>
            </w:pPr>
            <w:r>
              <w:rPr>
                <w:sz w:val="20"/>
                <w:szCs w:val="20"/>
              </w:rPr>
              <w:t xml:space="preserve">El Portal de Transparencia se organiza en 4 apartados: Experimentación animal, transparencia económica, Transparencia institucional  y transparencia jurídica. Estos apartados incluyen escasas informaciones obligatorias, por lo que es preciso navegar por diferentes accesos de la web institucional para localizar información relativa a las obligaciones de publicidad activa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D83ED2"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051072" w:rsidRDefault="00932008" w:rsidP="00CB5511">
            <w:pPr>
              <w:jc w:val="center"/>
              <w:rPr>
                <w:sz w:val="24"/>
                <w:szCs w:val="24"/>
              </w:rPr>
            </w:pP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4C35C8"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3D53D6" w:rsidRDefault="004C35C8" w:rsidP="00A076F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apartado Transparencia Institucional</w:t>
            </w:r>
            <w:r w:rsidR="00D83ED2">
              <w:rPr>
                <w:rStyle w:val="Ttulo2Car"/>
                <w:b w:val="0"/>
                <w:color w:val="auto"/>
                <w:sz w:val="20"/>
                <w:szCs w:val="20"/>
                <w:lang w:bidi="es-ES"/>
              </w:rPr>
              <w:t xml:space="preserve">. </w:t>
            </w:r>
            <w:r>
              <w:rPr>
                <w:rStyle w:val="Ttulo2Car"/>
                <w:b w:val="0"/>
                <w:color w:val="auto"/>
                <w:sz w:val="20"/>
                <w:szCs w:val="20"/>
                <w:lang w:bidi="es-ES"/>
              </w:rPr>
              <w:t>Se enumeran las normas que regulan las funciones y competencias del INIA pero no se da acceso a los textos.</w:t>
            </w:r>
            <w:r>
              <w:t xml:space="preserve"> </w:t>
            </w:r>
            <w:r w:rsidRPr="004C35C8">
              <w:rPr>
                <w:rStyle w:val="Ttulo2Car"/>
                <w:b w:val="0"/>
                <w:color w:val="auto"/>
                <w:sz w:val="20"/>
                <w:szCs w:val="20"/>
                <w:lang w:bidi="es-ES"/>
              </w:rPr>
              <w:t xml:space="preserve">No existen referencias </w:t>
            </w:r>
            <w:r w:rsidR="007270FF" w:rsidRPr="007270FF">
              <w:rPr>
                <w:rStyle w:val="Ttulo2Car"/>
                <w:b w:val="0"/>
                <w:color w:val="auto"/>
                <w:sz w:val="20"/>
                <w:szCs w:val="20"/>
                <w:lang w:bidi="es-ES"/>
              </w:rPr>
              <w:t>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3F38B1" w:rsidP="004C35C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w:t>
            </w:r>
            <w:r w:rsidR="00A076F2">
              <w:rPr>
                <w:rStyle w:val="Ttulo2Car"/>
                <w:b w:val="0"/>
                <w:color w:val="auto"/>
                <w:sz w:val="20"/>
                <w:szCs w:val="20"/>
                <w:lang w:bidi="es-ES"/>
              </w:rPr>
              <w:t xml:space="preserve">se localiza a través del </w:t>
            </w:r>
            <w:r w:rsidR="004C35C8">
              <w:rPr>
                <w:rStyle w:val="Ttulo2Car"/>
                <w:b w:val="0"/>
                <w:color w:val="auto"/>
                <w:sz w:val="20"/>
                <w:szCs w:val="20"/>
                <w:lang w:bidi="es-ES"/>
              </w:rPr>
              <w:t>acceso Nosotros</w:t>
            </w:r>
            <w:r w:rsidR="00A076F2">
              <w:rPr>
                <w:rStyle w:val="Ttulo2Car"/>
                <w:b w:val="0"/>
                <w:color w:val="auto"/>
                <w:sz w:val="20"/>
                <w:szCs w:val="20"/>
                <w:lang w:bidi="es-ES"/>
              </w:rPr>
              <w:t xml:space="preserve"> cuyo texto introductorio recoge las funciones</w:t>
            </w:r>
            <w:r w:rsidR="006273F9">
              <w:rPr>
                <w:rStyle w:val="Ttulo2Car"/>
                <w:b w:val="0"/>
                <w:color w:val="auto"/>
                <w:sz w:val="20"/>
                <w:szCs w:val="20"/>
                <w:lang w:bidi="es-ES"/>
              </w:rPr>
              <w:t>.</w:t>
            </w:r>
            <w:r>
              <w:rPr>
                <w:rStyle w:val="Ttulo2Car"/>
                <w:b w:val="0"/>
                <w:color w:val="auto"/>
                <w:sz w:val="20"/>
                <w:szCs w:val="20"/>
                <w:lang w:bidi="es-ES"/>
              </w:rPr>
              <w:t xml:space="preserve"> </w:t>
            </w:r>
            <w:r w:rsidR="00AA47EF">
              <w:rPr>
                <w:rStyle w:val="Ttulo2Car"/>
                <w:b w:val="0"/>
                <w:color w:val="auto"/>
                <w:sz w:val="20"/>
                <w:szCs w:val="20"/>
                <w:lang w:bidi="es-ES"/>
              </w:rPr>
              <w:t>N</w:t>
            </w:r>
            <w:r w:rsidRPr="003F38B1">
              <w:rPr>
                <w:rStyle w:val="Ttulo2Car"/>
                <w:b w:val="0"/>
                <w:color w:val="auto"/>
                <w:sz w:val="20"/>
                <w:szCs w:val="20"/>
                <w:lang w:bidi="es-ES"/>
              </w:rPr>
              <w:t>o existen referencias</w:t>
            </w:r>
            <w:r w:rsidRPr="006273F9">
              <w:rPr>
                <w:rStyle w:val="Ttulo2Car"/>
                <w:b w:val="0"/>
                <w:i/>
                <w:color w:val="auto"/>
                <w:sz w:val="20"/>
                <w:szCs w:val="20"/>
                <w:lang w:bidi="es-ES"/>
              </w:rPr>
              <w:t xml:space="preserve"> </w:t>
            </w:r>
            <w:r w:rsidR="007270FF" w:rsidRPr="007270FF">
              <w:rPr>
                <w:rStyle w:val="Ttulo2Car"/>
                <w:b w:val="0"/>
                <w:color w:val="auto"/>
                <w:sz w:val="20"/>
                <w:szCs w:val="20"/>
                <w:lang w:bidi="es-ES"/>
              </w:rPr>
              <w:t>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4C35C8" w:rsidP="004C35C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El enlace “Protección de Datos” ubicado en la parte inferior de la página home, informa sobre la existencia del RAT pero éste no se publica.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7270FF"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7270FF" w:rsidP="007270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apartado organización del acceso nosotros. </w:t>
            </w:r>
            <w:r w:rsidRPr="007270FF">
              <w:rPr>
                <w:rStyle w:val="Ttulo2Car"/>
                <w:b w:val="0"/>
                <w:color w:val="auto"/>
                <w:sz w:val="20"/>
                <w:szCs w:val="20"/>
                <w:lang w:bidi="es-ES"/>
              </w:rPr>
              <w:t xml:space="preserve">No existen referencias a la </w:t>
            </w:r>
            <w:r>
              <w:rPr>
                <w:rStyle w:val="Ttulo2Car"/>
                <w:b w:val="0"/>
                <w:color w:val="auto"/>
                <w:sz w:val="20"/>
                <w:szCs w:val="20"/>
                <w:lang w:bidi="es-ES"/>
              </w:rPr>
              <w:t xml:space="preserve">fecha de la última revisión o </w:t>
            </w:r>
            <w:r w:rsidRPr="007270FF">
              <w:rPr>
                <w:rStyle w:val="Ttulo2Car"/>
                <w:b w:val="0"/>
                <w:color w:val="auto"/>
                <w:sz w:val="20"/>
                <w:szCs w:val="20"/>
                <w:lang w:bidi="es-ES"/>
              </w:rPr>
              <w:t>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4C35C8" w:rsidP="00EF5297">
            <w:pPr>
              <w:pStyle w:val="Cuerpodelboletn"/>
              <w:spacing w:before="120" w:after="120" w:line="312" w:lineRule="auto"/>
              <w:rPr>
                <w:rStyle w:val="Ttulo2Car"/>
                <w:b w:val="0"/>
                <w:color w:val="auto"/>
                <w:sz w:val="20"/>
                <w:szCs w:val="20"/>
                <w:lang w:bidi="es-ES"/>
              </w:rPr>
            </w:pPr>
            <w:r w:rsidRPr="004C35C8">
              <w:rPr>
                <w:rStyle w:val="Ttulo2Car"/>
                <w:b w:val="0"/>
                <w:color w:val="auto"/>
                <w:sz w:val="20"/>
                <w:szCs w:val="20"/>
                <w:lang w:bidi="es-ES"/>
              </w:rPr>
              <w:t>No se ha localizado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7270FF"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7270FF" w:rsidP="00EF5297">
            <w:pPr>
              <w:pStyle w:val="Cuerpodelboletn"/>
              <w:spacing w:before="120" w:after="120" w:line="312" w:lineRule="auto"/>
              <w:rPr>
                <w:rStyle w:val="Ttulo2Car"/>
                <w:b w:val="0"/>
                <w:color w:val="auto"/>
                <w:sz w:val="20"/>
                <w:szCs w:val="20"/>
                <w:lang w:bidi="es-ES"/>
              </w:rPr>
            </w:pPr>
            <w:r w:rsidRPr="007270FF">
              <w:rPr>
                <w:rStyle w:val="Ttulo2Car"/>
                <w:b w:val="0"/>
                <w:color w:val="auto"/>
                <w:sz w:val="20"/>
                <w:szCs w:val="20"/>
                <w:lang w:bidi="es-ES"/>
              </w:rPr>
              <w:t>Localizable en el apartado organización del acceso nosotros. No existen referencias a la fecha de la última revisión o actualización de la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F5297">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EF5297"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F5297" w:rsidRPr="00371F01" w:rsidRDefault="004C35C8" w:rsidP="00EF5297">
            <w:pPr>
              <w:pStyle w:val="Cuerpodelboletn"/>
              <w:spacing w:before="120" w:after="120" w:line="312" w:lineRule="auto"/>
              <w:rPr>
                <w:sz w:val="20"/>
                <w:szCs w:val="20"/>
              </w:rPr>
            </w:pPr>
            <w:r w:rsidRPr="004C35C8">
              <w:rPr>
                <w:sz w:val="20"/>
                <w:szCs w:val="20"/>
              </w:rPr>
              <w:t>No se ha localizado información</w:t>
            </w:r>
          </w:p>
        </w:tc>
      </w:tr>
      <w:tr w:rsidR="00EF5297" w:rsidRPr="00CB5511" w:rsidTr="00F47C3B">
        <w:tc>
          <w:tcPr>
            <w:tcW w:w="1591" w:type="dxa"/>
            <w:vMerge w:val="restart"/>
            <w:tcBorders>
              <w:right w:val="single" w:sz="4" w:space="0" w:color="00642D"/>
            </w:tcBorders>
            <w:shd w:val="clear" w:color="auto" w:fill="00642D"/>
            <w:textDirection w:val="btLr"/>
          </w:tcPr>
          <w:p w:rsidR="00EF5297" w:rsidRPr="001561A4" w:rsidRDefault="00EF5297"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EF5297"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4C35C8" w:rsidP="0090249B">
            <w:pPr>
              <w:pStyle w:val="Cuerpodelboletn"/>
              <w:spacing w:before="120" w:after="120" w:line="312" w:lineRule="auto"/>
              <w:rPr>
                <w:rStyle w:val="Ttulo2Car"/>
                <w:b w:val="0"/>
                <w:color w:val="auto"/>
                <w:sz w:val="20"/>
                <w:szCs w:val="20"/>
                <w:lang w:bidi="es-ES"/>
              </w:rPr>
            </w:pPr>
            <w:r w:rsidRPr="004C35C8">
              <w:rPr>
                <w:rStyle w:val="Ttulo2Car"/>
                <w:b w:val="0"/>
                <w:color w:val="auto"/>
                <w:sz w:val="20"/>
                <w:szCs w:val="20"/>
                <w:lang w:bidi="es-ES"/>
              </w:rPr>
              <w:t>No se ha localizado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EF5297"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4C35C8" w:rsidP="00517E76">
            <w:pPr>
              <w:pStyle w:val="Cuerpodelboletn"/>
              <w:spacing w:before="120" w:after="120" w:line="312" w:lineRule="auto"/>
              <w:rPr>
                <w:rStyle w:val="Ttulo2Car"/>
                <w:b w:val="0"/>
                <w:color w:val="auto"/>
                <w:sz w:val="20"/>
                <w:szCs w:val="20"/>
                <w:lang w:bidi="es-ES"/>
              </w:rPr>
            </w:pPr>
            <w:r w:rsidRPr="004C35C8">
              <w:rPr>
                <w:rStyle w:val="Ttulo2Car"/>
                <w:b w:val="0"/>
                <w:color w:val="auto"/>
                <w:sz w:val="20"/>
                <w:szCs w:val="20"/>
                <w:lang w:bidi="es-ES"/>
              </w:rPr>
              <w:t>No se ha localizado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medida y </w:t>
            </w:r>
            <w:r>
              <w:rPr>
                <w:rStyle w:val="Ttulo2Car"/>
                <w:b w:val="0"/>
                <w:color w:val="auto"/>
                <w:sz w:val="20"/>
                <w:szCs w:val="20"/>
                <w:lang w:bidi="es-ES"/>
              </w:rPr>
              <w:lastRenderedPageBreak/>
              <w:t>valoración</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EF5297"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90249B" w:rsidP="004C35C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la información. </w:t>
            </w:r>
          </w:p>
        </w:tc>
      </w:tr>
    </w:tbl>
    <w:p w:rsidR="002A154B" w:rsidRDefault="002A154B" w:rsidP="00E3088D">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6C68E8" w:rsidRDefault="006C68E8" w:rsidP="001561A4">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75648" behindDoc="0" locked="0" layoutInCell="1" allowOverlap="1" wp14:anchorId="37F52B1F" wp14:editId="538408E5">
                <wp:simplePos x="0" y="0"/>
                <wp:positionH relativeFrom="column">
                  <wp:posOffset>641350</wp:posOffset>
                </wp:positionH>
                <wp:positionV relativeFrom="paragraph">
                  <wp:posOffset>120015</wp:posOffset>
                </wp:positionV>
                <wp:extent cx="5509260" cy="3712845"/>
                <wp:effectExtent l="0" t="0" r="15240" b="209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712845"/>
                        </a:xfrm>
                        <a:prstGeom prst="rect">
                          <a:avLst/>
                        </a:prstGeom>
                        <a:solidFill>
                          <a:srgbClr val="FFFFFF"/>
                        </a:solidFill>
                        <a:ln w="9525">
                          <a:solidFill>
                            <a:srgbClr val="000000"/>
                          </a:solidFill>
                          <a:miter lim="800000"/>
                          <a:headEnd/>
                          <a:tailEnd/>
                        </a:ln>
                      </wps:spPr>
                      <wps:txbx>
                        <w:txbxContent>
                          <w:p w:rsidR="0063624F" w:rsidRDefault="0063624F" w:rsidP="006C68E8">
                            <w:pPr>
                              <w:rPr>
                                <w:b/>
                                <w:color w:val="00642D"/>
                              </w:rPr>
                            </w:pPr>
                            <w:r w:rsidRPr="00BD4582">
                              <w:rPr>
                                <w:b/>
                                <w:color w:val="00642D"/>
                              </w:rPr>
                              <w:t>Contenidos</w:t>
                            </w:r>
                          </w:p>
                          <w:p w:rsidR="0063624F" w:rsidRPr="006273F9" w:rsidRDefault="0063624F" w:rsidP="006C68E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63624F" w:rsidRDefault="0063624F" w:rsidP="006C68E8">
                            <w:pPr>
                              <w:pStyle w:val="Prrafodelista"/>
                              <w:numPr>
                                <w:ilvl w:val="0"/>
                                <w:numId w:val="4"/>
                              </w:numPr>
                              <w:jc w:val="both"/>
                              <w:rPr>
                                <w:sz w:val="20"/>
                                <w:szCs w:val="20"/>
                              </w:rPr>
                            </w:pPr>
                            <w:r>
                              <w:rPr>
                                <w:sz w:val="20"/>
                                <w:szCs w:val="20"/>
                              </w:rPr>
                              <w:t>No se ha localizado el Registro de Actividades de Tratamiento</w:t>
                            </w:r>
                          </w:p>
                          <w:p w:rsidR="0063624F" w:rsidRDefault="0063624F" w:rsidP="006C68E8">
                            <w:pPr>
                              <w:pStyle w:val="Prrafodelista"/>
                              <w:numPr>
                                <w:ilvl w:val="0"/>
                                <w:numId w:val="4"/>
                              </w:numPr>
                              <w:jc w:val="both"/>
                              <w:rPr>
                                <w:sz w:val="20"/>
                                <w:szCs w:val="20"/>
                              </w:rPr>
                            </w:pPr>
                            <w:r>
                              <w:rPr>
                                <w:sz w:val="20"/>
                                <w:szCs w:val="20"/>
                              </w:rPr>
                              <w:t>No se ha localizado el organigrama.</w:t>
                            </w:r>
                          </w:p>
                          <w:p w:rsidR="0063624F" w:rsidRDefault="0063624F" w:rsidP="006C68E8">
                            <w:pPr>
                              <w:pStyle w:val="Prrafodelista"/>
                              <w:numPr>
                                <w:ilvl w:val="0"/>
                                <w:numId w:val="4"/>
                              </w:numPr>
                              <w:jc w:val="both"/>
                              <w:rPr>
                                <w:sz w:val="20"/>
                                <w:szCs w:val="20"/>
                              </w:rPr>
                            </w:pPr>
                            <w:r>
                              <w:rPr>
                                <w:sz w:val="20"/>
                                <w:szCs w:val="20"/>
                              </w:rPr>
                              <w:t>No se publica el perfil y trayectoria profesional de los máximos responsables</w:t>
                            </w:r>
                          </w:p>
                          <w:p w:rsidR="0063624F" w:rsidRDefault="0063624F" w:rsidP="006C68E8">
                            <w:pPr>
                              <w:pStyle w:val="Prrafodelista"/>
                              <w:numPr>
                                <w:ilvl w:val="0"/>
                                <w:numId w:val="4"/>
                              </w:numPr>
                              <w:jc w:val="both"/>
                              <w:rPr>
                                <w:sz w:val="20"/>
                                <w:szCs w:val="20"/>
                              </w:rPr>
                            </w:pPr>
                            <w:r>
                              <w:rPr>
                                <w:sz w:val="20"/>
                                <w:szCs w:val="20"/>
                              </w:rPr>
                              <w:t>No se ha localizado información sobre planes y programas.</w:t>
                            </w:r>
                          </w:p>
                          <w:p w:rsidR="0063624F" w:rsidRDefault="0063624F" w:rsidP="006C68E8">
                            <w:pPr>
                              <w:pStyle w:val="Prrafodelista"/>
                              <w:numPr>
                                <w:ilvl w:val="0"/>
                                <w:numId w:val="4"/>
                              </w:numPr>
                              <w:jc w:val="both"/>
                              <w:rPr>
                                <w:sz w:val="20"/>
                                <w:szCs w:val="20"/>
                              </w:rPr>
                            </w:pPr>
                            <w:r>
                              <w:rPr>
                                <w:sz w:val="20"/>
                                <w:szCs w:val="20"/>
                              </w:rPr>
                              <w:t>No se ha localizado información sobre seguimiento y evaluación de Planes y programas</w:t>
                            </w:r>
                          </w:p>
                          <w:p w:rsidR="0063624F" w:rsidRPr="006273F9" w:rsidRDefault="0063624F" w:rsidP="006C68E8">
                            <w:pPr>
                              <w:pStyle w:val="Prrafodelista"/>
                              <w:numPr>
                                <w:ilvl w:val="0"/>
                                <w:numId w:val="4"/>
                              </w:numPr>
                              <w:jc w:val="both"/>
                              <w:rPr>
                                <w:sz w:val="20"/>
                                <w:szCs w:val="20"/>
                              </w:rPr>
                            </w:pPr>
                            <w:r>
                              <w:rPr>
                                <w:sz w:val="20"/>
                                <w:szCs w:val="20"/>
                              </w:rPr>
                              <w:t>No se ha localizado información sobre los indicadores de medida y valoración del cumplimiento de objetivos.</w:t>
                            </w:r>
                          </w:p>
                          <w:p w:rsidR="0063624F" w:rsidRDefault="0063624F" w:rsidP="006C68E8">
                            <w:pPr>
                              <w:rPr>
                                <w:b/>
                                <w:color w:val="00642D"/>
                              </w:rPr>
                            </w:pPr>
                            <w:r>
                              <w:rPr>
                                <w:b/>
                                <w:color w:val="00642D"/>
                              </w:rPr>
                              <w:t>Calidad de la Información</w:t>
                            </w:r>
                          </w:p>
                          <w:p w:rsidR="0063624F" w:rsidRDefault="0063624F" w:rsidP="006C68E8">
                            <w:pPr>
                              <w:pStyle w:val="Prrafodelista"/>
                              <w:numPr>
                                <w:ilvl w:val="0"/>
                                <w:numId w:val="5"/>
                              </w:numPr>
                              <w:jc w:val="both"/>
                              <w:rPr>
                                <w:sz w:val="20"/>
                                <w:szCs w:val="20"/>
                              </w:rPr>
                            </w:pPr>
                            <w:r>
                              <w:rPr>
                                <w:sz w:val="20"/>
                                <w:szCs w:val="20"/>
                              </w:rPr>
                              <w:t>No existen en ningún caso referencias a la última vez que se revisó o actualizó la información.</w:t>
                            </w:r>
                          </w:p>
                          <w:p w:rsidR="0063624F" w:rsidRPr="007641F8" w:rsidRDefault="0063624F" w:rsidP="006C68E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50.5pt;margin-top:9.45pt;width:433.8pt;height:29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">
                <v:textbox>
                  <w:txbxContent>
                    <w:p w:rsidR="0063624F" w:rsidRDefault="0063624F" w:rsidP="006C68E8">
                      <w:pPr>
                        <w:rPr>
                          <w:b/>
                          <w:color w:val="00642D"/>
                        </w:rPr>
                      </w:pPr>
                      <w:r w:rsidRPr="00BD4582">
                        <w:rPr>
                          <w:b/>
                          <w:color w:val="00642D"/>
                        </w:rPr>
                        <w:t>Contenidos</w:t>
                      </w:r>
                    </w:p>
                    <w:p w:rsidR="0063624F" w:rsidRPr="006273F9" w:rsidRDefault="0063624F" w:rsidP="006C68E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63624F" w:rsidRDefault="0063624F" w:rsidP="006C68E8">
                      <w:pPr>
                        <w:pStyle w:val="Prrafodelista"/>
                        <w:numPr>
                          <w:ilvl w:val="0"/>
                          <w:numId w:val="4"/>
                        </w:numPr>
                        <w:jc w:val="both"/>
                        <w:rPr>
                          <w:sz w:val="20"/>
                          <w:szCs w:val="20"/>
                        </w:rPr>
                      </w:pPr>
                      <w:r>
                        <w:rPr>
                          <w:sz w:val="20"/>
                          <w:szCs w:val="20"/>
                        </w:rPr>
                        <w:t>No se ha localizado el Registro de Actividades de Tratamiento</w:t>
                      </w:r>
                    </w:p>
                    <w:p w:rsidR="0063624F" w:rsidRDefault="0063624F" w:rsidP="006C68E8">
                      <w:pPr>
                        <w:pStyle w:val="Prrafodelista"/>
                        <w:numPr>
                          <w:ilvl w:val="0"/>
                          <w:numId w:val="4"/>
                        </w:numPr>
                        <w:jc w:val="both"/>
                        <w:rPr>
                          <w:sz w:val="20"/>
                          <w:szCs w:val="20"/>
                        </w:rPr>
                      </w:pPr>
                      <w:r>
                        <w:rPr>
                          <w:sz w:val="20"/>
                          <w:szCs w:val="20"/>
                        </w:rPr>
                        <w:t>No se ha localizado el organigrama.</w:t>
                      </w:r>
                    </w:p>
                    <w:p w:rsidR="0063624F" w:rsidRDefault="0063624F" w:rsidP="006C68E8">
                      <w:pPr>
                        <w:pStyle w:val="Prrafodelista"/>
                        <w:numPr>
                          <w:ilvl w:val="0"/>
                          <w:numId w:val="4"/>
                        </w:numPr>
                        <w:jc w:val="both"/>
                        <w:rPr>
                          <w:sz w:val="20"/>
                          <w:szCs w:val="20"/>
                        </w:rPr>
                      </w:pPr>
                      <w:r>
                        <w:rPr>
                          <w:sz w:val="20"/>
                          <w:szCs w:val="20"/>
                        </w:rPr>
                        <w:t>No se publica el perfil y trayectoria profesional de los máximos responsables</w:t>
                      </w:r>
                    </w:p>
                    <w:p w:rsidR="0063624F" w:rsidRDefault="0063624F" w:rsidP="006C68E8">
                      <w:pPr>
                        <w:pStyle w:val="Prrafodelista"/>
                        <w:numPr>
                          <w:ilvl w:val="0"/>
                          <w:numId w:val="4"/>
                        </w:numPr>
                        <w:jc w:val="both"/>
                        <w:rPr>
                          <w:sz w:val="20"/>
                          <w:szCs w:val="20"/>
                        </w:rPr>
                      </w:pPr>
                      <w:r>
                        <w:rPr>
                          <w:sz w:val="20"/>
                          <w:szCs w:val="20"/>
                        </w:rPr>
                        <w:t>No se ha localizado información sobre planes y programas.</w:t>
                      </w:r>
                    </w:p>
                    <w:p w:rsidR="0063624F" w:rsidRDefault="0063624F" w:rsidP="006C68E8">
                      <w:pPr>
                        <w:pStyle w:val="Prrafodelista"/>
                        <w:numPr>
                          <w:ilvl w:val="0"/>
                          <w:numId w:val="4"/>
                        </w:numPr>
                        <w:jc w:val="both"/>
                        <w:rPr>
                          <w:sz w:val="20"/>
                          <w:szCs w:val="20"/>
                        </w:rPr>
                      </w:pPr>
                      <w:r>
                        <w:rPr>
                          <w:sz w:val="20"/>
                          <w:szCs w:val="20"/>
                        </w:rPr>
                        <w:t>No se ha localizado información sobre seguimiento y evaluación de Planes y programas</w:t>
                      </w:r>
                    </w:p>
                    <w:p w:rsidR="0063624F" w:rsidRPr="006273F9" w:rsidRDefault="0063624F" w:rsidP="006C68E8">
                      <w:pPr>
                        <w:pStyle w:val="Prrafodelista"/>
                        <w:numPr>
                          <w:ilvl w:val="0"/>
                          <w:numId w:val="4"/>
                        </w:numPr>
                        <w:jc w:val="both"/>
                        <w:rPr>
                          <w:sz w:val="20"/>
                          <w:szCs w:val="20"/>
                        </w:rPr>
                      </w:pPr>
                      <w:r>
                        <w:rPr>
                          <w:sz w:val="20"/>
                          <w:szCs w:val="20"/>
                        </w:rPr>
                        <w:t>No se ha localizado información sobre los indicadores de medida y valoración del cumplimiento de objetivos.</w:t>
                      </w:r>
                    </w:p>
                    <w:p w:rsidR="0063624F" w:rsidRDefault="0063624F" w:rsidP="006C68E8">
                      <w:pPr>
                        <w:rPr>
                          <w:b/>
                          <w:color w:val="00642D"/>
                        </w:rPr>
                      </w:pPr>
                      <w:r>
                        <w:rPr>
                          <w:b/>
                          <w:color w:val="00642D"/>
                        </w:rPr>
                        <w:t>Calidad de la Información</w:t>
                      </w:r>
                    </w:p>
                    <w:p w:rsidR="0063624F" w:rsidRDefault="0063624F" w:rsidP="006C68E8">
                      <w:pPr>
                        <w:pStyle w:val="Prrafodelista"/>
                        <w:numPr>
                          <w:ilvl w:val="0"/>
                          <w:numId w:val="5"/>
                        </w:numPr>
                        <w:jc w:val="both"/>
                        <w:rPr>
                          <w:sz w:val="20"/>
                          <w:szCs w:val="20"/>
                        </w:rPr>
                      </w:pPr>
                      <w:r>
                        <w:rPr>
                          <w:sz w:val="20"/>
                          <w:szCs w:val="20"/>
                        </w:rPr>
                        <w:t>No existen en ningún caso referencias a la última vez que se revisó o actualizó la información.</w:t>
                      </w:r>
                    </w:p>
                    <w:p w:rsidR="0063624F" w:rsidRPr="007641F8" w:rsidRDefault="0063624F" w:rsidP="006C68E8">
                      <w:pPr>
                        <w:rPr>
                          <w:sz w:val="20"/>
                          <w:szCs w:val="20"/>
                        </w:rPr>
                      </w:pPr>
                    </w:p>
                  </w:txbxContent>
                </v:textbox>
              </v:shape>
            </w:pict>
          </mc:Fallback>
        </mc:AlternateContent>
      </w: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90249B" w:rsidP="006A2766">
            <w:pPr>
              <w:pStyle w:val="Cuerpodelboletn"/>
              <w:spacing w:before="120" w:after="120" w:line="312" w:lineRule="auto"/>
              <w:rPr>
                <w:rStyle w:val="Ttulo2Car"/>
                <w:sz w:val="20"/>
                <w:szCs w:val="20"/>
                <w:lang w:bidi="es-ES"/>
              </w:rPr>
            </w:pPr>
            <w:r>
              <w:rPr>
                <w:rStyle w:val="Ttulo2Car"/>
                <w:sz w:val="20"/>
                <w:szCs w:val="20"/>
                <w:lang w:bidi="es-ES"/>
              </w:rPr>
              <w:t xml:space="preserve">   X</w:t>
            </w:r>
          </w:p>
        </w:tc>
        <w:tc>
          <w:tcPr>
            <w:tcW w:w="6037" w:type="dxa"/>
            <w:tcBorders>
              <w:top w:val="single" w:sz="4" w:space="0" w:color="00642D"/>
              <w:left w:val="single" w:sz="4" w:space="0" w:color="00642D"/>
              <w:bottom w:val="single" w:sz="4" w:space="0" w:color="00642D"/>
              <w:right w:val="single" w:sz="4" w:space="0" w:color="00642D"/>
            </w:tcBorders>
          </w:tcPr>
          <w:p w:rsidR="006A2766" w:rsidRPr="00D04CAF" w:rsidRDefault="00193730" w:rsidP="00193730">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Dadas las competencias y funciones del INIA, vinculadas a la investigación, este Consejo considera que esta obligación no es aplicable al Instituto.  </w:t>
            </w:r>
          </w:p>
        </w:tc>
      </w:tr>
    </w:tbl>
    <w:p w:rsidR="00DF5F2A" w:rsidRDefault="00DF5F2A" w:rsidP="00C33A23">
      <w:pPr>
        <w:pStyle w:val="Cuerpodelboletn"/>
        <w:spacing w:before="120" w:after="120" w:line="312" w:lineRule="auto"/>
        <w:ind w:left="360"/>
        <w:rPr>
          <w:rStyle w:val="Ttulo2Car"/>
          <w:color w:val="00642D"/>
          <w:lang w:bidi="es-ES"/>
        </w:rPr>
      </w:pPr>
    </w:p>
    <w:p w:rsidR="006C68E8" w:rsidRDefault="006C68E8" w:rsidP="00C33A23">
      <w:pPr>
        <w:pStyle w:val="Cuerpodelboletn"/>
        <w:spacing w:before="120" w:after="120" w:line="312" w:lineRule="auto"/>
        <w:ind w:left="360"/>
        <w:rPr>
          <w:rStyle w:val="Ttulo2Car"/>
          <w:color w:val="00642D"/>
          <w:lang w:bidi="es-ES"/>
        </w:rPr>
      </w:pPr>
    </w:p>
    <w:p w:rsidR="006C68E8" w:rsidRDefault="006C68E8" w:rsidP="00C33A23">
      <w:pPr>
        <w:pStyle w:val="Cuerpodelboletn"/>
        <w:spacing w:before="120" w:after="120" w:line="312" w:lineRule="auto"/>
        <w:ind w:left="360"/>
        <w:rPr>
          <w:rStyle w:val="Ttulo2Car"/>
          <w:color w:val="00642D"/>
          <w:lang w:bidi="es-ES"/>
        </w:rPr>
      </w:pPr>
    </w:p>
    <w:p w:rsidR="006C68E8" w:rsidRDefault="006C68E8" w:rsidP="00C33A23">
      <w:pPr>
        <w:pStyle w:val="Cuerpodelboletn"/>
        <w:spacing w:before="120" w:after="120" w:line="312" w:lineRule="auto"/>
        <w:ind w:left="360"/>
        <w:rPr>
          <w:rStyle w:val="Ttulo2Car"/>
          <w:color w:val="00642D"/>
          <w:lang w:bidi="es-ES"/>
        </w:rPr>
      </w:pPr>
    </w:p>
    <w:p w:rsidR="006C68E8" w:rsidRDefault="006C68E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E36211" w:rsidP="000C6B6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página </w:t>
            </w:r>
            <w:r w:rsidR="00F06750">
              <w:rPr>
                <w:rStyle w:val="Ttulo2Car"/>
                <w:b w:val="0"/>
                <w:color w:val="auto"/>
                <w:sz w:val="20"/>
                <w:szCs w:val="20"/>
                <w:lang w:bidi="es-ES"/>
              </w:rPr>
              <w:t xml:space="preserve">web </w:t>
            </w:r>
            <w:r>
              <w:rPr>
                <w:rStyle w:val="Ttulo2Car"/>
                <w:b w:val="0"/>
                <w:color w:val="auto"/>
                <w:sz w:val="20"/>
                <w:szCs w:val="20"/>
                <w:lang w:bidi="es-ES"/>
              </w:rPr>
              <w:t>incluye</w:t>
            </w:r>
            <w:r w:rsidR="00F06750">
              <w:rPr>
                <w:rStyle w:val="Ttulo2Car"/>
                <w:b w:val="0"/>
                <w:color w:val="auto"/>
                <w:sz w:val="20"/>
                <w:szCs w:val="20"/>
                <w:lang w:bidi="es-ES"/>
              </w:rPr>
              <w:t>, dentro de la Sede Electrónica,</w:t>
            </w:r>
            <w:r>
              <w:rPr>
                <w:rStyle w:val="Ttulo2Car"/>
                <w:b w:val="0"/>
                <w:color w:val="auto"/>
                <w:sz w:val="20"/>
                <w:szCs w:val="20"/>
                <w:lang w:bidi="es-ES"/>
              </w:rPr>
              <w:t xml:space="preserve"> un en</w:t>
            </w:r>
            <w:r w:rsidR="00F06750">
              <w:rPr>
                <w:rStyle w:val="Ttulo2Car"/>
                <w:b w:val="0"/>
                <w:color w:val="auto"/>
                <w:sz w:val="20"/>
                <w:szCs w:val="20"/>
                <w:lang w:bidi="es-ES"/>
              </w:rPr>
              <w:t>lace al Perfil del Contratante de</w:t>
            </w:r>
            <w:r w:rsidR="000C6B67">
              <w:rPr>
                <w:rStyle w:val="Ttulo2Car"/>
                <w:b w:val="0"/>
                <w:color w:val="auto"/>
                <w:sz w:val="20"/>
                <w:szCs w:val="20"/>
                <w:lang w:bidi="es-ES"/>
              </w:rPr>
              <w:t>l</w:t>
            </w:r>
            <w:r w:rsidR="00F06750">
              <w:rPr>
                <w:rStyle w:val="Ttulo2Car"/>
                <w:b w:val="0"/>
                <w:color w:val="auto"/>
                <w:sz w:val="20"/>
                <w:szCs w:val="20"/>
                <w:lang w:bidi="es-ES"/>
              </w:rPr>
              <w:t xml:space="preserve"> </w:t>
            </w:r>
            <w:r w:rsidR="00D83ED2">
              <w:rPr>
                <w:rStyle w:val="Ttulo2Car"/>
                <w:b w:val="0"/>
                <w:color w:val="auto"/>
                <w:sz w:val="20"/>
                <w:szCs w:val="20"/>
                <w:lang w:bidi="es-ES"/>
              </w:rPr>
              <w:t>INIA</w:t>
            </w:r>
            <w:r w:rsidR="00F06750">
              <w:rPr>
                <w:rStyle w:val="Ttulo2Car"/>
                <w:b w:val="0"/>
                <w:color w:val="auto"/>
                <w:sz w:val="20"/>
                <w:szCs w:val="20"/>
                <w:lang w:bidi="es-ES"/>
              </w:rPr>
              <w:t xml:space="preserve"> </w:t>
            </w:r>
            <w:r>
              <w:rPr>
                <w:rStyle w:val="Ttulo2Car"/>
                <w:b w:val="0"/>
                <w:color w:val="auto"/>
                <w:sz w:val="20"/>
                <w:szCs w:val="20"/>
                <w:lang w:bidi="es-ES"/>
              </w:rPr>
              <w:t>en la Plataforma de Contratación de la Administración General del Estado</w:t>
            </w:r>
            <w:r w:rsidR="00F06750">
              <w:rPr>
                <w:rStyle w:val="Ttulo2Car"/>
                <w:b w:val="0"/>
                <w:color w:val="auto"/>
                <w:sz w:val="20"/>
                <w:szCs w:val="20"/>
                <w:lang w:bidi="es-ES"/>
              </w:rPr>
              <w:t xml:space="preserve"> (AGE)</w:t>
            </w:r>
            <w:r>
              <w:rPr>
                <w:rStyle w:val="Ttulo2Car"/>
                <w:b w:val="0"/>
                <w:color w:val="auto"/>
                <w:sz w:val="20"/>
                <w:szCs w:val="20"/>
                <w:lang w:bidi="es-ES"/>
              </w:rPr>
              <w:t>.</w:t>
            </w:r>
            <w:r w:rsidR="000C6B67">
              <w:rPr>
                <w:rStyle w:val="Ttulo2Car"/>
                <w:b w:val="0"/>
                <w:color w:val="auto"/>
                <w:sz w:val="20"/>
                <w:szCs w:val="20"/>
                <w:lang w:bidi="es-ES"/>
              </w:rPr>
              <w:t xml:space="preserve"> El enlace posiciona en la página home de la Plataforma en la que es preciso efectuar diversas búsquedas hasta localizar la información del INIA. A pesar de que se ofrecen instrucciones para localizar la información, este Consejo considera que esta forma de publicar supone una barrera adicional a la accesibilidad a la información</w:t>
            </w:r>
            <w:r w:rsidR="00A8488F">
              <w:rPr>
                <w:rStyle w:val="Ttulo2Car"/>
                <w:b w:val="0"/>
                <w:color w:val="auto"/>
                <w:sz w:val="20"/>
                <w:szCs w:val="20"/>
                <w:lang w:bidi="es-ES"/>
              </w:rPr>
              <w:t xml:space="preserve"> que ya de por si supone la publicación de informaciones obligatorias mediante el enlace a fuentes centralizadas</w:t>
            </w:r>
            <w:r w:rsidR="000C6B67">
              <w:rPr>
                <w:rStyle w:val="Ttulo2Car"/>
                <w:b w:val="0"/>
                <w:color w:val="auto"/>
                <w:sz w:val="20"/>
                <w:szCs w:val="20"/>
                <w:lang w:bidi="es-ES"/>
              </w:rPr>
              <w:t>. Por esta razón se ha considerado no cumplida esta obligación.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D04CAF" w:rsidP="000C6B6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106F9B">
              <w:rPr>
                <w:rStyle w:val="Ttulo2Car"/>
                <w:b w:val="0"/>
                <w:color w:val="auto"/>
                <w:sz w:val="20"/>
                <w:szCs w:val="20"/>
                <w:lang w:bidi="es-ES"/>
              </w:rPr>
              <w:t>.</w:t>
            </w:r>
            <w:r w:rsidR="000C6B67">
              <w:rPr>
                <w:rStyle w:val="Ttulo2Car"/>
                <w:b w:val="0"/>
                <w:color w:val="auto"/>
                <w:sz w:val="20"/>
                <w:szCs w:val="20"/>
                <w:lang w:bidi="es-ES"/>
              </w:rPr>
              <w:t xml:space="preserve"> Además la plataforma de Contratación no incluye las modificaciones entre los criterios de búsqueda de licitaciones.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B5511" w:rsidRDefault="00D04CAF"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Default="000C6B67">
            <w:r w:rsidRPr="000C6B67">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B5511" w:rsidRDefault="00D04CAF"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Default="00D04CAF">
            <w:r w:rsidRPr="00665BAA">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F06750" w:rsidRDefault="00D04CAF"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7270FF" w:rsidRDefault="000C6B67" w:rsidP="00F06750">
            <w:pPr>
              <w:pStyle w:val="Cuerpodelboletn"/>
              <w:spacing w:before="120" w:after="120" w:line="312" w:lineRule="auto"/>
              <w:rPr>
                <w:sz w:val="20"/>
                <w:szCs w:val="20"/>
              </w:rPr>
            </w:pPr>
            <w:r w:rsidRPr="007270FF">
              <w:rPr>
                <w:sz w:val="20"/>
                <w:szCs w:val="20"/>
              </w:rPr>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Pr="00D04CAF" w:rsidRDefault="00FF43C1" w:rsidP="00F06750">
            <w:pPr>
              <w:pStyle w:val="Cuerpodelboletn"/>
              <w:spacing w:before="120" w:after="120" w:line="312" w:lineRule="auto"/>
              <w:rPr>
                <w:rStyle w:val="Ttulo2Car"/>
                <w:b w:val="0"/>
                <w:color w:val="auto"/>
                <w:sz w:val="20"/>
                <w:szCs w:val="20"/>
                <w:lang w:bidi="es-ES"/>
              </w:rPr>
            </w:pPr>
            <w:r w:rsidRPr="00FF43C1">
              <w:rPr>
                <w:rStyle w:val="Ttulo2Car"/>
                <w:b w:val="0"/>
                <w:color w:val="auto"/>
                <w:sz w:val="20"/>
                <w:szCs w:val="20"/>
                <w:lang w:bidi="es-ES"/>
              </w:rPr>
              <w:t>No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39670C">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39670C">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E36001">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E36001">
              <w:rPr>
                <w:rStyle w:val="Ttulo2Car"/>
                <w:b w:val="0"/>
                <w:color w:val="auto"/>
                <w:sz w:val="20"/>
                <w:szCs w:val="20"/>
                <w:lang w:bidi="es-ES"/>
              </w:rPr>
              <w:t>de gestión</w:t>
            </w:r>
            <w:r w:rsidR="0039670C">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7270FF" w:rsidP="006D075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E656FC" w:rsidP="009609E9">
            <w:pPr>
              <w:pStyle w:val="Cuerpodelboletn"/>
              <w:spacing w:before="120" w:after="120" w:line="312" w:lineRule="auto"/>
              <w:rPr>
                <w:rStyle w:val="Ttulo2Car"/>
                <w:b w:val="0"/>
                <w:color w:val="auto"/>
                <w:sz w:val="20"/>
                <w:szCs w:val="20"/>
                <w:lang w:bidi="es-ES"/>
              </w:rPr>
            </w:pPr>
            <w:r w:rsidRPr="00E656FC">
              <w:rPr>
                <w:rStyle w:val="Ttulo2Car"/>
                <w:b w:val="0"/>
                <w:bCs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FF43C1" w:rsidP="00633B29">
            <w:pPr>
              <w:pStyle w:val="Cuerpodelboletn"/>
              <w:spacing w:before="120" w:after="120" w:line="312" w:lineRule="auto"/>
              <w:rPr>
                <w:rStyle w:val="Ttulo2Car"/>
                <w:b w:val="0"/>
                <w:color w:val="auto"/>
                <w:sz w:val="20"/>
                <w:szCs w:val="20"/>
                <w:lang w:bidi="es-ES"/>
              </w:rPr>
            </w:pPr>
            <w:r w:rsidRPr="00FF43C1">
              <w:rPr>
                <w:rStyle w:val="Ttulo2Car"/>
                <w:b w:val="0"/>
                <w:color w:val="auto"/>
                <w:sz w:val="20"/>
                <w:szCs w:val="20"/>
                <w:lang w:bidi="es-ES"/>
              </w:rPr>
              <w:t>No se ha localizado información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106F9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552CE">
              <w:rPr>
                <w:rStyle w:val="Ttulo2Car"/>
                <w:b w:val="0"/>
                <w:color w:val="auto"/>
                <w:sz w:val="20"/>
                <w:szCs w:val="20"/>
                <w:lang w:bidi="es-ES"/>
              </w:rPr>
              <w:t>.</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552CE">
              <w:rPr>
                <w:rStyle w:val="Ttulo2Car"/>
                <w:b w:val="0"/>
                <w:color w:val="auto"/>
                <w:sz w:val="20"/>
                <w:szCs w:val="20"/>
                <w:lang w:bidi="es-ES"/>
              </w:rPr>
              <w:t>.</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E656FC" w:rsidP="00E656F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últimas cuentas publicadas en el apartado</w:t>
            </w:r>
            <w:r w:rsidR="00A8488F">
              <w:rPr>
                <w:rStyle w:val="Ttulo2Car"/>
                <w:b w:val="0"/>
                <w:color w:val="auto"/>
                <w:sz w:val="20"/>
                <w:szCs w:val="20"/>
                <w:lang w:bidi="es-ES"/>
              </w:rPr>
              <w:t xml:space="preserve"> Transparencia económica</w:t>
            </w:r>
            <w:r>
              <w:rPr>
                <w:rStyle w:val="Ttulo2Car"/>
                <w:b w:val="0"/>
                <w:color w:val="auto"/>
                <w:sz w:val="20"/>
                <w:szCs w:val="20"/>
                <w:lang w:bidi="es-ES"/>
              </w:rPr>
              <w:t xml:space="preserve"> corresponden al ejercicio económico 2019. Dado el desfase temporal </w:t>
            </w:r>
            <w:r w:rsidR="006E6DCB">
              <w:rPr>
                <w:rStyle w:val="Ttulo2Car"/>
                <w:b w:val="0"/>
                <w:color w:val="auto"/>
                <w:sz w:val="20"/>
                <w:szCs w:val="20"/>
                <w:lang w:bidi="es-ES"/>
              </w:rPr>
              <w:t xml:space="preserve">existente </w:t>
            </w:r>
            <w:r>
              <w:rPr>
                <w:rStyle w:val="Ttulo2Car"/>
                <w:b w:val="0"/>
                <w:color w:val="auto"/>
                <w:sz w:val="20"/>
                <w:szCs w:val="20"/>
                <w:lang w:bidi="es-ES"/>
              </w:rPr>
              <w:t>no se ha considerado cumplida esta obligación.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E656FC" w:rsidP="006E6DC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publican los informes de auditoría </w:t>
            </w:r>
            <w:r w:rsidR="00FF43C1">
              <w:rPr>
                <w:rStyle w:val="Ttulo2Car"/>
                <w:b w:val="0"/>
                <w:color w:val="auto"/>
                <w:sz w:val="20"/>
                <w:szCs w:val="20"/>
                <w:lang w:bidi="es-ES"/>
              </w:rPr>
              <w:t xml:space="preserve"> </w:t>
            </w:r>
            <w:r w:rsidR="006E6DCB">
              <w:rPr>
                <w:rStyle w:val="Ttulo2Car"/>
                <w:b w:val="0"/>
                <w:color w:val="auto"/>
                <w:sz w:val="20"/>
                <w:szCs w:val="20"/>
                <w:lang w:bidi="es-ES"/>
              </w:rPr>
              <w:t xml:space="preserve">elaborados por la Intervención Delegada del CSIC pero no los de auditoría o fiscalización elaborados por el Tribunal de Cuentas, que es a lo que se refiere el contenido material de esta obligación.  </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FF43C1">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FF43C1">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9C6ED2" w:rsidP="00FF43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está contenida </w:t>
            </w:r>
            <w:r w:rsidR="006D0755">
              <w:rPr>
                <w:rStyle w:val="Ttulo2Car"/>
                <w:b w:val="0"/>
                <w:color w:val="auto"/>
                <w:sz w:val="20"/>
                <w:szCs w:val="20"/>
                <w:lang w:bidi="es-ES"/>
              </w:rPr>
              <w:t xml:space="preserve">en </w:t>
            </w:r>
            <w:r w:rsidR="00FF43C1">
              <w:rPr>
                <w:rStyle w:val="Ttulo2Car"/>
                <w:b w:val="0"/>
                <w:color w:val="auto"/>
                <w:sz w:val="20"/>
                <w:szCs w:val="20"/>
                <w:lang w:bidi="es-ES"/>
              </w:rPr>
              <w:t>las</w:t>
            </w:r>
            <w:r w:rsidR="006D0755">
              <w:rPr>
                <w:rStyle w:val="Ttulo2Car"/>
                <w:b w:val="0"/>
                <w:color w:val="auto"/>
                <w:sz w:val="20"/>
                <w:szCs w:val="20"/>
                <w:lang w:bidi="es-ES"/>
              </w:rPr>
              <w:t xml:space="preserve"> memoria</w:t>
            </w:r>
            <w:r w:rsidR="00FF43C1">
              <w:rPr>
                <w:rStyle w:val="Ttulo2Car"/>
                <w:b w:val="0"/>
                <w:color w:val="auto"/>
                <w:sz w:val="20"/>
                <w:szCs w:val="20"/>
                <w:lang w:bidi="es-ES"/>
              </w:rPr>
              <w:t>s</w:t>
            </w:r>
            <w:r w:rsidR="006D0755">
              <w:rPr>
                <w:rStyle w:val="Ttulo2Car"/>
                <w:b w:val="0"/>
                <w:color w:val="auto"/>
                <w:sz w:val="20"/>
                <w:szCs w:val="20"/>
                <w:lang w:bidi="es-ES"/>
              </w:rPr>
              <w:t xml:space="preserve"> anual</w:t>
            </w:r>
            <w:r w:rsidR="00FF43C1">
              <w:rPr>
                <w:rStyle w:val="Ttulo2Car"/>
                <w:b w:val="0"/>
                <w:color w:val="auto"/>
                <w:sz w:val="20"/>
                <w:szCs w:val="20"/>
                <w:lang w:bidi="es-ES"/>
              </w:rPr>
              <w:t>es. La última Memoria publicada corresponde a 2018. Dado e</w:t>
            </w:r>
            <w:r w:rsidR="006C68E8">
              <w:rPr>
                <w:rStyle w:val="Ttulo2Car"/>
                <w:b w:val="0"/>
                <w:color w:val="auto"/>
                <w:sz w:val="20"/>
                <w:szCs w:val="20"/>
                <w:lang w:bidi="es-ES"/>
              </w:rPr>
              <w:t>l</w:t>
            </w:r>
            <w:r w:rsidR="00FF43C1">
              <w:rPr>
                <w:rStyle w:val="Ttulo2Car"/>
                <w:b w:val="0"/>
                <w:color w:val="auto"/>
                <w:sz w:val="20"/>
                <w:szCs w:val="20"/>
                <w:lang w:bidi="es-ES"/>
              </w:rPr>
              <w:t xml:space="preserve"> desfase temporal existente se ha considerado no cumplida esta obligación</w:t>
            </w:r>
          </w:p>
        </w:tc>
      </w:tr>
    </w:tbl>
    <w:p w:rsidR="00457DBB" w:rsidRDefault="00457DBB" w:rsidP="006D0755">
      <w:pPr>
        <w:pStyle w:val="Cuerpodelboletn"/>
        <w:spacing w:before="120" w:after="120" w:line="312" w:lineRule="auto"/>
        <w:rPr>
          <w:rStyle w:val="Ttulo2Car"/>
          <w:color w:val="00642D"/>
          <w:lang w:bidi="es-ES"/>
        </w:rPr>
      </w:pPr>
    </w:p>
    <w:p w:rsidR="006C68E8" w:rsidRDefault="006C68E8" w:rsidP="006D0755">
      <w:pPr>
        <w:pStyle w:val="Cuerpodelboletn"/>
        <w:spacing w:before="120" w:after="120" w:line="312" w:lineRule="auto"/>
        <w:rPr>
          <w:rStyle w:val="Ttulo2Car"/>
          <w:color w:val="00642D"/>
          <w:lang w:bidi="es-ES"/>
        </w:rPr>
      </w:pPr>
    </w:p>
    <w:p w:rsidR="006C68E8" w:rsidRDefault="006C68E8" w:rsidP="006D0755">
      <w:pPr>
        <w:pStyle w:val="Cuerpodelboletn"/>
        <w:spacing w:before="120" w:after="120" w:line="312" w:lineRule="auto"/>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BA896B4" wp14:editId="0DAA7E31">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3624F" w:rsidRDefault="0063624F" w:rsidP="00BD4582">
                            <w:pPr>
                              <w:rPr>
                                <w:b/>
                                <w:color w:val="00642D"/>
                              </w:rPr>
                            </w:pPr>
                            <w:r w:rsidRPr="00BD4582">
                              <w:rPr>
                                <w:b/>
                                <w:color w:val="00642D"/>
                              </w:rPr>
                              <w:t>Contenidos</w:t>
                            </w:r>
                          </w:p>
                          <w:p w:rsidR="0063624F" w:rsidRPr="00352F8C" w:rsidRDefault="0063624F" w:rsidP="00B60213">
                            <w:pPr>
                              <w:jc w:val="both"/>
                              <w:rPr>
                                <w:sz w:val="20"/>
                                <w:szCs w:val="20"/>
                              </w:rPr>
                            </w:pPr>
                            <w:r w:rsidRPr="00352F8C">
                              <w:rPr>
                                <w:sz w:val="20"/>
                                <w:szCs w:val="20"/>
                              </w:rPr>
                              <w:t>La información publicada no contempla la totalidad de los contenidos obligatorios establecidos en el artículo 8 de la LTAIBG.</w:t>
                            </w:r>
                          </w:p>
                          <w:p w:rsidR="0063624F" w:rsidRDefault="0063624F" w:rsidP="00B60213">
                            <w:pPr>
                              <w:pStyle w:val="Prrafodelista"/>
                              <w:numPr>
                                <w:ilvl w:val="0"/>
                                <w:numId w:val="7"/>
                              </w:numPr>
                              <w:jc w:val="both"/>
                              <w:rPr>
                                <w:sz w:val="20"/>
                                <w:szCs w:val="20"/>
                              </w:rPr>
                            </w:pPr>
                            <w:r>
                              <w:rPr>
                                <w:sz w:val="20"/>
                                <w:szCs w:val="20"/>
                              </w:rPr>
                              <w:t>La forma de publicación de los contratos- enlace a la página home de la Plataforma de Contratación del Sector Público – ha motivado que no se considere cumplida esta obligación por la dificultades adicionales que supone al manejo de una herramienta ya de por si compleja.</w:t>
                            </w:r>
                          </w:p>
                          <w:p w:rsidR="0063624F" w:rsidRDefault="0063624F" w:rsidP="00B60213">
                            <w:pPr>
                              <w:pStyle w:val="Prrafodelista"/>
                              <w:numPr>
                                <w:ilvl w:val="0"/>
                                <w:numId w:val="7"/>
                              </w:numPr>
                              <w:jc w:val="both"/>
                              <w:rPr>
                                <w:sz w:val="20"/>
                                <w:szCs w:val="20"/>
                              </w:rPr>
                            </w:pPr>
                            <w:r>
                              <w:rPr>
                                <w:sz w:val="20"/>
                                <w:szCs w:val="20"/>
                              </w:rPr>
                              <w:t>No se ha localizado información sobre modificaciones de contratos.</w:t>
                            </w:r>
                          </w:p>
                          <w:p w:rsidR="0063624F" w:rsidRDefault="0063624F" w:rsidP="00B60213">
                            <w:pPr>
                              <w:pStyle w:val="Prrafodelista"/>
                              <w:numPr>
                                <w:ilvl w:val="0"/>
                                <w:numId w:val="7"/>
                              </w:numPr>
                              <w:jc w:val="both"/>
                              <w:rPr>
                                <w:sz w:val="20"/>
                                <w:szCs w:val="20"/>
                              </w:rPr>
                            </w:pPr>
                            <w:r>
                              <w:rPr>
                                <w:sz w:val="20"/>
                                <w:szCs w:val="20"/>
                              </w:rPr>
                              <w:t>No se ha localizado información sobre desistimientos y renuncias a contratos adjudicados.</w:t>
                            </w:r>
                          </w:p>
                          <w:p w:rsidR="0063624F" w:rsidRDefault="0063624F" w:rsidP="00B6021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63624F" w:rsidRDefault="0063624F" w:rsidP="00B60213">
                            <w:pPr>
                              <w:pStyle w:val="Prrafodelista"/>
                              <w:numPr>
                                <w:ilvl w:val="0"/>
                                <w:numId w:val="7"/>
                              </w:numPr>
                              <w:jc w:val="both"/>
                              <w:rPr>
                                <w:sz w:val="20"/>
                                <w:szCs w:val="20"/>
                              </w:rPr>
                            </w:pPr>
                            <w:r>
                              <w:rPr>
                                <w:sz w:val="20"/>
                                <w:szCs w:val="20"/>
                              </w:rPr>
                              <w:t>No se ha localizado información sobre los contratos menores</w:t>
                            </w:r>
                          </w:p>
                          <w:p w:rsidR="0063624F" w:rsidRDefault="0063624F" w:rsidP="00FF43C1">
                            <w:pPr>
                              <w:pStyle w:val="Prrafodelista"/>
                              <w:numPr>
                                <w:ilvl w:val="0"/>
                                <w:numId w:val="7"/>
                              </w:numPr>
                              <w:jc w:val="both"/>
                              <w:rPr>
                                <w:sz w:val="20"/>
                                <w:szCs w:val="20"/>
                              </w:rPr>
                            </w:pPr>
                            <w:r>
                              <w:rPr>
                                <w:sz w:val="20"/>
                                <w:szCs w:val="20"/>
                              </w:rPr>
                              <w:t>No se ha localizado información sobre los convenios</w:t>
                            </w:r>
                          </w:p>
                          <w:p w:rsidR="0063624F" w:rsidRDefault="0063624F" w:rsidP="00B60213">
                            <w:pPr>
                              <w:pStyle w:val="Prrafodelista"/>
                              <w:numPr>
                                <w:ilvl w:val="0"/>
                                <w:numId w:val="7"/>
                              </w:numPr>
                              <w:jc w:val="both"/>
                              <w:rPr>
                                <w:sz w:val="20"/>
                                <w:szCs w:val="20"/>
                              </w:rPr>
                            </w:pPr>
                            <w:r>
                              <w:rPr>
                                <w:sz w:val="20"/>
                                <w:szCs w:val="20"/>
                              </w:rPr>
                              <w:t>No se ha localizado información sobre subvenciones</w:t>
                            </w:r>
                          </w:p>
                          <w:p w:rsidR="0063624F" w:rsidRDefault="0063624F" w:rsidP="00B60213">
                            <w:pPr>
                              <w:pStyle w:val="Prrafodelista"/>
                              <w:numPr>
                                <w:ilvl w:val="0"/>
                                <w:numId w:val="7"/>
                              </w:numPr>
                              <w:jc w:val="both"/>
                              <w:rPr>
                                <w:sz w:val="20"/>
                                <w:szCs w:val="20"/>
                              </w:rPr>
                            </w:pPr>
                            <w:r>
                              <w:rPr>
                                <w:sz w:val="20"/>
                                <w:szCs w:val="20"/>
                              </w:rPr>
                              <w:t>No se ha localizado información sobre los presupuestos.</w:t>
                            </w:r>
                          </w:p>
                          <w:p w:rsidR="0063624F" w:rsidRDefault="0063624F" w:rsidP="00B60213">
                            <w:pPr>
                              <w:pStyle w:val="Prrafodelista"/>
                              <w:numPr>
                                <w:ilvl w:val="0"/>
                                <w:numId w:val="7"/>
                              </w:numPr>
                              <w:jc w:val="both"/>
                              <w:rPr>
                                <w:sz w:val="20"/>
                                <w:szCs w:val="20"/>
                              </w:rPr>
                            </w:pPr>
                            <w:r>
                              <w:rPr>
                                <w:sz w:val="20"/>
                                <w:szCs w:val="20"/>
                              </w:rPr>
                              <w:t xml:space="preserve">No se ha localizado información sobre ejecución presupuestaria. </w:t>
                            </w:r>
                          </w:p>
                          <w:p w:rsidR="0063624F" w:rsidRDefault="0063624F" w:rsidP="00B60213">
                            <w:pPr>
                              <w:pStyle w:val="Prrafodelista"/>
                              <w:numPr>
                                <w:ilvl w:val="0"/>
                                <w:numId w:val="7"/>
                              </w:numPr>
                              <w:jc w:val="both"/>
                              <w:rPr>
                                <w:sz w:val="20"/>
                                <w:szCs w:val="20"/>
                              </w:rPr>
                            </w:pPr>
                            <w:r>
                              <w:rPr>
                                <w:sz w:val="20"/>
                                <w:szCs w:val="20"/>
                              </w:rPr>
                              <w:t>La información sobre las cuentas anuales está desactualizada, deberían estar publicadas las correspondientes al ejercicio 2020.</w:t>
                            </w:r>
                          </w:p>
                          <w:p w:rsidR="0063624F" w:rsidRDefault="0063624F" w:rsidP="00B60213">
                            <w:pPr>
                              <w:pStyle w:val="Prrafodelista"/>
                              <w:numPr>
                                <w:ilvl w:val="0"/>
                                <w:numId w:val="7"/>
                              </w:numPr>
                              <w:jc w:val="both"/>
                              <w:rPr>
                                <w:sz w:val="20"/>
                                <w:szCs w:val="20"/>
                              </w:rPr>
                            </w:pPr>
                            <w:r>
                              <w:rPr>
                                <w:sz w:val="20"/>
                                <w:szCs w:val="20"/>
                              </w:rPr>
                              <w:t>No se ha localizado información sobre los informes de auditoría de cuentas y de fiscalización realizados el Tribunal de Cuentas.</w:t>
                            </w:r>
                          </w:p>
                          <w:p w:rsidR="0063624F" w:rsidRDefault="0063624F" w:rsidP="00B60213">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63624F" w:rsidRDefault="0063624F" w:rsidP="00B60213">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r>
                              <w:rPr>
                                <w:sz w:val="20"/>
                                <w:szCs w:val="20"/>
                              </w:rPr>
                              <w:t>.</w:t>
                            </w:r>
                          </w:p>
                          <w:p w:rsidR="0063624F" w:rsidRDefault="0063624F" w:rsidP="00B6021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63624F" w:rsidRDefault="0063624F" w:rsidP="00B6021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63624F" w:rsidRDefault="0063624F" w:rsidP="00C01380">
                            <w:pPr>
                              <w:pStyle w:val="Prrafodelista"/>
                              <w:numPr>
                                <w:ilvl w:val="0"/>
                                <w:numId w:val="11"/>
                              </w:numPr>
                              <w:spacing w:before="120" w:after="120" w:line="312" w:lineRule="auto"/>
                              <w:contextualSpacing w:val="0"/>
                              <w:jc w:val="both"/>
                            </w:pPr>
                            <w:r>
                              <w:rPr>
                                <w:rStyle w:val="Ttulo2Car"/>
                                <w:b w:val="0"/>
                                <w:color w:val="auto"/>
                                <w:sz w:val="20"/>
                                <w:szCs w:val="20"/>
                                <w:lang w:bidi="es-ES"/>
                              </w:rPr>
                              <w:t xml:space="preserve">La </w:t>
                            </w:r>
                            <w:r w:rsidRPr="00C01380">
                              <w:rPr>
                                <w:rStyle w:val="Ttulo2Car"/>
                                <w:b w:val="0"/>
                                <w:color w:val="auto"/>
                                <w:sz w:val="20"/>
                                <w:szCs w:val="20"/>
                                <w:lang w:bidi="es-ES"/>
                              </w:rPr>
                              <w:t xml:space="preserve">información sobre el grado de cumplimiento </w:t>
                            </w:r>
                            <w:r>
                              <w:rPr>
                                <w:rStyle w:val="Ttulo2Car"/>
                                <w:b w:val="0"/>
                                <w:color w:val="auto"/>
                                <w:sz w:val="20"/>
                                <w:szCs w:val="20"/>
                                <w:lang w:bidi="es-ES"/>
                              </w:rPr>
                              <w:t>y calidad de los servicios, está desactualizada</w:t>
                            </w:r>
                            <w:r w:rsidRPr="00C01380">
                              <w:t xml:space="preserve">  </w:t>
                            </w:r>
                          </w:p>
                          <w:p w:rsidR="0063624F" w:rsidRPr="00C01380" w:rsidRDefault="0063624F" w:rsidP="00C01380">
                            <w:pPr>
                              <w:ind w:left="360"/>
                              <w:jc w:val="both"/>
                              <w:rPr>
                                <w:b/>
                                <w:color w:val="00642D"/>
                              </w:rPr>
                            </w:pPr>
                            <w:r w:rsidRPr="00C01380">
                              <w:rPr>
                                <w:b/>
                                <w:color w:val="00642D"/>
                              </w:rPr>
                              <w:t>Calidad de la Información</w:t>
                            </w:r>
                          </w:p>
                          <w:p w:rsidR="0063624F" w:rsidRDefault="0063624F" w:rsidP="00B6021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w:t>
                            </w:r>
                          </w:p>
                          <w:p w:rsidR="0063624F" w:rsidRDefault="0063624F" w:rsidP="00B60213">
                            <w:pPr>
                              <w:pStyle w:val="Prrafodelista"/>
                              <w:numPr>
                                <w:ilvl w:val="0"/>
                                <w:numId w:val="8"/>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del INIA.</w:t>
                            </w:r>
                          </w:p>
                          <w:p w:rsidR="0063624F" w:rsidRPr="00085262" w:rsidRDefault="0063624F" w:rsidP="00C33A23">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63624F" w:rsidRDefault="0063624F" w:rsidP="00BD4582">
                      <w:pPr>
                        <w:rPr>
                          <w:b/>
                          <w:color w:val="00642D"/>
                        </w:rPr>
                      </w:pPr>
                      <w:r w:rsidRPr="00BD4582">
                        <w:rPr>
                          <w:b/>
                          <w:color w:val="00642D"/>
                        </w:rPr>
                        <w:t>Contenidos</w:t>
                      </w:r>
                    </w:p>
                    <w:p w:rsidR="0063624F" w:rsidRPr="00352F8C" w:rsidRDefault="0063624F" w:rsidP="00B60213">
                      <w:pPr>
                        <w:jc w:val="both"/>
                        <w:rPr>
                          <w:sz w:val="20"/>
                          <w:szCs w:val="20"/>
                        </w:rPr>
                      </w:pPr>
                      <w:r w:rsidRPr="00352F8C">
                        <w:rPr>
                          <w:sz w:val="20"/>
                          <w:szCs w:val="20"/>
                        </w:rPr>
                        <w:t>La información publicada no contempla la totalidad de los contenidos obligatorios establecidos en el artículo 8 de la LTAIBG.</w:t>
                      </w:r>
                    </w:p>
                    <w:p w:rsidR="0063624F" w:rsidRDefault="0063624F" w:rsidP="00B60213">
                      <w:pPr>
                        <w:pStyle w:val="Prrafodelista"/>
                        <w:numPr>
                          <w:ilvl w:val="0"/>
                          <w:numId w:val="7"/>
                        </w:numPr>
                        <w:jc w:val="both"/>
                        <w:rPr>
                          <w:sz w:val="20"/>
                          <w:szCs w:val="20"/>
                        </w:rPr>
                      </w:pPr>
                      <w:r>
                        <w:rPr>
                          <w:sz w:val="20"/>
                          <w:szCs w:val="20"/>
                        </w:rPr>
                        <w:t>La forma de publicación de los contratos- enlace a la página home de la Plataforma de Contratación del Sector Público – ha motivado que no se considere cumplida esta obligación por la dificultades adicionales que supone al manejo de una herramienta ya de por si compleja.</w:t>
                      </w:r>
                    </w:p>
                    <w:p w:rsidR="0063624F" w:rsidRDefault="0063624F" w:rsidP="00B60213">
                      <w:pPr>
                        <w:pStyle w:val="Prrafodelista"/>
                        <w:numPr>
                          <w:ilvl w:val="0"/>
                          <w:numId w:val="7"/>
                        </w:numPr>
                        <w:jc w:val="both"/>
                        <w:rPr>
                          <w:sz w:val="20"/>
                          <w:szCs w:val="20"/>
                        </w:rPr>
                      </w:pPr>
                      <w:r>
                        <w:rPr>
                          <w:sz w:val="20"/>
                          <w:szCs w:val="20"/>
                        </w:rPr>
                        <w:t>No se ha localizado información sobre modificaciones de contratos.</w:t>
                      </w:r>
                    </w:p>
                    <w:p w:rsidR="0063624F" w:rsidRDefault="0063624F" w:rsidP="00B60213">
                      <w:pPr>
                        <w:pStyle w:val="Prrafodelista"/>
                        <w:numPr>
                          <w:ilvl w:val="0"/>
                          <w:numId w:val="7"/>
                        </w:numPr>
                        <w:jc w:val="both"/>
                        <w:rPr>
                          <w:sz w:val="20"/>
                          <w:szCs w:val="20"/>
                        </w:rPr>
                      </w:pPr>
                      <w:r>
                        <w:rPr>
                          <w:sz w:val="20"/>
                          <w:szCs w:val="20"/>
                        </w:rPr>
                        <w:t>No se ha localizado información sobre desistimientos y renuncias a contratos adjudicados.</w:t>
                      </w:r>
                    </w:p>
                    <w:p w:rsidR="0063624F" w:rsidRDefault="0063624F" w:rsidP="00B6021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63624F" w:rsidRDefault="0063624F" w:rsidP="00B60213">
                      <w:pPr>
                        <w:pStyle w:val="Prrafodelista"/>
                        <w:numPr>
                          <w:ilvl w:val="0"/>
                          <w:numId w:val="7"/>
                        </w:numPr>
                        <w:jc w:val="both"/>
                        <w:rPr>
                          <w:sz w:val="20"/>
                          <w:szCs w:val="20"/>
                        </w:rPr>
                      </w:pPr>
                      <w:r>
                        <w:rPr>
                          <w:sz w:val="20"/>
                          <w:szCs w:val="20"/>
                        </w:rPr>
                        <w:t>No se ha localizado información sobre los contratos menores</w:t>
                      </w:r>
                    </w:p>
                    <w:p w:rsidR="0063624F" w:rsidRDefault="0063624F" w:rsidP="00FF43C1">
                      <w:pPr>
                        <w:pStyle w:val="Prrafodelista"/>
                        <w:numPr>
                          <w:ilvl w:val="0"/>
                          <w:numId w:val="7"/>
                        </w:numPr>
                        <w:jc w:val="both"/>
                        <w:rPr>
                          <w:sz w:val="20"/>
                          <w:szCs w:val="20"/>
                        </w:rPr>
                      </w:pPr>
                      <w:r>
                        <w:rPr>
                          <w:sz w:val="20"/>
                          <w:szCs w:val="20"/>
                        </w:rPr>
                        <w:t>No se ha localizado información sobre los convenios</w:t>
                      </w:r>
                    </w:p>
                    <w:p w:rsidR="0063624F" w:rsidRDefault="0063624F" w:rsidP="00B60213">
                      <w:pPr>
                        <w:pStyle w:val="Prrafodelista"/>
                        <w:numPr>
                          <w:ilvl w:val="0"/>
                          <w:numId w:val="7"/>
                        </w:numPr>
                        <w:jc w:val="both"/>
                        <w:rPr>
                          <w:sz w:val="20"/>
                          <w:szCs w:val="20"/>
                        </w:rPr>
                      </w:pPr>
                      <w:r>
                        <w:rPr>
                          <w:sz w:val="20"/>
                          <w:szCs w:val="20"/>
                        </w:rPr>
                        <w:t>No se ha localizado información sobre subvenciones</w:t>
                      </w:r>
                    </w:p>
                    <w:p w:rsidR="0063624F" w:rsidRDefault="0063624F" w:rsidP="00B60213">
                      <w:pPr>
                        <w:pStyle w:val="Prrafodelista"/>
                        <w:numPr>
                          <w:ilvl w:val="0"/>
                          <w:numId w:val="7"/>
                        </w:numPr>
                        <w:jc w:val="both"/>
                        <w:rPr>
                          <w:sz w:val="20"/>
                          <w:szCs w:val="20"/>
                        </w:rPr>
                      </w:pPr>
                      <w:r>
                        <w:rPr>
                          <w:sz w:val="20"/>
                          <w:szCs w:val="20"/>
                        </w:rPr>
                        <w:t>No se ha localizado información sobre los presupuestos.</w:t>
                      </w:r>
                    </w:p>
                    <w:p w:rsidR="0063624F" w:rsidRDefault="0063624F" w:rsidP="00B60213">
                      <w:pPr>
                        <w:pStyle w:val="Prrafodelista"/>
                        <w:numPr>
                          <w:ilvl w:val="0"/>
                          <w:numId w:val="7"/>
                        </w:numPr>
                        <w:jc w:val="both"/>
                        <w:rPr>
                          <w:sz w:val="20"/>
                          <w:szCs w:val="20"/>
                        </w:rPr>
                      </w:pPr>
                      <w:r>
                        <w:rPr>
                          <w:sz w:val="20"/>
                          <w:szCs w:val="20"/>
                        </w:rPr>
                        <w:t xml:space="preserve">No se ha localizado información sobre ejecución presupuestaria. </w:t>
                      </w:r>
                    </w:p>
                    <w:p w:rsidR="0063624F" w:rsidRDefault="0063624F" w:rsidP="00B60213">
                      <w:pPr>
                        <w:pStyle w:val="Prrafodelista"/>
                        <w:numPr>
                          <w:ilvl w:val="0"/>
                          <w:numId w:val="7"/>
                        </w:numPr>
                        <w:jc w:val="both"/>
                        <w:rPr>
                          <w:sz w:val="20"/>
                          <w:szCs w:val="20"/>
                        </w:rPr>
                      </w:pPr>
                      <w:r>
                        <w:rPr>
                          <w:sz w:val="20"/>
                          <w:szCs w:val="20"/>
                        </w:rPr>
                        <w:t>La información sobre las cuentas anuales está desactualizada, deberían estar publicadas las correspondientes al ejercicio 2020.</w:t>
                      </w:r>
                    </w:p>
                    <w:p w:rsidR="0063624F" w:rsidRDefault="0063624F" w:rsidP="00B60213">
                      <w:pPr>
                        <w:pStyle w:val="Prrafodelista"/>
                        <w:numPr>
                          <w:ilvl w:val="0"/>
                          <w:numId w:val="7"/>
                        </w:numPr>
                        <w:jc w:val="both"/>
                        <w:rPr>
                          <w:sz w:val="20"/>
                          <w:szCs w:val="20"/>
                        </w:rPr>
                      </w:pPr>
                      <w:r>
                        <w:rPr>
                          <w:sz w:val="20"/>
                          <w:szCs w:val="20"/>
                        </w:rPr>
                        <w:t>No se ha localizado información sobre los informes de auditoría de cuentas y de fiscalización realizados el Tribunal de Cuentas.</w:t>
                      </w:r>
                    </w:p>
                    <w:p w:rsidR="0063624F" w:rsidRDefault="0063624F" w:rsidP="00B60213">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63624F" w:rsidRDefault="0063624F" w:rsidP="00B60213">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r>
                        <w:rPr>
                          <w:sz w:val="20"/>
                          <w:szCs w:val="20"/>
                        </w:rPr>
                        <w:t>.</w:t>
                      </w:r>
                    </w:p>
                    <w:p w:rsidR="0063624F" w:rsidRDefault="0063624F" w:rsidP="00B6021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63624F" w:rsidRDefault="0063624F" w:rsidP="00B6021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63624F" w:rsidRDefault="0063624F" w:rsidP="00C01380">
                      <w:pPr>
                        <w:pStyle w:val="Prrafodelista"/>
                        <w:numPr>
                          <w:ilvl w:val="0"/>
                          <w:numId w:val="11"/>
                        </w:numPr>
                        <w:spacing w:before="120" w:after="120" w:line="312" w:lineRule="auto"/>
                        <w:contextualSpacing w:val="0"/>
                        <w:jc w:val="both"/>
                      </w:pPr>
                      <w:r>
                        <w:rPr>
                          <w:rStyle w:val="Ttulo2Car"/>
                          <w:b w:val="0"/>
                          <w:color w:val="auto"/>
                          <w:sz w:val="20"/>
                          <w:szCs w:val="20"/>
                          <w:lang w:bidi="es-ES"/>
                        </w:rPr>
                        <w:t xml:space="preserve">La </w:t>
                      </w:r>
                      <w:r w:rsidRPr="00C01380">
                        <w:rPr>
                          <w:rStyle w:val="Ttulo2Car"/>
                          <w:b w:val="0"/>
                          <w:color w:val="auto"/>
                          <w:sz w:val="20"/>
                          <w:szCs w:val="20"/>
                          <w:lang w:bidi="es-ES"/>
                        </w:rPr>
                        <w:t xml:space="preserve">información sobre el grado de cumplimiento </w:t>
                      </w:r>
                      <w:r>
                        <w:rPr>
                          <w:rStyle w:val="Ttulo2Car"/>
                          <w:b w:val="0"/>
                          <w:color w:val="auto"/>
                          <w:sz w:val="20"/>
                          <w:szCs w:val="20"/>
                          <w:lang w:bidi="es-ES"/>
                        </w:rPr>
                        <w:t>y calidad de los servicios, está desactualizada</w:t>
                      </w:r>
                      <w:r w:rsidRPr="00C01380">
                        <w:t xml:space="preserve">  </w:t>
                      </w:r>
                    </w:p>
                    <w:p w:rsidR="0063624F" w:rsidRPr="00C01380" w:rsidRDefault="0063624F" w:rsidP="00C01380">
                      <w:pPr>
                        <w:ind w:left="360"/>
                        <w:jc w:val="both"/>
                        <w:rPr>
                          <w:b/>
                          <w:color w:val="00642D"/>
                        </w:rPr>
                      </w:pPr>
                      <w:r w:rsidRPr="00C01380">
                        <w:rPr>
                          <w:b/>
                          <w:color w:val="00642D"/>
                        </w:rPr>
                        <w:t>Calidad de la Información</w:t>
                      </w:r>
                    </w:p>
                    <w:p w:rsidR="0063624F" w:rsidRDefault="0063624F" w:rsidP="00B6021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w:t>
                      </w:r>
                    </w:p>
                    <w:p w:rsidR="0063624F" w:rsidRDefault="0063624F" w:rsidP="00B60213">
                      <w:pPr>
                        <w:pStyle w:val="Prrafodelista"/>
                        <w:numPr>
                          <w:ilvl w:val="0"/>
                          <w:numId w:val="8"/>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del INIA.</w:t>
                      </w:r>
                    </w:p>
                    <w:p w:rsidR="0063624F" w:rsidRPr="00085262" w:rsidRDefault="0063624F"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3B7344" w:rsidRPr="0026343A" w:rsidRDefault="00BD4582" w:rsidP="0026343A">
      <w:pPr>
        <w:rPr>
          <w:rStyle w:val="Ttulo2Car"/>
          <w:rFonts w:eastAsiaTheme="minorEastAsia" w:cstheme="minorBidi"/>
          <w:bCs w:val="0"/>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9C6ED2" w:rsidP="00BD4582">
            <w:pPr>
              <w:pStyle w:val="Cuerpodelboletn"/>
              <w:spacing w:before="120" w:after="120" w:line="312" w:lineRule="auto"/>
              <w:rPr>
                <w:rStyle w:val="Ttulo2Car"/>
                <w:b w:val="0"/>
                <w:color w:val="auto"/>
                <w:sz w:val="20"/>
                <w:szCs w:val="20"/>
                <w:lang w:bidi="es-ES"/>
              </w:rPr>
            </w:pPr>
            <w:r w:rsidRPr="009C6ED2">
              <w:rPr>
                <w:rStyle w:val="Ttulo2Car"/>
                <w:b w:val="0"/>
                <w:color w:val="auto"/>
                <w:sz w:val="20"/>
                <w:szCs w:val="20"/>
                <w:lang w:bidi="es-ES"/>
              </w:rPr>
              <w:t>No se ha localizado información</w:t>
            </w:r>
            <w:r w:rsidR="00106F9B">
              <w:rPr>
                <w:rStyle w:val="Ttulo2Car"/>
                <w:b w:val="0"/>
                <w:color w:val="auto"/>
                <w:sz w:val="20"/>
                <w:szCs w:val="20"/>
                <w:lang w:bidi="es-ES"/>
              </w:rPr>
              <w:t>.</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0B7C895" wp14:editId="0596F178">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3624F" w:rsidRDefault="0063624F" w:rsidP="002A154B">
                            <w:pPr>
                              <w:rPr>
                                <w:b/>
                                <w:color w:val="00642D"/>
                              </w:rPr>
                            </w:pPr>
                            <w:r w:rsidRPr="00BD4582">
                              <w:rPr>
                                <w:b/>
                                <w:color w:val="00642D"/>
                              </w:rPr>
                              <w:t>Contenidos</w:t>
                            </w:r>
                          </w:p>
                          <w:p w:rsidR="0063624F" w:rsidRPr="0002458D" w:rsidRDefault="0063624F" w:rsidP="006273F9">
                            <w:pPr>
                              <w:jc w:val="both"/>
                              <w:rPr>
                                <w:sz w:val="20"/>
                                <w:szCs w:val="20"/>
                              </w:rPr>
                            </w:pPr>
                            <w:r w:rsidRPr="0002458D">
                              <w:rPr>
                                <w:sz w:val="20"/>
                                <w:szCs w:val="20"/>
                              </w:rPr>
                              <w:t>La información publicada no recoge todos los contenidos establecidos en el artículo 8.3 de la LTAIBG.</w:t>
                            </w:r>
                          </w:p>
                          <w:p w:rsidR="0063624F" w:rsidRPr="0002458D" w:rsidRDefault="0063624F" w:rsidP="0002458D">
                            <w:pPr>
                              <w:pStyle w:val="Prrafodelista"/>
                              <w:numPr>
                                <w:ilvl w:val="0"/>
                                <w:numId w:val="9"/>
                              </w:numPr>
                              <w:rPr>
                                <w:sz w:val="20"/>
                                <w:szCs w:val="20"/>
                              </w:rPr>
                            </w:pPr>
                            <w:r>
                              <w:rPr>
                                <w:sz w:val="20"/>
                                <w:szCs w:val="20"/>
                              </w:rPr>
                              <w:t>No se ha localizado información relativa a los bienes patrimoniales propiedad del INIA o sobre los que ostente derechos reales.</w:t>
                            </w:r>
                          </w:p>
                          <w:p w:rsidR="0063624F" w:rsidRPr="0002458D" w:rsidRDefault="0063624F" w:rsidP="002A154B">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F7109D" w:rsidRDefault="00F7109D" w:rsidP="002A154B">
                      <w:pPr>
                        <w:rPr>
                          <w:b/>
                          <w:color w:val="00642D"/>
                        </w:rPr>
                      </w:pPr>
                      <w:r w:rsidRPr="00BD4582">
                        <w:rPr>
                          <w:b/>
                          <w:color w:val="00642D"/>
                        </w:rPr>
                        <w:t>Contenidos</w:t>
                      </w:r>
                    </w:p>
                    <w:p w:rsidR="00F7109D" w:rsidRPr="0002458D" w:rsidRDefault="00F7109D" w:rsidP="006273F9">
                      <w:pPr>
                        <w:jc w:val="both"/>
                        <w:rPr>
                          <w:sz w:val="20"/>
                          <w:szCs w:val="20"/>
                        </w:rPr>
                      </w:pPr>
                      <w:r w:rsidRPr="0002458D">
                        <w:rPr>
                          <w:sz w:val="20"/>
                          <w:szCs w:val="20"/>
                        </w:rPr>
                        <w:t>La información publicada no recoge todos los contenidos establecidos en el artículo 8.3 de la LTAIBG.</w:t>
                      </w:r>
                    </w:p>
                    <w:p w:rsidR="00F7109D" w:rsidRPr="0002458D" w:rsidRDefault="00F7109D" w:rsidP="0002458D">
                      <w:pPr>
                        <w:pStyle w:val="Prrafodelista"/>
                        <w:numPr>
                          <w:ilvl w:val="0"/>
                          <w:numId w:val="9"/>
                        </w:numPr>
                        <w:rPr>
                          <w:sz w:val="20"/>
                          <w:szCs w:val="20"/>
                        </w:rPr>
                      </w:pPr>
                      <w:r>
                        <w:rPr>
                          <w:sz w:val="20"/>
                          <w:szCs w:val="20"/>
                        </w:rPr>
                        <w:t>No se ha localizado información relativa a los bienes patrimoniales propiedad del INIA o sobre los que ostente derechos reales.</w:t>
                      </w:r>
                    </w:p>
                    <w:p w:rsidR="00F7109D" w:rsidRPr="0002458D" w:rsidRDefault="00F7109D" w:rsidP="002A154B">
                      <w:pPr>
                        <w:rPr>
                          <w:sz w:val="20"/>
                          <w:szCs w:val="20"/>
                        </w:rPr>
                      </w:pP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6C68E8" w:rsidP="00932008">
      <w:pPr>
        <w:pStyle w:val="Cuerpodelboletn"/>
        <w:numPr>
          <w:ilvl w:val="0"/>
          <w:numId w:val="1"/>
        </w:numPr>
        <w:spacing w:before="120" w:after="120" w:line="312" w:lineRule="auto"/>
        <w:rPr>
          <w:b/>
          <w:color w:val="00642D"/>
          <w:sz w:val="32"/>
        </w:rPr>
      </w:pPr>
      <w:r>
        <w:rPr>
          <w:b/>
          <w:color w:val="00642D"/>
          <w:sz w:val="32"/>
        </w:rPr>
        <w:t>Í</w:t>
      </w:r>
      <w:r w:rsidR="00BD4582" w:rsidRPr="00BD4582">
        <w:rPr>
          <w:b/>
          <w:color w:val="00642D"/>
          <w:sz w:val="32"/>
        </w:rPr>
        <w:t>ndice de Cumplimiento de la Información Obligatoria</w:t>
      </w:r>
    </w:p>
    <w:tbl>
      <w:tblPr>
        <w:tblStyle w:val="Sombreadomedio2-nfasis3"/>
        <w:tblW w:w="11123" w:type="dxa"/>
        <w:tblInd w:w="108" w:type="dxa"/>
        <w:tblLook w:val="04A0" w:firstRow="1" w:lastRow="0" w:firstColumn="1" w:lastColumn="0" w:noHBand="0" w:noVBand="1"/>
      </w:tblPr>
      <w:tblGrid>
        <w:gridCol w:w="5001"/>
        <w:gridCol w:w="1007"/>
        <w:gridCol w:w="731"/>
        <w:gridCol w:w="731"/>
        <w:gridCol w:w="731"/>
        <w:gridCol w:w="731"/>
        <w:gridCol w:w="731"/>
        <w:gridCol w:w="731"/>
        <w:gridCol w:w="731"/>
      </w:tblGrid>
      <w:tr w:rsidR="009D672E" w:rsidRPr="00FD0689" w:rsidTr="0063624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998"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63624F" w:rsidRPr="00FD0689" w:rsidTr="0063624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63624F" w:rsidRPr="00FD0689" w:rsidRDefault="0063624F"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998" w:type="dxa"/>
            <w:tcBorders>
              <w:left w:val="single" w:sz="18" w:space="0" w:color="FFFFFF" w:themeColor="background1"/>
            </w:tcBorders>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40,0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40,0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40,0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40,0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40,0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40,0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5,0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35,0</w:t>
            </w:r>
          </w:p>
        </w:tc>
      </w:tr>
      <w:tr w:rsidR="00226CD9" w:rsidRPr="00FD0689" w:rsidTr="0063624F">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26CD9" w:rsidRPr="00FD0689" w:rsidRDefault="00226CD9"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6122" w:type="dxa"/>
            <w:gridSpan w:val="8"/>
            <w:tcBorders>
              <w:left w:val="single" w:sz="18" w:space="0" w:color="FFFFFF" w:themeColor="background1"/>
            </w:tcBorders>
            <w:noWrap/>
            <w:vAlign w:val="center"/>
          </w:tcPr>
          <w:p w:rsidR="00226CD9" w:rsidRPr="0063624F" w:rsidRDefault="00226CD9" w:rsidP="0063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24F">
              <w:rPr>
                <w:sz w:val="16"/>
                <w:szCs w:val="16"/>
              </w:rPr>
              <w:t>No aplicable</w:t>
            </w:r>
          </w:p>
        </w:tc>
      </w:tr>
      <w:tr w:rsidR="0063624F" w:rsidRPr="00B701B7" w:rsidTr="0063624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3624F" w:rsidRPr="00B701B7" w:rsidRDefault="0063624F" w:rsidP="00A51D61">
            <w:pPr>
              <w:spacing w:before="120" w:after="120" w:line="312" w:lineRule="auto"/>
              <w:rPr>
                <w:rFonts w:cs="Calibri"/>
                <w:sz w:val="16"/>
                <w:szCs w:val="16"/>
              </w:rPr>
            </w:pPr>
            <w:r w:rsidRPr="00B701B7">
              <w:rPr>
                <w:rFonts w:cs="Calibri"/>
                <w:sz w:val="16"/>
                <w:szCs w:val="16"/>
              </w:rPr>
              <w:t>Económica , Presupuestaria y Estadística</w:t>
            </w:r>
          </w:p>
        </w:tc>
        <w:tc>
          <w:tcPr>
            <w:tcW w:w="998" w:type="dxa"/>
            <w:tcBorders>
              <w:left w:val="single" w:sz="18" w:space="0" w:color="FFFFFF" w:themeColor="background1"/>
            </w:tcBorders>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63624F">
              <w:rPr>
                <w:sz w:val="16"/>
                <w:szCs w:val="16"/>
              </w:rPr>
              <w:t>0,0</w:t>
            </w:r>
          </w:p>
        </w:tc>
      </w:tr>
      <w:tr w:rsidR="00F7109D" w:rsidRPr="00B701B7" w:rsidTr="0063624F">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7109D" w:rsidRPr="00B701B7" w:rsidRDefault="00F7109D" w:rsidP="00A51D61">
            <w:pPr>
              <w:spacing w:before="120" w:after="120" w:line="312" w:lineRule="auto"/>
              <w:rPr>
                <w:rFonts w:cs="Calibri"/>
                <w:sz w:val="16"/>
                <w:szCs w:val="16"/>
              </w:rPr>
            </w:pPr>
            <w:r w:rsidRPr="00B701B7">
              <w:rPr>
                <w:rFonts w:cs="Calibri"/>
                <w:sz w:val="16"/>
                <w:szCs w:val="16"/>
              </w:rPr>
              <w:t>Información patrimonial</w:t>
            </w:r>
          </w:p>
        </w:tc>
        <w:tc>
          <w:tcPr>
            <w:tcW w:w="998" w:type="dxa"/>
            <w:tcBorders>
              <w:left w:val="single" w:sz="18" w:space="0" w:color="FFFFFF" w:themeColor="background1"/>
            </w:tcBorders>
            <w:noWrap/>
            <w:vAlign w:val="center"/>
          </w:tcPr>
          <w:p w:rsidR="00F7109D" w:rsidRPr="0063624F" w:rsidRDefault="00F7109D" w:rsidP="0063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F7109D" w:rsidRPr="0063624F" w:rsidRDefault="00F7109D" w:rsidP="0063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F7109D" w:rsidRPr="0063624F" w:rsidRDefault="00F7109D" w:rsidP="0063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F7109D" w:rsidRPr="0063624F" w:rsidRDefault="00F7109D" w:rsidP="0063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F7109D" w:rsidRPr="0063624F" w:rsidRDefault="00F7109D" w:rsidP="0063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F7109D" w:rsidRPr="0063624F" w:rsidRDefault="00F7109D" w:rsidP="0063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F7109D" w:rsidRPr="0063624F" w:rsidRDefault="00F7109D" w:rsidP="0063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24F">
              <w:rPr>
                <w:sz w:val="16"/>
                <w:szCs w:val="16"/>
              </w:rPr>
              <w:t>0,0</w:t>
            </w:r>
          </w:p>
        </w:tc>
        <w:tc>
          <w:tcPr>
            <w:tcW w:w="0" w:type="auto"/>
            <w:noWrap/>
            <w:vAlign w:val="center"/>
          </w:tcPr>
          <w:p w:rsidR="00F7109D" w:rsidRPr="0063624F" w:rsidRDefault="00F7109D" w:rsidP="0063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24F">
              <w:rPr>
                <w:sz w:val="16"/>
                <w:szCs w:val="16"/>
              </w:rPr>
              <w:t>0,0</w:t>
            </w:r>
          </w:p>
        </w:tc>
      </w:tr>
      <w:tr w:rsidR="0063624F" w:rsidRPr="00B701B7" w:rsidTr="0063624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3624F" w:rsidRPr="00B701B7" w:rsidRDefault="0063624F"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998" w:type="dxa"/>
            <w:tcBorders>
              <w:left w:val="single" w:sz="18" w:space="0" w:color="FFFFFF" w:themeColor="background1"/>
            </w:tcBorders>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3624F">
              <w:rPr>
                <w:b/>
                <w:i/>
                <w:sz w:val="16"/>
                <w:szCs w:val="16"/>
              </w:rPr>
              <w:t>13,3</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3624F">
              <w:rPr>
                <w:b/>
                <w:i/>
                <w:sz w:val="16"/>
                <w:szCs w:val="16"/>
              </w:rPr>
              <w:t>13,3</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3624F">
              <w:rPr>
                <w:b/>
                <w:i/>
                <w:sz w:val="16"/>
                <w:szCs w:val="16"/>
              </w:rPr>
              <w:t>13,3</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3624F">
              <w:rPr>
                <w:b/>
                <w:i/>
                <w:sz w:val="16"/>
                <w:szCs w:val="16"/>
              </w:rPr>
              <w:t>13,3</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3624F">
              <w:rPr>
                <w:b/>
                <w:i/>
                <w:sz w:val="16"/>
                <w:szCs w:val="16"/>
              </w:rPr>
              <w:t>13,3</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3624F">
              <w:rPr>
                <w:b/>
                <w:i/>
                <w:sz w:val="16"/>
                <w:szCs w:val="16"/>
              </w:rPr>
              <w:t>13,3</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3624F">
              <w:rPr>
                <w:b/>
                <w:i/>
                <w:sz w:val="16"/>
                <w:szCs w:val="16"/>
              </w:rPr>
              <w:t>1,7</w:t>
            </w:r>
          </w:p>
        </w:tc>
        <w:tc>
          <w:tcPr>
            <w:tcW w:w="0" w:type="auto"/>
            <w:noWrap/>
            <w:vAlign w:val="center"/>
          </w:tcPr>
          <w:p w:rsidR="0063624F" w:rsidRPr="0063624F" w:rsidRDefault="0063624F" w:rsidP="0063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3624F">
              <w:rPr>
                <w:b/>
                <w:i/>
                <w:sz w:val="16"/>
                <w:szCs w:val="16"/>
              </w:rPr>
              <w:t>11,7</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63624F">
        <w:t>11,7</w:t>
      </w:r>
      <w:r w:rsidR="00226CD9">
        <w:t>%</w:t>
      </w:r>
      <w:r w:rsidRPr="00533927">
        <w:t xml:space="preserve"> de cumplimiento. La falta de publicación de informaciones obligatorias – sólo se publica el </w:t>
      </w:r>
      <w:r w:rsidR="0063624F">
        <w:t>13,3</w:t>
      </w:r>
      <w:r w:rsidRPr="00533927">
        <w:t xml:space="preserve">% </w:t>
      </w:r>
      <w:r>
        <w:t xml:space="preserve">de </w:t>
      </w:r>
      <w:r>
        <w:lastRenderedPageBreak/>
        <w:t xml:space="preserve">las informaciones sujetas a publicidad activa – así como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ABA4D4E" wp14:editId="28347278">
                <wp:simplePos x="0" y="0"/>
                <wp:positionH relativeFrom="column">
                  <wp:align>center</wp:align>
                </wp:positionH>
                <wp:positionV relativeFrom="paragraph">
                  <wp:posOffset>0</wp:posOffset>
                </wp:positionV>
                <wp:extent cx="6264910" cy="1025718"/>
                <wp:effectExtent l="0" t="0" r="21590" b="222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25718"/>
                        </a:xfrm>
                        <a:prstGeom prst="rect">
                          <a:avLst/>
                        </a:prstGeom>
                        <a:solidFill>
                          <a:srgbClr val="FFFFFF"/>
                        </a:solidFill>
                        <a:ln w="9525">
                          <a:solidFill>
                            <a:srgbClr val="000000"/>
                          </a:solidFill>
                          <a:miter lim="800000"/>
                          <a:headEnd/>
                          <a:tailEnd/>
                        </a:ln>
                      </wps:spPr>
                      <wps:txbx>
                        <w:txbxContent>
                          <w:p w:rsidR="0063624F" w:rsidRDefault="0063624F">
                            <w:pPr>
                              <w:rPr>
                                <w:b/>
                                <w:color w:val="00642D"/>
                              </w:rPr>
                            </w:pPr>
                            <w:r w:rsidRPr="002A154B">
                              <w:rPr>
                                <w:b/>
                                <w:color w:val="00642D"/>
                              </w:rPr>
                              <w:t xml:space="preserve">Transparencia </w:t>
                            </w:r>
                            <w:r>
                              <w:rPr>
                                <w:b/>
                                <w:color w:val="00642D"/>
                              </w:rPr>
                              <w:t>Voluntaria</w:t>
                            </w:r>
                          </w:p>
                          <w:p w:rsidR="0063624F" w:rsidRPr="000E7BD9" w:rsidRDefault="0063624F" w:rsidP="00B60213">
                            <w:pPr>
                              <w:jc w:val="both"/>
                              <w:rPr>
                                <w:sz w:val="20"/>
                                <w:szCs w:val="20"/>
                              </w:rPr>
                            </w:pPr>
                            <w:r>
                              <w:rPr>
                                <w:sz w:val="20"/>
                                <w:szCs w:val="20"/>
                              </w:rPr>
                              <w:t>El INIA no publica informaciones adicionales a las obligatorias que pueden considerarse relevantes desde el punto de vista de la Transparencia de la organización.</w:t>
                            </w:r>
                          </w:p>
                          <w:p w:rsidR="0063624F" w:rsidRPr="000E7BD9" w:rsidRDefault="0063624F" w:rsidP="00B60213">
                            <w:pPr>
                              <w:jc w:val="both"/>
                              <w:rPr>
                                <w:sz w:val="20"/>
                                <w:szCs w:val="20"/>
                              </w:rPr>
                            </w:pPr>
                          </w:p>
                          <w:p w:rsidR="0063624F" w:rsidRPr="002A154B" w:rsidRDefault="0063624F">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493.3pt;height:80.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">
                <v:textbox>
                  <w:txbxContent>
                    <w:p w:rsidR="0063624F" w:rsidRDefault="0063624F">
                      <w:pPr>
                        <w:rPr>
                          <w:b/>
                          <w:color w:val="00642D"/>
                        </w:rPr>
                      </w:pPr>
                      <w:r w:rsidRPr="002A154B">
                        <w:rPr>
                          <w:b/>
                          <w:color w:val="00642D"/>
                        </w:rPr>
                        <w:t xml:space="preserve">Transparencia </w:t>
                      </w:r>
                      <w:r>
                        <w:rPr>
                          <w:b/>
                          <w:color w:val="00642D"/>
                        </w:rPr>
                        <w:t>Voluntaria</w:t>
                      </w:r>
                    </w:p>
                    <w:p w:rsidR="0063624F" w:rsidRPr="000E7BD9" w:rsidRDefault="0063624F" w:rsidP="00B60213">
                      <w:pPr>
                        <w:jc w:val="both"/>
                        <w:rPr>
                          <w:sz w:val="20"/>
                          <w:szCs w:val="20"/>
                        </w:rPr>
                      </w:pPr>
                      <w:r>
                        <w:rPr>
                          <w:sz w:val="20"/>
                          <w:szCs w:val="20"/>
                        </w:rPr>
                        <w:t>El INIA no publica informaciones adicionales a las obligatorias que pueden considerarse relevantes desde el punto de vista de la Transparencia de la organización.</w:t>
                      </w:r>
                    </w:p>
                    <w:p w:rsidR="0063624F" w:rsidRPr="000E7BD9" w:rsidRDefault="0063624F" w:rsidP="00B60213">
                      <w:pPr>
                        <w:jc w:val="both"/>
                        <w:rPr>
                          <w:sz w:val="20"/>
                          <w:szCs w:val="20"/>
                        </w:rPr>
                      </w:pPr>
                    </w:p>
                    <w:p w:rsidR="0063624F" w:rsidRPr="002A154B" w:rsidRDefault="0063624F">
                      <w:pPr>
                        <w:rPr>
                          <w:b/>
                          <w:color w:val="00642D"/>
                        </w:rPr>
                      </w:pPr>
                    </w:p>
                  </w:txbxContent>
                </v:textbox>
              </v:shape>
            </w:pict>
          </mc:Fallback>
        </mc:AlternateContent>
      </w:r>
    </w:p>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7F1823DB" wp14:editId="5C248696">
                <wp:simplePos x="0" y="0"/>
                <wp:positionH relativeFrom="column">
                  <wp:posOffset>131197</wp:posOffset>
                </wp:positionH>
                <wp:positionV relativeFrom="paragraph">
                  <wp:posOffset>278765</wp:posOffset>
                </wp:positionV>
                <wp:extent cx="6264910" cy="978010"/>
                <wp:effectExtent l="0" t="0" r="21590" b="127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78010"/>
                        </a:xfrm>
                        <a:prstGeom prst="rect">
                          <a:avLst/>
                        </a:prstGeom>
                        <a:solidFill>
                          <a:srgbClr val="FFFFFF"/>
                        </a:solidFill>
                        <a:ln w="9525">
                          <a:solidFill>
                            <a:srgbClr val="000000"/>
                          </a:solidFill>
                          <a:miter lim="800000"/>
                          <a:headEnd/>
                          <a:tailEnd/>
                        </a:ln>
                      </wps:spPr>
                      <wps:txbx>
                        <w:txbxContent>
                          <w:p w:rsidR="0063624F" w:rsidRDefault="0063624F" w:rsidP="002A154B">
                            <w:pPr>
                              <w:rPr>
                                <w:b/>
                                <w:color w:val="00642D"/>
                              </w:rPr>
                            </w:pPr>
                            <w:r>
                              <w:rPr>
                                <w:b/>
                                <w:color w:val="00642D"/>
                              </w:rPr>
                              <w:t>Buenas Prácticas</w:t>
                            </w:r>
                          </w:p>
                          <w:p w:rsidR="0063624F" w:rsidRPr="000E7BD9" w:rsidRDefault="0063624F" w:rsidP="002A154B">
                            <w:pPr>
                              <w:rPr>
                                <w:sz w:val="20"/>
                                <w:szCs w:val="20"/>
                              </w:rPr>
                            </w:pPr>
                            <w:r>
                              <w:rPr>
                                <w:sz w:val="20"/>
                                <w:szCs w:val="20"/>
                              </w:rPr>
                              <w:t xml:space="preserve">No cabe reseñar buenas prácticas, puesto que el enlace específico sobre Transparencia, conduce a un despliegue incompleto de las obligaciones de publicidad activa de la LTAIBG. </w:t>
                            </w:r>
                          </w:p>
                          <w:p w:rsidR="0063624F" w:rsidRPr="000E7BD9" w:rsidRDefault="0063624F" w:rsidP="002A154B">
                            <w:pPr>
                              <w:rPr>
                                <w:sz w:val="20"/>
                                <w:szCs w:val="20"/>
                              </w:rPr>
                            </w:pPr>
                          </w:p>
                          <w:p w:rsidR="0063624F" w:rsidRPr="002A154B" w:rsidRDefault="0063624F"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35pt;margin-top:21.95pt;width:493.3pt;height: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">
                <v:textbox>
                  <w:txbxContent>
                    <w:p w:rsidR="0063624F" w:rsidRDefault="0063624F" w:rsidP="002A154B">
                      <w:pPr>
                        <w:rPr>
                          <w:b/>
                          <w:color w:val="00642D"/>
                        </w:rPr>
                      </w:pPr>
                      <w:r>
                        <w:rPr>
                          <w:b/>
                          <w:color w:val="00642D"/>
                        </w:rPr>
                        <w:t>Buenas Prácticas</w:t>
                      </w:r>
                    </w:p>
                    <w:p w:rsidR="0063624F" w:rsidRPr="000E7BD9" w:rsidRDefault="0063624F" w:rsidP="002A154B">
                      <w:pPr>
                        <w:rPr>
                          <w:sz w:val="20"/>
                          <w:szCs w:val="20"/>
                        </w:rPr>
                      </w:pPr>
                      <w:r>
                        <w:rPr>
                          <w:sz w:val="20"/>
                          <w:szCs w:val="20"/>
                        </w:rPr>
                        <w:t xml:space="preserve">No cabe reseñar buenas prácticas, puesto que el enlace específico sobre Transparencia, conduce a un despliegue incompleto de las obligaciones de publicidad activa de la LTAIBG. </w:t>
                      </w:r>
                    </w:p>
                    <w:p w:rsidR="0063624F" w:rsidRPr="000E7BD9" w:rsidRDefault="0063624F" w:rsidP="002A154B">
                      <w:pPr>
                        <w:rPr>
                          <w:sz w:val="20"/>
                          <w:szCs w:val="20"/>
                        </w:rPr>
                      </w:pPr>
                    </w:p>
                    <w:p w:rsidR="0063624F" w:rsidRPr="002A154B" w:rsidRDefault="0063624F" w:rsidP="002A154B">
                      <w:pPr>
                        <w:rPr>
                          <w:b/>
                          <w:color w:val="00642D"/>
                        </w:rPr>
                      </w:pPr>
                    </w:p>
                  </w:txbxContent>
                </v:textbox>
              </v:shape>
            </w:pict>
          </mc:Fallback>
        </mc:AlternateContent>
      </w:r>
    </w:p>
    <w:p w:rsidR="00932008" w:rsidRDefault="00932008"/>
    <w:p w:rsidR="000C6CFF" w:rsidRDefault="000C6CFF"/>
    <w:p w:rsidR="008C1E1E" w:rsidRDefault="008C1E1E"/>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7813BE">
      <w:pPr>
        <w:spacing w:before="120" w:after="120" w:line="312" w:lineRule="auto"/>
        <w:jc w:val="both"/>
      </w:pPr>
      <w:r w:rsidRPr="00FD0689">
        <w:t>Como se ha indicado el cumplimiento de las obligaciones de transparencia de la LTAIBG por parte de</w:t>
      </w:r>
      <w:r w:rsidR="00226CD9">
        <w:t>l</w:t>
      </w:r>
      <w:r>
        <w:t xml:space="preserve"> </w:t>
      </w:r>
      <w:r w:rsidR="00D83ED2">
        <w:t>INIA</w:t>
      </w:r>
      <w:r w:rsidRPr="00FD0689">
        <w:t xml:space="preserve">, en función de la información disponible en </w:t>
      </w:r>
      <w:r>
        <w:t xml:space="preserve">su </w:t>
      </w:r>
      <w:r w:rsidR="00D13049">
        <w:t xml:space="preserve">página web </w:t>
      </w:r>
      <w:r>
        <w:t>alcanza el</w:t>
      </w:r>
      <w:r w:rsidRPr="007813BE">
        <w:rPr>
          <w:color w:val="FF0000"/>
        </w:rPr>
        <w:t xml:space="preserve"> </w:t>
      </w:r>
      <w:r w:rsidR="0063624F">
        <w:t>11,7</w:t>
      </w:r>
      <w:r w:rsidR="00DC6EF1">
        <w:t xml:space="preserve"> </w:t>
      </w:r>
      <w:r>
        <w:t>%</w:t>
      </w:r>
      <w:r w:rsidRPr="0042288C">
        <w:t xml:space="preserve">. </w:t>
      </w:r>
    </w:p>
    <w:p w:rsidR="000E7BD9" w:rsidRPr="00FD0689" w:rsidRDefault="000E7BD9" w:rsidP="007813BE">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226CD9">
        <w:t>l</w:t>
      </w:r>
      <w:r>
        <w:t xml:space="preserve"> </w:t>
      </w:r>
      <w:r w:rsidR="00D83ED2">
        <w:t>INIA</w:t>
      </w:r>
      <w:r w:rsidRPr="00FD0689">
        <w:t xml:space="preserve">, este CTBG </w:t>
      </w:r>
      <w:r w:rsidRPr="00FD0689">
        <w:rPr>
          <w:rFonts w:eastAsiaTheme="majorEastAsia" w:cstheme="majorBidi"/>
          <w:b/>
          <w:bCs/>
          <w:color w:val="50866C"/>
        </w:rPr>
        <w:t>recomienda:</w:t>
      </w:r>
    </w:p>
    <w:p w:rsidR="009931FA" w:rsidRDefault="009931FA" w:rsidP="007813BE">
      <w:pPr>
        <w:spacing w:before="120" w:after="120" w:line="312" w:lineRule="auto"/>
        <w:jc w:val="both"/>
        <w:rPr>
          <w:b/>
          <w:color w:val="00642D"/>
        </w:rPr>
      </w:pPr>
    </w:p>
    <w:p w:rsidR="000E7BD9" w:rsidRPr="00443391" w:rsidRDefault="000E7BD9" w:rsidP="007813BE">
      <w:pPr>
        <w:spacing w:before="120" w:after="120" w:line="312" w:lineRule="auto"/>
        <w:jc w:val="both"/>
        <w:rPr>
          <w:b/>
          <w:color w:val="00642D"/>
        </w:rPr>
      </w:pPr>
      <w:r w:rsidRPr="00443391">
        <w:rPr>
          <w:b/>
          <w:color w:val="00642D"/>
        </w:rPr>
        <w:t>Localización y Estructuración de la información</w:t>
      </w:r>
    </w:p>
    <w:p w:rsidR="000E7BD9" w:rsidRPr="00D523E3" w:rsidRDefault="000E7BD9" w:rsidP="007813BE">
      <w:pPr>
        <w:spacing w:before="120" w:after="120" w:line="312" w:lineRule="auto"/>
        <w:jc w:val="both"/>
        <w:rPr>
          <w:rFonts w:eastAsiaTheme="majorEastAsia" w:cstheme="majorBidi"/>
          <w:bCs/>
        </w:rPr>
      </w:pPr>
    </w:p>
    <w:p w:rsidR="00D523E3" w:rsidRDefault="00A8488F" w:rsidP="007813BE">
      <w:pPr>
        <w:spacing w:before="120" w:after="120" w:line="312" w:lineRule="auto"/>
        <w:jc w:val="both"/>
        <w:rPr>
          <w:rFonts w:eastAsiaTheme="majorEastAsia" w:cstheme="majorBidi"/>
          <w:bCs/>
        </w:rPr>
      </w:pPr>
      <w:r>
        <w:rPr>
          <w:rFonts w:eastAsiaTheme="majorEastAsia" w:cstheme="majorBidi"/>
          <w:bCs/>
        </w:rPr>
        <w:t xml:space="preserve">El </w:t>
      </w:r>
      <w:r w:rsidR="00D83ED2">
        <w:rPr>
          <w:rFonts w:eastAsiaTheme="majorEastAsia" w:cstheme="majorBidi"/>
          <w:bCs/>
        </w:rPr>
        <w:t>INIA</w:t>
      </w:r>
      <w:r w:rsidR="00D523E3">
        <w:rPr>
          <w:rFonts w:eastAsiaTheme="majorEastAsia" w:cstheme="majorBidi"/>
          <w:bCs/>
        </w:rPr>
        <w:t xml:space="preserve"> debe articular un espacio diferenciado en su web institucional destinado a la publicación de la información sujeta a obligaciones de publicidad activa. El acceso a este espacio defería efectuarse mediante un banner o acceso visible en la página home de su web institucional. </w:t>
      </w:r>
      <w:r w:rsidR="00DC6EF1">
        <w:rPr>
          <w:rFonts w:eastAsiaTheme="majorEastAsia" w:cstheme="majorBidi"/>
          <w:bCs/>
        </w:rPr>
        <w:t>El enlace existente en la actualidad, que aparentemente podría parecer que cumple esta función, conduce a un despliegue incompleto de la información y carece de gran parte de la información obligatoria.</w:t>
      </w:r>
    </w:p>
    <w:p w:rsidR="00D523E3" w:rsidRDefault="00D523E3" w:rsidP="007813BE">
      <w:pPr>
        <w:spacing w:before="120" w:after="120" w:line="312" w:lineRule="auto"/>
        <w:jc w:val="both"/>
        <w:rPr>
          <w:rFonts w:eastAsiaTheme="majorEastAsia" w:cstheme="majorBidi"/>
          <w:bCs/>
        </w:rPr>
      </w:pPr>
      <w:r w:rsidRPr="009931FA">
        <w:rPr>
          <w:rFonts w:eastAsiaTheme="majorEastAsia" w:cstheme="majorBidi"/>
          <w:bCs/>
        </w:rPr>
        <w:t>La información debe estructurarse</w:t>
      </w:r>
      <w:r w:rsidR="00DC6EF1">
        <w:rPr>
          <w:rFonts w:eastAsiaTheme="majorEastAsia" w:cstheme="majorBidi"/>
          <w:bCs/>
        </w:rPr>
        <w:t>, además,</w:t>
      </w:r>
      <w:r w:rsidRPr="009931FA">
        <w:rPr>
          <w:rFonts w:eastAsiaTheme="majorEastAsia" w:cstheme="majorBidi"/>
          <w:bCs/>
        </w:rPr>
        <w:t xml:space="preserve"> conforme </w:t>
      </w:r>
      <w:r w:rsidR="009931FA">
        <w:rPr>
          <w:rFonts w:eastAsiaTheme="majorEastAsia" w:cstheme="majorBidi"/>
          <w:bCs/>
        </w:rPr>
        <w:t>al patrón</w:t>
      </w:r>
      <w:r w:rsidRPr="009931FA">
        <w:rPr>
          <w:rFonts w:eastAsiaTheme="majorEastAsia" w:cstheme="majorBidi"/>
          <w:bCs/>
        </w:rPr>
        <w:t xml:space="preserve"> que establece la LTAIBG</w:t>
      </w:r>
      <w:r w:rsidR="009931FA">
        <w:rPr>
          <w:rFonts w:eastAsiaTheme="majorEastAsia" w:cstheme="majorBidi"/>
          <w:bCs/>
        </w:rPr>
        <w:t xml:space="preserve">: Información Institucional, Organizativa, de Planificación y Registro de Actividades de Tratamiento; </w:t>
      </w:r>
      <w:r w:rsidR="009931FA">
        <w:rPr>
          <w:rFonts w:eastAsiaTheme="majorEastAsia" w:cstheme="majorBidi"/>
          <w:bCs/>
        </w:rPr>
        <w:lastRenderedPageBreak/>
        <w:t>Información de Relevancia Jurídica; Información Económica, Presupuestaria y Estadística e Información Patrimonial.</w:t>
      </w:r>
      <w:r w:rsidR="00DC6EF1">
        <w:rPr>
          <w:rFonts w:eastAsiaTheme="majorEastAsia" w:cstheme="majorBidi"/>
          <w:bCs/>
        </w:rPr>
        <w:t xml:space="preserve"> </w:t>
      </w:r>
    </w:p>
    <w:p w:rsidR="009931FA" w:rsidRDefault="009931FA" w:rsidP="007813BE">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9931FA" w:rsidRPr="00D523E3" w:rsidRDefault="009931FA" w:rsidP="007813BE">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estos bloques bien porque exista algún impedimento legal para su publicación o bien porque no haya habido actividad e</w:t>
      </w:r>
      <w:r w:rsidR="00A17649">
        <w:rPr>
          <w:rFonts w:eastAsiaTheme="majorEastAsia" w:cstheme="majorBidi"/>
          <w:bCs/>
        </w:rPr>
        <w:t>n el ámbito al que se refiere –</w:t>
      </w:r>
      <w:r>
        <w:rPr>
          <w:rFonts w:eastAsiaTheme="majorEastAsia" w:cstheme="majorBidi"/>
          <w:bCs/>
        </w:rPr>
        <w:t>por ejemplo, que no s</w:t>
      </w:r>
      <w:r w:rsidR="00DC6EF1">
        <w:rPr>
          <w:rFonts w:eastAsiaTheme="majorEastAsia" w:cstheme="majorBidi"/>
          <w:bCs/>
        </w:rPr>
        <w:t>e hubiesen efectuad</w:t>
      </w:r>
      <w:r w:rsidR="00A17649">
        <w:rPr>
          <w:rFonts w:eastAsiaTheme="majorEastAsia" w:cstheme="majorBidi"/>
          <w:bCs/>
        </w:rPr>
        <w:t>o</w:t>
      </w:r>
      <w:r w:rsidR="00DC6EF1">
        <w:rPr>
          <w:rFonts w:eastAsiaTheme="majorEastAsia" w:cstheme="majorBidi"/>
          <w:bCs/>
        </w:rPr>
        <w:t xml:space="preserve"> subcontrataciones</w:t>
      </w:r>
      <w:r w:rsidR="00A17649">
        <w:rPr>
          <w:rFonts w:eastAsiaTheme="majorEastAsia" w:cstheme="majorBidi"/>
          <w:bCs/>
        </w:rPr>
        <w:t xml:space="preserve"> o encargos a medios propios-</w:t>
      </w:r>
      <w:r>
        <w:rPr>
          <w:rFonts w:eastAsiaTheme="majorEastAsia" w:cstheme="majorBidi"/>
          <w:bCs/>
        </w:rPr>
        <w:t xml:space="preserve"> debería hacerse constar expresamente esta circunstancia en el apartado correspondiente a la información </w:t>
      </w:r>
      <w:r w:rsidR="00664F79">
        <w:rPr>
          <w:rFonts w:eastAsiaTheme="majorEastAsia" w:cstheme="majorBidi"/>
          <w:bCs/>
        </w:rPr>
        <w:t>obligatoria que no se publica. Sólo de esta manera es posible conocer si existe un incumplimiento de la obligación de publicar o si es que no se publica</w:t>
      </w:r>
      <w:r w:rsidR="00D96458">
        <w:rPr>
          <w:rFonts w:eastAsiaTheme="majorEastAsia" w:cstheme="majorBidi"/>
          <w:bCs/>
        </w:rPr>
        <w:t xml:space="preserve"> la información </w:t>
      </w:r>
      <w:r w:rsidR="00664F79">
        <w:rPr>
          <w:rFonts w:eastAsiaTheme="majorEastAsia" w:cstheme="majorBidi"/>
          <w:bCs/>
        </w:rPr>
        <w:t>porque no hay información que publicar.</w:t>
      </w:r>
    </w:p>
    <w:p w:rsidR="000E7BD9" w:rsidRPr="00FD0689" w:rsidRDefault="000E7BD9" w:rsidP="007813BE">
      <w:pPr>
        <w:spacing w:before="120" w:after="120" w:line="312" w:lineRule="auto"/>
        <w:jc w:val="both"/>
        <w:rPr>
          <w:rFonts w:eastAsiaTheme="majorEastAsia" w:cstheme="majorBidi"/>
          <w:b/>
          <w:bCs/>
          <w:color w:val="50866C"/>
        </w:rPr>
      </w:pPr>
    </w:p>
    <w:p w:rsidR="000E7BD9" w:rsidRDefault="000E7BD9" w:rsidP="007813BE">
      <w:pPr>
        <w:spacing w:before="120" w:after="120" w:line="312" w:lineRule="auto"/>
        <w:jc w:val="both"/>
        <w:rPr>
          <w:b/>
          <w:color w:val="00642D"/>
        </w:rPr>
      </w:pPr>
      <w:r w:rsidRPr="008E224F">
        <w:rPr>
          <w:b/>
          <w:color w:val="00642D"/>
        </w:rPr>
        <w:t>Incorporación de información</w:t>
      </w:r>
    </w:p>
    <w:p w:rsidR="000E7BD9" w:rsidRPr="008C6237" w:rsidRDefault="000E7BD9" w:rsidP="007813BE">
      <w:pPr>
        <w:spacing w:before="120" w:after="120" w:line="312" w:lineRule="auto"/>
        <w:jc w:val="both"/>
        <w:outlineLvl w:val="1"/>
        <w:rPr>
          <w:b/>
          <w:color w:val="00642D"/>
        </w:rPr>
      </w:pPr>
      <w:r w:rsidRPr="008C6237">
        <w:rPr>
          <w:b/>
          <w:color w:val="00642D"/>
        </w:rPr>
        <w:t xml:space="preserve">Información Institucional, Organizativa y de Planificación. </w:t>
      </w:r>
    </w:p>
    <w:p w:rsidR="00226CD9" w:rsidRPr="007813BE" w:rsidRDefault="00226CD9" w:rsidP="007813BE">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el organigrama</w:t>
      </w:r>
    </w:p>
    <w:p w:rsidR="00226CD9" w:rsidRDefault="00226CD9" w:rsidP="00226CD9">
      <w:pPr>
        <w:pStyle w:val="Prrafodelista"/>
        <w:numPr>
          <w:ilvl w:val="0"/>
          <w:numId w:val="4"/>
        </w:numPr>
        <w:ind w:left="426" w:firstLine="0"/>
        <w:jc w:val="both"/>
        <w:rPr>
          <w:rFonts w:eastAsia="Times New Roman" w:cs="Times New Roman"/>
          <w:szCs w:val="24"/>
          <w:lang w:eastAsia="en-US" w:bidi="es-ES"/>
        </w:rPr>
      </w:pPr>
      <w:r>
        <w:rPr>
          <w:rFonts w:eastAsia="Times New Roman" w:cs="Times New Roman"/>
          <w:szCs w:val="24"/>
          <w:lang w:eastAsia="en-US" w:bidi="es-ES"/>
        </w:rPr>
        <w:t>Debe publicarse información sobre el perfil y trayectoria profesional de sus máximos responsables.</w:t>
      </w:r>
    </w:p>
    <w:p w:rsidR="00226CD9" w:rsidRPr="00E22746" w:rsidRDefault="00226CD9" w:rsidP="00226CD9">
      <w:pPr>
        <w:pStyle w:val="Prrafodelista"/>
        <w:numPr>
          <w:ilvl w:val="0"/>
          <w:numId w:val="4"/>
        </w:numPr>
        <w:ind w:left="426" w:firstLine="0"/>
        <w:jc w:val="both"/>
        <w:rPr>
          <w:rFonts w:eastAsia="Times New Roman" w:cs="Times New Roman"/>
          <w:szCs w:val="24"/>
          <w:lang w:eastAsia="en-US" w:bidi="es-ES"/>
        </w:rPr>
      </w:pPr>
      <w:r>
        <w:rPr>
          <w:rFonts w:eastAsia="Times New Roman" w:cs="Times New Roman"/>
          <w:szCs w:val="24"/>
          <w:lang w:eastAsia="en-US" w:bidi="es-ES"/>
        </w:rPr>
        <w:t>Debe Publicarse el Plan Estratégico del Centro así como sus planes operativos</w:t>
      </w:r>
    </w:p>
    <w:p w:rsidR="00226CD9" w:rsidRDefault="00226CD9" w:rsidP="00226CD9">
      <w:pPr>
        <w:pStyle w:val="Prrafodelista"/>
        <w:numPr>
          <w:ilvl w:val="0"/>
          <w:numId w:val="15"/>
        </w:numPr>
        <w:ind w:left="426" w:firstLine="0"/>
        <w:jc w:val="both"/>
        <w:rPr>
          <w:rFonts w:eastAsia="Times New Roman" w:cs="Times New Roman"/>
          <w:szCs w:val="24"/>
          <w:lang w:bidi="es-ES"/>
        </w:rPr>
      </w:pPr>
      <w:r w:rsidRPr="00E22746">
        <w:rPr>
          <w:lang w:bidi="es-ES"/>
        </w:rPr>
        <w:t>Debe publicarse información sobre el grado de cumplimiento y resultados de sus planes estratégicos</w:t>
      </w:r>
      <w:r>
        <w:rPr>
          <w:lang w:bidi="es-ES"/>
        </w:rPr>
        <w:t xml:space="preserve"> y operativos</w:t>
      </w:r>
      <w:r w:rsidRPr="00E22746">
        <w:rPr>
          <w:lang w:bidi="es-ES"/>
        </w:rPr>
        <w:t xml:space="preserve">  (informes de seguimiento</w:t>
      </w:r>
      <w:r w:rsidR="0063624F">
        <w:rPr>
          <w:lang w:bidi="es-ES"/>
        </w:rPr>
        <w:t xml:space="preserve"> y evaluación</w:t>
      </w:r>
      <w:r w:rsidRPr="00E22746">
        <w:rPr>
          <w:lang w:bidi="es-ES"/>
        </w:rPr>
        <w:t>)</w:t>
      </w:r>
      <w:r w:rsidRPr="00E22746">
        <w:rPr>
          <w:rFonts w:eastAsia="Times New Roman" w:cs="Times New Roman"/>
          <w:szCs w:val="24"/>
          <w:lang w:bidi="es-ES"/>
        </w:rPr>
        <w:t xml:space="preserve">. </w:t>
      </w:r>
    </w:p>
    <w:p w:rsidR="00226CD9" w:rsidRPr="00E22746" w:rsidRDefault="00226CD9" w:rsidP="00226CD9">
      <w:pPr>
        <w:pStyle w:val="Prrafodelista"/>
        <w:numPr>
          <w:ilvl w:val="0"/>
          <w:numId w:val="15"/>
        </w:numPr>
        <w:ind w:left="426" w:firstLine="0"/>
        <w:jc w:val="both"/>
        <w:rPr>
          <w:rFonts w:eastAsia="Times New Roman" w:cs="Times New Roman"/>
          <w:szCs w:val="24"/>
          <w:lang w:bidi="es-ES"/>
        </w:rPr>
      </w:pPr>
      <w:r>
        <w:rPr>
          <w:rFonts w:eastAsia="Times New Roman" w:cs="Times New Roman"/>
          <w:szCs w:val="24"/>
          <w:lang w:bidi="es-ES"/>
        </w:rPr>
        <w:t>Debe publicarse información sobre los indicadores de medida y valoración de la consecución de los objetivos.</w:t>
      </w:r>
    </w:p>
    <w:p w:rsidR="00FC0B7B" w:rsidRDefault="00FC0B7B" w:rsidP="00226CD9">
      <w:pPr>
        <w:pStyle w:val="Sinespaciado"/>
        <w:spacing w:before="120" w:after="120" w:line="312" w:lineRule="auto"/>
        <w:ind w:left="720"/>
        <w:jc w:val="both"/>
        <w:rPr>
          <w:rFonts w:ascii="Century Gothic" w:hAnsi="Century Gothic"/>
          <w:lang w:bidi="es-ES"/>
        </w:rPr>
      </w:pPr>
    </w:p>
    <w:p w:rsidR="000E7BD9" w:rsidRPr="008C6237" w:rsidRDefault="000E7BD9" w:rsidP="007813BE">
      <w:pPr>
        <w:spacing w:before="120" w:after="120" w:line="312" w:lineRule="auto"/>
        <w:jc w:val="both"/>
        <w:outlineLvl w:val="1"/>
        <w:rPr>
          <w:b/>
          <w:color w:val="00642D"/>
        </w:rPr>
      </w:pPr>
      <w:r w:rsidRPr="008C6237">
        <w:rPr>
          <w:b/>
          <w:color w:val="00642D"/>
        </w:rPr>
        <w:t>Información Económica, Presupuestaria y Estadística.</w:t>
      </w:r>
    </w:p>
    <w:p w:rsidR="000E7BD9" w:rsidRPr="00226CD9" w:rsidRDefault="0063624F" w:rsidP="007813BE">
      <w:pPr>
        <w:pStyle w:val="Prrafodelista"/>
        <w:numPr>
          <w:ilvl w:val="0"/>
          <w:numId w:val="11"/>
        </w:numPr>
        <w:spacing w:before="120" w:after="120" w:line="312" w:lineRule="auto"/>
        <w:contextualSpacing w:val="0"/>
        <w:jc w:val="both"/>
      </w:pPr>
      <w:r w:rsidRPr="0063624F">
        <w:rPr>
          <w:rFonts w:eastAsia="Times New Roman" w:cs="Times New Roman"/>
          <w:bCs/>
          <w:szCs w:val="36"/>
        </w:rPr>
        <w:t xml:space="preserve">Respecto de la obligación contratos, </w:t>
      </w:r>
      <w:r>
        <w:rPr>
          <w:rFonts w:eastAsia="Times New Roman" w:cs="Times New Roman"/>
          <w:bCs/>
          <w:szCs w:val="36"/>
        </w:rPr>
        <w:t>d</w:t>
      </w:r>
      <w:r w:rsidR="00226CD9" w:rsidRPr="0063624F">
        <w:rPr>
          <w:rFonts w:eastAsia="Times New Roman" w:cs="Times New Roman"/>
          <w:bCs/>
          <w:szCs w:val="36"/>
        </w:rPr>
        <w:t>ebería</w:t>
      </w:r>
      <w:r>
        <w:rPr>
          <w:rFonts w:eastAsia="Times New Roman" w:cs="Times New Roman"/>
          <w:bCs/>
          <w:szCs w:val="36"/>
        </w:rPr>
        <w:t>,</w:t>
      </w:r>
      <w:r w:rsidR="00226CD9" w:rsidRPr="0063624F">
        <w:rPr>
          <w:rFonts w:eastAsia="Times New Roman" w:cs="Times New Roman"/>
          <w:bCs/>
          <w:szCs w:val="36"/>
        </w:rPr>
        <w:t xml:space="preserve"> al menos</w:t>
      </w:r>
      <w:r>
        <w:rPr>
          <w:rFonts w:eastAsia="Times New Roman" w:cs="Times New Roman"/>
          <w:bCs/>
          <w:szCs w:val="36"/>
        </w:rPr>
        <w:t>,</w:t>
      </w:r>
      <w:r w:rsidR="00226CD9" w:rsidRPr="0063624F">
        <w:rPr>
          <w:rFonts w:eastAsia="Times New Roman" w:cs="Times New Roman"/>
          <w:bCs/>
          <w:szCs w:val="36"/>
        </w:rPr>
        <w:t xml:space="preserve"> enlazarse al Perfil del Contratante del INIA en la Plataforma de Contratación del Sector Público. </w:t>
      </w:r>
      <w:r w:rsidR="00A8488F" w:rsidRPr="0063624F">
        <w:rPr>
          <w:rFonts w:eastAsia="Times New Roman" w:cs="Times New Roman"/>
          <w:bCs/>
          <w:szCs w:val="36"/>
        </w:rPr>
        <w:t>Lo ideal sería que se publicasen cuadros-resumen con los contenidos que la LTAIBG establece para esta obligación.</w:t>
      </w:r>
    </w:p>
    <w:p w:rsidR="00226CD9" w:rsidRDefault="00226CD9" w:rsidP="00226CD9">
      <w:pPr>
        <w:pStyle w:val="Prrafodelista"/>
        <w:numPr>
          <w:ilvl w:val="0"/>
          <w:numId w:val="11"/>
        </w:numPr>
        <w:spacing w:before="120" w:after="120" w:line="312" w:lineRule="auto"/>
        <w:jc w:val="both"/>
      </w:pPr>
      <w:r>
        <w:t>Debe publicarse información sobre las modificaciones de contratos adjudicados.</w:t>
      </w:r>
    </w:p>
    <w:p w:rsidR="00226CD9" w:rsidRDefault="00226CD9" w:rsidP="00226CD9">
      <w:pPr>
        <w:pStyle w:val="Prrafodelista"/>
        <w:numPr>
          <w:ilvl w:val="0"/>
          <w:numId w:val="11"/>
        </w:numPr>
        <w:spacing w:before="120" w:after="120" w:line="312" w:lineRule="auto"/>
        <w:jc w:val="both"/>
      </w:pPr>
      <w:r>
        <w:t>Debe publicarse información sobre los desistimientos o renuncias a contratos adjudicados.</w:t>
      </w:r>
    </w:p>
    <w:p w:rsidR="00FC0B7B" w:rsidRDefault="00FC0B7B" w:rsidP="007813BE">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226CD9" w:rsidRPr="00226CD9" w:rsidRDefault="00226CD9" w:rsidP="00226CD9">
      <w:pPr>
        <w:pStyle w:val="Prrafodelista"/>
        <w:numPr>
          <w:ilvl w:val="0"/>
          <w:numId w:val="11"/>
        </w:numPr>
      </w:pPr>
      <w:r w:rsidRPr="00226CD9">
        <w:t>Debe publicarse información sobre los convenios suscritos incluyendo todos los contenidos que establece la LTAIBG.</w:t>
      </w:r>
    </w:p>
    <w:p w:rsidR="00226CD9" w:rsidRDefault="00226CD9" w:rsidP="00226CD9">
      <w:pPr>
        <w:pStyle w:val="Prrafodelista"/>
        <w:numPr>
          <w:ilvl w:val="0"/>
          <w:numId w:val="11"/>
        </w:numPr>
      </w:pPr>
      <w:r w:rsidRPr="00226CD9">
        <w:t>Debe publicarse información sobre las subvenciones concedidas.</w:t>
      </w:r>
    </w:p>
    <w:p w:rsidR="0063624F" w:rsidRPr="00226CD9" w:rsidRDefault="0063624F" w:rsidP="00226CD9">
      <w:pPr>
        <w:pStyle w:val="Prrafodelista"/>
        <w:numPr>
          <w:ilvl w:val="0"/>
          <w:numId w:val="11"/>
        </w:numPr>
      </w:pPr>
      <w:r>
        <w:t xml:space="preserve">Debe publicarse información sobre las encomiendas de gestión firmadas así como, en su caso, sobre las subcontrataciones derivadas de estas encomiendas incluyendo los contenidos obligatorios que para esta obligación, establece la LTAIBG. </w:t>
      </w:r>
    </w:p>
    <w:p w:rsidR="003F2B13" w:rsidRDefault="003F2B13" w:rsidP="007813BE">
      <w:pPr>
        <w:pStyle w:val="Prrafodelista"/>
        <w:numPr>
          <w:ilvl w:val="0"/>
          <w:numId w:val="11"/>
        </w:numPr>
        <w:spacing w:before="120" w:after="120" w:line="312" w:lineRule="auto"/>
        <w:contextualSpacing w:val="0"/>
        <w:jc w:val="both"/>
      </w:pPr>
      <w:r>
        <w:lastRenderedPageBreak/>
        <w:t>Debe publicarse</w:t>
      </w:r>
      <w:r w:rsidR="00C70867">
        <w:t xml:space="preserve"> información sobre </w:t>
      </w:r>
      <w:r w:rsidR="00A17649">
        <w:t>los presupuestos de</w:t>
      </w:r>
      <w:r w:rsidR="00226CD9">
        <w:t>l</w:t>
      </w:r>
      <w:r w:rsidR="00A17649">
        <w:t xml:space="preserve"> </w:t>
      </w:r>
      <w:r w:rsidR="00D83ED2">
        <w:t>INIA</w:t>
      </w:r>
      <w:r w:rsidR="00A17649">
        <w:t>, con descripción de las principales partidas presupuestarias</w:t>
      </w:r>
      <w:r w:rsidR="00C70867">
        <w:t>.</w:t>
      </w:r>
    </w:p>
    <w:p w:rsidR="00C70867" w:rsidRDefault="00C70867" w:rsidP="007813BE">
      <w:pPr>
        <w:pStyle w:val="Prrafodelista"/>
        <w:numPr>
          <w:ilvl w:val="0"/>
          <w:numId w:val="11"/>
        </w:numPr>
        <w:spacing w:before="120" w:after="120" w:line="312" w:lineRule="auto"/>
        <w:contextualSpacing w:val="0"/>
        <w:jc w:val="both"/>
      </w:pPr>
      <w:r>
        <w:t xml:space="preserve">Debe publicarse información sobre </w:t>
      </w:r>
      <w:r w:rsidR="00A17649">
        <w:t xml:space="preserve">el estado de la </w:t>
      </w:r>
      <w:r>
        <w:t>ejecución presupuestaria.</w:t>
      </w:r>
    </w:p>
    <w:p w:rsidR="00226CD9" w:rsidRDefault="00226CD9" w:rsidP="007813BE">
      <w:pPr>
        <w:pStyle w:val="Prrafodelista"/>
        <w:numPr>
          <w:ilvl w:val="0"/>
          <w:numId w:val="11"/>
        </w:numPr>
        <w:spacing w:before="120" w:after="120" w:line="312" w:lineRule="auto"/>
        <w:contextualSpacing w:val="0"/>
        <w:jc w:val="both"/>
      </w:pPr>
      <w:r>
        <w:t>Deben publicarse las cuentas 2020</w:t>
      </w:r>
    </w:p>
    <w:p w:rsidR="00C70867" w:rsidRDefault="00C70867" w:rsidP="007813BE">
      <w:pPr>
        <w:pStyle w:val="Prrafodelista"/>
        <w:numPr>
          <w:ilvl w:val="0"/>
          <w:numId w:val="11"/>
        </w:numPr>
        <w:spacing w:before="120" w:after="120" w:line="312" w:lineRule="auto"/>
        <w:contextualSpacing w:val="0"/>
        <w:jc w:val="both"/>
      </w:pPr>
      <w:r>
        <w:t xml:space="preserve">Debe publicarse información – o enlazar – sobre los informes de auditoría o de fiscalización realizados </w:t>
      </w:r>
      <w:r w:rsidR="000654C2">
        <w:t>por el Tribunal de Cuentas</w:t>
      </w:r>
      <w:r>
        <w:t>.</w:t>
      </w:r>
    </w:p>
    <w:p w:rsidR="000E7BD9" w:rsidRPr="0011031A" w:rsidRDefault="000E7BD9" w:rsidP="007813BE">
      <w:pPr>
        <w:pStyle w:val="Prrafodelista"/>
        <w:numPr>
          <w:ilvl w:val="0"/>
          <w:numId w:val="11"/>
        </w:numPr>
        <w:spacing w:before="120" w:after="120" w:line="312" w:lineRule="auto"/>
        <w:contextualSpacing w:val="0"/>
        <w:jc w:val="both"/>
      </w:pPr>
      <w:r>
        <w:t>Debe publicarse información sobre las retribuciones correspondientes a los altos cargos</w:t>
      </w:r>
      <w:r w:rsidR="00004CAE">
        <w:t xml:space="preserve"> y máximos responsables</w:t>
      </w:r>
      <w:r>
        <w:t>.</w:t>
      </w:r>
    </w:p>
    <w:p w:rsidR="00C70867" w:rsidRDefault="00C70867" w:rsidP="007813BE">
      <w:pPr>
        <w:pStyle w:val="Prrafodelista"/>
        <w:numPr>
          <w:ilvl w:val="0"/>
          <w:numId w:val="11"/>
        </w:numPr>
        <w:spacing w:before="120" w:after="120" w:line="312" w:lineRule="auto"/>
        <w:contextualSpacing w:val="0"/>
        <w:jc w:val="both"/>
      </w:pPr>
      <w:r>
        <w:t xml:space="preserve">Deben publicarse las indemnizaciones percibidas por los altos cargos </w:t>
      </w:r>
      <w:r w:rsidR="00004CAE">
        <w:t xml:space="preserve">y máximos responsables </w:t>
      </w:r>
      <w:r>
        <w:t>con ocasión del abandono del cargo</w:t>
      </w:r>
    </w:p>
    <w:p w:rsidR="00C70867" w:rsidRDefault="00C70867" w:rsidP="007813BE">
      <w:pPr>
        <w:pStyle w:val="Prrafodelista"/>
        <w:numPr>
          <w:ilvl w:val="0"/>
          <w:numId w:val="11"/>
        </w:numPr>
        <w:spacing w:before="120" w:after="120" w:line="312" w:lineRule="auto"/>
        <w:contextualSpacing w:val="0"/>
        <w:jc w:val="both"/>
      </w:pPr>
      <w:r>
        <w:t xml:space="preserve">Deben publicarse las autorizaciones  para la compatibilidad con actividades públicas o privadas  concedidas </w:t>
      </w:r>
      <w:r w:rsidR="00A17649">
        <w:t>a los empleados públicos de</w:t>
      </w:r>
      <w:r w:rsidR="00226CD9">
        <w:t>l</w:t>
      </w:r>
      <w:r w:rsidR="00A17649">
        <w:t xml:space="preserve"> </w:t>
      </w:r>
      <w:r w:rsidR="00226CD9">
        <w:t>INIA</w:t>
      </w:r>
      <w:r>
        <w:t>.</w:t>
      </w:r>
    </w:p>
    <w:p w:rsidR="00C70867" w:rsidRDefault="00C70867" w:rsidP="007813BE">
      <w:pPr>
        <w:pStyle w:val="Prrafodelista"/>
        <w:numPr>
          <w:ilvl w:val="0"/>
          <w:numId w:val="11"/>
        </w:numPr>
        <w:spacing w:before="120" w:after="120" w:line="312" w:lineRule="auto"/>
        <w:contextualSpacing w:val="0"/>
        <w:jc w:val="both"/>
      </w:pPr>
      <w:r>
        <w:t xml:space="preserve">Deben publicarse las autorizaciones para el ejercicio de actividades privadas al cese de altos cargos </w:t>
      </w:r>
    </w:p>
    <w:p w:rsidR="000E7BD9" w:rsidRDefault="00226CD9" w:rsidP="007813BE">
      <w:pPr>
        <w:pStyle w:val="Prrafodelista"/>
        <w:numPr>
          <w:ilvl w:val="0"/>
          <w:numId w:val="11"/>
        </w:numPr>
        <w:spacing w:before="120" w:after="120" w:line="312" w:lineRule="auto"/>
        <w:contextualSpacing w:val="0"/>
        <w:jc w:val="both"/>
      </w:pPr>
      <w:r>
        <w:t>Debe publicarse información actualizada sobre el grado de cumplimiento y calidad de los servicios que presta el INIA</w:t>
      </w:r>
      <w:r w:rsidR="000E7BD9">
        <w:t xml:space="preserve">.  </w:t>
      </w:r>
    </w:p>
    <w:p w:rsidR="00664F79" w:rsidRDefault="00664F79" w:rsidP="007813BE">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Pr>
          <w:rFonts w:ascii="Century Gothic" w:eastAsiaTheme="minorEastAsia" w:hAnsi="Century Gothic"/>
          <w:b/>
          <w:color w:val="00642D"/>
          <w:lang w:eastAsia="es-ES"/>
        </w:rPr>
        <w:t xml:space="preserve">de </w:t>
      </w:r>
      <w:r w:rsidR="003D4140">
        <w:rPr>
          <w:rFonts w:ascii="Century Gothic" w:eastAsiaTheme="minorEastAsia" w:hAnsi="Century Gothic"/>
          <w:b/>
          <w:color w:val="00642D"/>
          <w:lang w:eastAsia="es-ES"/>
        </w:rPr>
        <w:t>Patrimonial</w:t>
      </w:r>
    </w:p>
    <w:p w:rsidR="00664F79" w:rsidRDefault="00664F79" w:rsidP="007813BE">
      <w:pPr>
        <w:pStyle w:val="Prrafodelista"/>
        <w:numPr>
          <w:ilvl w:val="0"/>
          <w:numId w:val="14"/>
        </w:numPr>
        <w:spacing w:before="120" w:after="120" w:line="312" w:lineRule="auto"/>
        <w:contextualSpacing w:val="0"/>
        <w:jc w:val="both"/>
      </w:pPr>
      <w:r>
        <w:t>Debe publicarse la relación de bien</w:t>
      </w:r>
      <w:r w:rsidR="00AC3BC0">
        <w:t xml:space="preserve">es inmuebles propiedad de </w:t>
      </w:r>
      <w:r w:rsidR="00D83ED2">
        <w:t>INIA</w:t>
      </w:r>
      <w:r>
        <w:t xml:space="preserve"> o sobre </w:t>
      </w:r>
      <w:r w:rsidR="00D96458">
        <w:t>l</w:t>
      </w:r>
      <w:r>
        <w:t xml:space="preserve">os que </w:t>
      </w:r>
      <w:r w:rsidR="00D96458">
        <w:t>ostente</w:t>
      </w:r>
      <w:r>
        <w:t xml:space="preserve"> algún derecho real.</w:t>
      </w:r>
    </w:p>
    <w:p w:rsidR="00A17649" w:rsidRDefault="00A17649" w:rsidP="00A17649">
      <w:pPr>
        <w:spacing w:before="120" w:after="120" w:line="312" w:lineRule="auto"/>
        <w:jc w:val="both"/>
      </w:pPr>
    </w:p>
    <w:p w:rsidR="000E7BD9" w:rsidRPr="008C6237" w:rsidRDefault="000E7BD9" w:rsidP="007813BE">
      <w:pPr>
        <w:spacing w:before="120" w:after="120" w:line="312" w:lineRule="auto"/>
        <w:jc w:val="both"/>
        <w:outlineLvl w:val="1"/>
        <w:rPr>
          <w:b/>
          <w:color w:val="00642D"/>
        </w:rPr>
      </w:pPr>
      <w:r w:rsidRPr="008C6237">
        <w:rPr>
          <w:b/>
          <w:color w:val="00642D"/>
        </w:rPr>
        <w:t>Calidad de la Información.</w:t>
      </w:r>
    </w:p>
    <w:p w:rsidR="000E7BD9" w:rsidRPr="00C46140" w:rsidRDefault="0096398F" w:rsidP="007813BE">
      <w:pPr>
        <w:pStyle w:val="Prrafodelista"/>
        <w:numPr>
          <w:ilvl w:val="0"/>
          <w:numId w:val="12"/>
        </w:numPr>
        <w:spacing w:before="120" w:after="120" w:line="312" w:lineRule="auto"/>
        <w:contextualSpacing w:val="0"/>
        <w:jc w:val="both"/>
      </w:pPr>
      <w:r>
        <w:t xml:space="preserve">Toda la </w:t>
      </w:r>
      <w:r w:rsidR="00664F79">
        <w:t>información debe publicarse en formatos reutilizables según lo dispuesto por la Ley 17/2007</w:t>
      </w:r>
      <w:r w:rsidR="00D96458">
        <w:t>,</w:t>
      </w:r>
      <w:r w:rsidR="00664F79">
        <w:t xml:space="preserve"> </w:t>
      </w:r>
      <w:r w:rsidR="00D96458">
        <w:t>de</w:t>
      </w:r>
      <w:r w:rsidR="00664F79">
        <w:t xml:space="preserve"> reutilización de la</w:t>
      </w:r>
      <w:r>
        <w:t xml:space="preserve"> información del sector público.</w:t>
      </w:r>
    </w:p>
    <w:p w:rsidR="000E7BD9" w:rsidRPr="004D554D" w:rsidRDefault="00664F79" w:rsidP="007813BE">
      <w:pPr>
        <w:pStyle w:val="Prrafodelista"/>
        <w:numPr>
          <w:ilvl w:val="0"/>
          <w:numId w:val="12"/>
        </w:numPr>
        <w:spacing w:before="120" w:after="120" w:line="312" w:lineRule="auto"/>
        <w:contextualSpacing w:val="0"/>
        <w:jc w:val="both"/>
      </w:pPr>
      <w:r>
        <w:t>Deben inc</w:t>
      </w:r>
      <w:r w:rsidRPr="004D554D">
        <w:t>luirse referencia</w:t>
      </w:r>
      <w:r w:rsidR="00D96458" w:rsidRPr="004D554D">
        <w:t>s</w:t>
      </w:r>
      <w:r w:rsidRPr="004D554D">
        <w:t xml:space="preserve"> a la fecha en que se revisó o actualizó por última vez la información</w:t>
      </w:r>
      <w:r w:rsidR="000E7BD9" w:rsidRPr="004D554D">
        <w:t>.</w:t>
      </w:r>
      <w:r w:rsidR="000654C2">
        <w:t xml:space="preserve"> Para ello bastaría con que esta fecha se publicase en la página inicial del portal de transparencia de la entidad.</w:t>
      </w:r>
    </w:p>
    <w:p w:rsidR="000E7BD9" w:rsidRDefault="00805B05" w:rsidP="007813BE">
      <w:pPr>
        <w:pStyle w:val="Prrafodelista"/>
        <w:numPr>
          <w:ilvl w:val="0"/>
          <w:numId w:val="12"/>
        </w:numPr>
        <w:spacing w:before="120" w:after="120" w:line="312" w:lineRule="auto"/>
        <w:contextualSpacing w:val="0"/>
        <w:jc w:val="both"/>
      </w:pPr>
      <w:r>
        <w:t>La información d</w:t>
      </w:r>
      <w:r w:rsidR="00AC3BC0">
        <w:t>ebe publicarse en la web de</w:t>
      </w:r>
      <w:r w:rsidR="00226CD9">
        <w:t>l</w:t>
      </w:r>
      <w:r w:rsidR="00AC3BC0">
        <w:t xml:space="preserve"> </w:t>
      </w:r>
      <w:r w:rsidR="00226CD9">
        <w:t>INIA</w:t>
      </w:r>
      <w:r>
        <w:t>, sin que quepa remisión a la publicación en el Portal de Transparencia de</w:t>
      </w:r>
      <w:r w:rsidR="007813BE">
        <w:t xml:space="preserve"> </w:t>
      </w:r>
      <w:r>
        <w:t xml:space="preserve">la AGE, ya que éste sólo debería publicar la información correspondiente a la organización central de los Ministerios, administración territorial  y  Administración General del Estado en el Exterior.  </w:t>
      </w:r>
    </w:p>
    <w:p w:rsidR="003D4140" w:rsidRDefault="003D4140" w:rsidP="007813BE">
      <w:pPr>
        <w:pStyle w:val="Prrafodelista"/>
        <w:numPr>
          <w:ilvl w:val="0"/>
          <w:numId w:val="12"/>
        </w:numPr>
        <w:spacing w:before="120" w:after="120" w:line="312" w:lineRule="auto"/>
        <w:contextualSpacing w:val="0"/>
        <w:jc w:val="both"/>
      </w:pPr>
      <w:r>
        <w:t>Deberían publicarse cuadros-resumen de aquellas infor</w:t>
      </w:r>
      <w:r w:rsidR="00AC3BC0">
        <w:t>maciones (contratos</w:t>
      </w:r>
      <w:r w:rsidR="000654C2">
        <w:t>, subvenciones</w:t>
      </w:r>
      <w:r>
        <w:t xml:space="preserve">) que generalmente se publican enlazando a fuentes centralizadas como </w:t>
      </w:r>
      <w:r w:rsidR="00AC3BC0">
        <w:t xml:space="preserve">el Perfil del Contratante en </w:t>
      </w:r>
      <w:r>
        <w:t xml:space="preserve">la Plataforma de Contratación del Sector Público. </w:t>
      </w:r>
      <w:r w:rsidR="00026F98">
        <w:t>P</w:t>
      </w:r>
      <w:r w:rsidR="00026F98"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0D60D5" w:rsidRPr="00E51056" w:rsidRDefault="000D60D5" w:rsidP="000D60D5">
      <w:pPr>
        <w:pStyle w:val="Prrafodelista"/>
        <w:numPr>
          <w:ilvl w:val="0"/>
          <w:numId w:val="12"/>
        </w:numPr>
        <w:spacing w:before="120" w:after="120" w:line="312" w:lineRule="auto"/>
        <w:contextualSpacing w:val="0"/>
        <w:jc w:val="both"/>
      </w:pPr>
      <w:r>
        <w:lastRenderedPageBreak/>
        <w:t>S</w:t>
      </w:r>
      <w:r w:rsidRPr="00E51056">
        <w:t>e recomienda que en el caso de que no hubiera información que publicar, se señale expresamente esta circunstancia</w:t>
      </w:r>
      <w:r>
        <w:t>.</w:t>
      </w:r>
    </w:p>
    <w:p w:rsidR="00805B05" w:rsidRDefault="00805B05" w:rsidP="007813BE">
      <w:pPr>
        <w:spacing w:before="120" w:after="120" w:line="312" w:lineRule="auto"/>
        <w:jc w:val="both"/>
      </w:pPr>
    </w:p>
    <w:p w:rsidR="00805B05" w:rsidRDefault="00805B05" w:rsidP="000E7BD9">
      <w:pPr>
        <w:jc w:val="both"/>
      </w:pPr>
    </w:p>
    <w:p w:rsidR="00CA4FB1" w:rsidRDefault="000E7BD9" w:rsidP="00B60213">
      <w:pPr>
        <w:jc w:val="right"/>
      </w:pPr>
      <w:r>
        <w:t xml:space="preserve">Madrid, </w:t>
      </w:r>
      <w:r w:rsidR="000654C2">
        <w:t>junio</w:t>
      </w:r>
      <w:r>
        <w:t xml:space="preserve"> de 202</w:t>
      </w:r>
      <w:r w:rsidR="00DC6EF1">
        <w:t>2</w:t>
      </w:r>
      <w:r w:rsidR="00CA4FB1">
        <w:br w:type="page"/>
      </w:r>
    </w:p>
    <w:p w:rsidR="00CA4FB1" w:rsidRPr="00CA4FB1" w:rsidRDefault="0055612D"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24F" w:rsidRDefault="0063624F" w:rsidP="00932008">
      <w:pPr>
        <w:spacing w:after="0" w:line="240" w:lineRule="auto"/>
      </w:pPr>
      <w:r>
        <w:separator/>
      </w:r>
    </w:p>
  </w:endnote>
  <w:endnote w:type="continuationSeparator" w:id="0">
    <w:p w:rsidR="0063624F" w:rsidRDefault="0063624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4F" w:rsidRDefault="006362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4F" w:rsidRDefault="0063624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4F" w:rsidRDefault="006362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24F" w:rsidRDefault="0063624F" w:rsidP="00932008">
      <w:pPr>
        <w:spacing w:after="0" w:line="240" w:lineRule="auto"/>
      </w:pPr>
      <w:r>
        <w:separator/>
      </w:r>
    </w:p>
  </w:footnote>
  <w:footnote w:type="continuationSeparator" w:id="0">
    <w:p w:rsidR="0063624F" w:rsidRDefault="0063624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4F" w:rsidRDefault="006362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4F" w:rsidRDefault="0063624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4F" w:rsidRDefault="006362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3"/>
  </w:num>
  <w:num w:numId="5">
    <w:abstractNumId w:val="6"/>
  </w:num>
  <w:num w:numId="6">
    <w:abstractNumId w:val="14"/>
  </w:num>
  <w:num w:numId="7">
    <w:abstractNumId w:val="3"/>
  </w:num>
  <w:num w:numId="8">
    <w:abstractNumId w:val="0"/>
  </w:num>
  <w:num w:numId="9">
    <w:abstractNumId w:val="9"/>
  </w:num>
  <w:num w:numId="10">
    <w:abstractNumId w:val="5"/>
  </w:num>
  <w:num w:numId="11">
    <w:abstractNumId w:val="2"/>
  </w:num>
  <w:num w:numId="12">
    <w:abstractNumId w:val="12"/>
  </w:num>
  <w:num w:numId="13">
    <w:abstractNumId w:val="8"/>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4CAE"/>
    <w:rsid w:val="0002458D"/>
    <w:rsid w:val="000262A3"/>
    <w:rsid w:val="00026F98"/>
    <w:rsid w:val="00051072"/>
    <w:rsid w:val="000654C2"/>
    <w:rsid w:val="00085262"/>
    <w:rsid w:val="00086FE4"/>
    <w:rsid w:val="000965B3"/>
    <w:rsid w:val="000C6B67"/>
    <w:rsid w:val="000C6CFF"/>
    <w:rsid w:val="000D60D5"/>
    <w:rsid w:val="000E7BD9"/>
    <w:rsid w:val="00102733"/>
    <w:rsid w:val="001034F4"/>
    <w:rsid w:val="00106F9B"/>
    <w:rsid w:val="001561A4"/>
    <w:rsid w:val="00171B47"/>
    <w:rsid w:val="0018286E"/>
    <w:rsid w:val="00193730"/>
    <w:rsid w:val="001D51F2"/>
    <w:rsid w:val="00200E06"/>
    <w:rsid w:val="00226CD9"/>
    <w:rsid w:val="0026343A"/>
    <w:rsid w:val="0028416C"/>
    <w:rsid w:val="002A154B"/>
    <w:rsid w:val="002B47F9"/>
    <w:rsid w:val="003064D3"/>
    <w:rsid w:val="00371F01"/>
    <w:rsid w:val="0039670C"/>
    <w:rsid w:val="003B7344"/>
    <w:rsid w:val="003D4140"/>
    <w:rsid w:val="003D53D6"/>
    <w:rsid w:val="003F271E"/>
    <w:rsid w:val="003F2B13"/>
    <w:rsid w:val="003F38B1"/>
    <w:rsid w:val="003F572A"/>
    <w:rsid w:val="003F7718"/>
    <w:rsid w:val="004205D2"/>
    <w:rsid w:val="00443391"/>
    <w:rsid w:val="00457DBB"/>
    <w:rsid w:val="004C35C8"/>
    <w:rsid w:val="004D554D"/>
    <w:rsid w:val="004F2655"/>
    <w:rsid w:val="00517E76"/>
    <w:rsid w:val="00521DA9"/>
    <w:rsid w:val="00533927"/>
    <w:rsid w:val="00544E0C"/>
    <w:rsid w:val="0055612D"/>
    <w:rsid w:val="00561402"/>
    <w:rsid w:val="0057532F"/>
    <w:rsid w:val="005B19E4"/>
    <w:rsid w:val="005C5AF1"/>
    <w:rsid w:val="005F29B8"/>
    <w:rsid w:val="006273F9"/>
    <w:rsid w:val="00633B29"/>
    <w:rsid w:val="0063624F"/>
    <w:rsid w:val="00664F79"/>
    <w:rsid w:val="00671D67"/>
    <w:rsid w:val="006A2766"/>
    <w:rsid w:val="006C68E8"/>
    <w:rsid w:val="006D0755"/>
    <w:rsid w:val="006E5667"/>
    <w:rsid w:val="006E6DCB"/>
    <w:rsid w:val="006F0B7E"/>
    <w:rsid w:val="00710031"/>
    <w:rsid w:val="007270FF"/>
    <w:rsid w:val="00743756"/>
    <w:rsid w:val="007641F8"/>
    <w:rsid w:val="007813BE"/>
    <w:rsid w:val="007942B9"/>
    <w:rsid w:val="007B0F99"/>
    <w:rsid w:val="00805B05"/>
    <w:rsid w:val="0083507A"/>
    <w:rsid w:val="00844FA9"/>
    <w:rsid w:val="008C1E1E"/>
    <w:rsid w:val="008C1EDC"/>
    <w:rsid w:val="008D593E"/>
    <w:rsid w:val="008E43E9"/>
    <w:rsid w:val="0090249B"/>
    <w:rsid w:val="0092723A"/>
    <w:rsid w:val="00932008"/>
    <w:rsid w:val="00936A08"/>
    <w:rsid w:val="009609E9"/>
    <w:rsid w:val="0096398F"/>
    <w:rsid w:val="009931FA"/>
    <w:rsid w:val="009A6FD1"/>
    <w:rsid w:val="009C6ED2"/>
    <w:rsid w:val="009D672E"/>
    <w:rsid w:val="009F2DD8"/>
    <w:rsid w:val="00A076F2"/>
    <w:rsid w:val="00A17649"/>
    <w:rsid w:val="00A51D61"/>
    <w:rsid w:val="00A8488F"/>
    <w:rsid w:val="00AA47EF"/>
    <w:rsid w:val="00AC3BC0"/>
    <w:rsid w:val="00AD2022"/>
    <w:rsid w:val="00AE0920"/>
    <w:rsid w:val="00AF2227"/>
    <w:rsid w:val="00B40246"/>
    <w:rsid w:val="00B60213"/>
    <w:rsid w:val="00B701B7"/>
    <w:rsid w:val="00B841AE"/>
    <w:rsid w:val="00BB6799"/>
    <w:rsid w:val="00BD4582"/>
    <w:rsid w:val="00BE6A46"/>
    <w:rsid w:val="00C01380"/>
    <w:rsid w:val="00C33A23"/>
    <w:rsid w:val="00C47AC9"/>
    <w:rsid w:val="00C5744D"/>
    <w:rsid w:val="00C65B5B"/>
    <w:rsid w:val="00C70867"/>
    <w:rsid w:val="00C80BA2"/>
    <w:rsid w:val="00CA4FB1"/>
    <w:rsid w:val="00CB5511"/>
    <w:rsid w:val="00CC2049"/>
    <w:rsid w:val="00D04CAF"/>
    <w:rsid w:val="00D128AA"/>
    <w:rsid w:val="00D13049"/>
    <w:rsid w:val="00D523E3"/>
    <w:rsid w:val="00D83ED2"/>
    <w:rsid w:val="00D96458"/>
    <w:rsid w:val="00D96F84"/>
    <w:rsid w:val="00DC6EF1"/>
    <w:rsid w:val="00DD23B9"/>
    <w:rsid w:val="00DF5F2A"/>
    <w:rsid w:val="00DF63E7"/>
    <w:rsid w:val="00E026E9"/>
    <w:rsid w:val="00E3088D"/>
    <w:rsid w:val="00E34195"/>
    <w:rsid w:val="00E36001"/>
    <w:rsid w:val="00E36211"/>
    <w:rsid w:val="00E47613"/>
    <w:rsid w:val="00E656FC"/>
    <w:rsid w:val="00EF5297"/>
    <w:rsid w:val="00F06750"/>
    <w:rsid w:val="00F14DA4"/>
    <w:rsid w:val="00F23E92"/>
    <w:rsid w:val="00F47C3B"/>
    <w:rsid w:val="00F552CE"/>
    <w:rsid w:val="00F7109D"/>
    <w:rsid w:val="00F71D7D"/>
    <w:rsid w:val="00F754BF"/>
    <w:rsid w:val="00F958AD"/>
    <w:rsid w:val="00FC0B7B"/>
    <w:rsid w:val="00FE0FC5"/>
    <w:rsid w:val="00FF2093"/>
    <w:rsid w:val="00FF4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8E8"/>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8E8"/>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02AA"/>
    <w:rsid w:val="00086778"/>
    <w:rsid w:val="00122D15"/>
    <w:rsid w:val="0013771E"/>
    <w:rsid w:val="003D088C"/>
    <w:rsid w:val="004C0B34"/>
    <w:rsid w:val="004F0F28"/>
    <w:rsid w:val="004F291A"/>
    <w:rsid w:val="00716E24"/>
    <w:rsid w:val="007E14DB"/>
    <w:rsid w:val="00A61A5A"/>
    <w:rsid w:val="00A6729B"/>
    <w:rsid w:val="00D17E43"/>
    <w:rsid w:val="00D35513"/>
    <w:rsid w:val="00D62B87"/>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D532E0B-B436-4276-BD91-5724C362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14</Pages>
  <Words>2924</Words>
  <Characters>16082</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3</cp:revision>
  <cp:lastPrinted>2007-10-26T10:03:00Z</cp:lastPrinted>
  <dcterms:created xsi:type="dcterms:W3CDTF">2022-08-30T08:50:00Z</dcterms:created>
  <dcterms:modified xsi:type="dcterms:W3CDTF">2022-09-08T11:04:00Z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