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-41275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9A8" w:rsidRDefault="000D1701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9E39A8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9E39A8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Alimentos y Aceites, </w:t>
                                </w:r>
                                <w:r w:rsidR="009E39A8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S.A, S.M.E.</w:t>
                                </w:r>
                              </w:sdtContent>
                            </w:sdt>
                            <w:r w:rsidR="009E39A8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3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tIfTlt0AAAAKAQAADwAAAGRycy9kb3ducmV2LnhtbEyPzU7DMBCE70i8g7VI3FqnqZJUIU6FingA&#10;ChJXJ97GUe11FDs/9OlxT3CcndHMt9VxtYbNOPrekYDdNgGG1DrVUyfg6/N9cwDmgyQljSMU8IMe&#10;jvXjQyVL5Rb6wPkcOhZLyJdSgA5hKDn3rUYr/dYNSNG7uNHKEOXYcTXKJZZbw9MkybmVPcUFLQc8&#10;aWyv58kKaG/T2+HUN/NyK76LZtUmu5AR4vlpfX0BFnANf2G440d0qCNT4yZSnhkBWZbGpIBNngG7&#10;+0mxj5dGQJrvE+B1xf+/UP8C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tIfTlt0A&#10;AAAKAQAADwAAAAAAAAAAAAAAAAARBQAAZHJzL2Rvd25yZXYueG1sUEsFBgAAAAAEAAQA8wAAABsG&#10;AAAAAA==&#10;" filled="f" stroked="f">
                <v:textbox inset=",7.2pt,,7.2pt">
                  <w:txbxContent>
                    <w:p w:rsidR="009E39A8" w:rsidRDefault="000D1701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9E39A8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9E39A8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Alimentos y Aceites, </w:t>
                          </w:r>
                          <w:r w:rsidR="009E39A8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S.A, S.M.E.</w:t>
                          </w:r>
                        </w:sdtContent>
                      </w:sdt>
                      <w:r w:rsidR="009E39A8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E39A8" w:rsidRDefault="009E39A8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CD33EA" w:rsidRDefault="00CD33EA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0D1701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6F17F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6F17F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6F17F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6F17F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6F17FF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6F1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6F17FF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6F17F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6F17F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6F1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6F17FF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6F17F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6F17F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6F17FF" w:rsidP="006F1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EC681D" w:rsidP="006F1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6F17F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6F17F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6F1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6F17FF">
            <w:pPr>
              <w:rPr>
                <w:sz w:val="18"/>
                <w:szCs w:val="18"/>
              </w:rPr>
            </w:pPr>
          </w:p>
        </w:tc>
      </w:tr>
      <w:tr w:rsidR="003E3749" w:rsidRPr="007465AA" w:rsidTr="007465AA">
        <w:tc>
          <w:tcPr>
            <w:tcW w:w="1668" w:type="dxa"/>
            <w:vMerge w:val="restart"/>
            <w:vAlign w:val="center"/>
          </w:tcPr>
          <w:p w:rsidR="003E3749" w:rsidRDefault="003E3749" w:rsidP="006F17F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  <w:p w:rsidR="003E3749" w:rsidRPr="007465AA" w:rsidRDefault="003E3749" w:rsidP="006F17F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3E3749" w:rsidRPr="003E3749" w:rsidRDefault="003E3749" w:rsidP="009E39A8">
            <w:pPr>
              <w:rPr>
                <w:sz w:val="18"/>
                <w:szCs w:val="18"/>
              </w:rPr>
            </w:pPr>
            <w:r w:rsidRPr="003E3749">
              <w:rPr>
                <w:sz w:val="18"/>
                <w:szCs w:val="18"/>
              </w:rPr>
              <w:t xml:space="preserve">Perfil y trayectoria profesional de los máximos responsables </w:t>
            </w:r>
          </w:p>
        </w:tc>
        <w:tc>
          <w:tcPr>
            <w:tcW w:w="709" w:type="dxa"/>
          </w:tcPr>
          <w:p w:rsidR="003E3749" w:rsidRPr="003E3749" w:rsidRDefault="003E3749" w:rsidP="003E3749">
            <w:pPr>
              <w:jc w:val="center"/>
              <w:rPr>
                <w:sz w:val="18"/>
                <w:szCs w:val="18"/>
              </w:rPr>
            </w:pPr>
            <w:r w:rsidRPr="003E3749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3E3749" w:rsidRPr="003E3749" w:rsidRDefault="003E3749" w:rsidP="009E39A8">
            <w:pPr>
              <w:rPr>
                <w:sz w:val="18"/>
                <w:szCs w:val="18"/>
              </w:rPr>
            </w:pPr>
            <w:r w:rsidRPr="003E3749">
              <w:rPr>
                <w:sz w:val="18"/>
                <w:szCs w:val="18"/>
              </w:rPr>
              <w:t xml:space="preserve">Si. </w:t>
            </w:r>
          </w:p>
        </w:tc>
      </w:tr>
      <w:tr w:rsidR="003E3749" w:rsidRPr="007465AA" w:rsidTr="007465AA">
        <w:tc>
          <w:tcPr>
            <w:tcW w:w="1668" w:type="dxa"/>
            <w:vMerge/>
            <w:vAlign w:val="center"/>
          </w:tcPr>
          <w:p w:rsidR="003E3749" w:rsidRPr="007465AA" w:rsidRDefault="003E3749" w:rsidP="006F17F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3E3749" w:rsidRPr="003E3749" w:rsidRDefault="003E3749" w:rsidP="009E39A8">
            <w:pPr>
              <w:rPr>
                <w:sz w:val="18"/>
                <w:szCs w:val="18"/>
              </w:rPr>
            </w:pPr>
            <w:r w:rsidRPr="003E3749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3E3749" w:rsidRPr="003E3749" w:rsidRDefault="003E3749" w:rsidP="003E3749">
            <w:pPr>
              <w:jc w:val="center"/>
              <w:rPr>
                <w:sz w:val="18"/>
                <w:szCs w:val="18"/>
              </w:rPr>
            </w:pPr>
            <w:r w:rsidRPr="003E3749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3E3749" w:rsidRPr="003E3749" w:rsidRDefault="003E3749" w:rsidP="009E39A8">
            <w:pPr>
              <w:rPr>
                <w:sz w:val="18"/>
                <w:szCs w:val="18"/>
              </w:rPr>
            </w:pPr>
            <w:proofErr w:type="spellStart"/>
            <w:r w:rsidRPr="003E3749">
              <w:rPr>
                <w:sz w:val="18"/>
                <w:szCs w:val="18"/>
              </w:rPr>
              <w:t>Si</w:t>
            </w:r>
            <w:proofErr w:type="spellEnd"/>
            <w:r w:rsidRPr="003E3749">
              <w:rPr>
                <w:sz w:val="18"/>
                <w:szCs w:val="18"/>
              </w:rPr>
              <w:t xml:space="preserve">. En Información contractual indican que no tienen convenios en vigor. </w:t>
            </w:r>
          </w:p>
        </w:tc>
      </w:tr>
      <w:tr w:rsidR="003E3749" w:rsidRPr="007465AA" w:rsidTr="007465AA">
        <w:tc>
          <w:tcPr>
            <w:tcW w:w="1668" w:type="dxa"/>
            <w:vMerge/>
            <w:vAlign w:val="center"/>
          </w:tcPr>
          <w:p w:rsidR="003E3749" w:rsidRPr="007465AA" w:rsidRDefault="003E3749" w:rsidP="006F17F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3E3749" w:rsidRPr="003E3749" w:rsidRDefault="003E3749" w:rsidP="009E39A8">
            <w:pPr>
              <w:rPr>
                <w:sz w:val="18"/>
                <w:szCs w:val="18"/>
              </w:rPr>
            </w:pPr>
            <w:r w:rsidRPr="003E3749">
              <w:rPr>
                <w:sz w:val="18"/>
                <w:szCs w:val="18"/>
              </w:rPr>
              <w:t>Subvenciones  y ayudas públicas</w:t>
            </w:r>
          </w:p>
        </w:tc>
        <w:tc>
          <w:tcPr>
            <w:tcW w:w="709" w:type="dxa"/>
          </w:tcPr>
          <w:p w:rsidR="003E3749" w:rsidRPr="003E3749" w:rsidRDefault="003E3749" w:rsidP="003E3749">
            <w:pPr>
              <w:jc w:val="center"/>
              <w:rPr>
                <w:sz w:val="18"/>
                <w:szCs w:val="18"/>
              </w:rPr>
            </w:pPr>
            <w:r w:rsidRPr="003E3749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3E3749" w:rsidRPr="003E3749" w:rsidRDefault="003E3749" w:rsidP="009E39A8">
            <w:pPr>
              <w:rPr>
                <w:sz w:val="18"/>
                <w:szCs w:val="18"/>
              </w:rPr>
            </w:pPr>
            <w:proofErr w:type="spellStart"/>
            <w:r w:rsidRPr="003E3749">
              <w:rPr>
                <w:sz w:val="18"/>
                <w:szCs w:val="18"/>
              </w:rPr>
              <w:t>Si</w:t>
            </w:r>
            <w:proofErr w:type="spellEnd"/>
            <w:r w:rsidRPr="003E3749">
              <w:rPr>
                <w:sz w:val="18"/>
                <w:szCs w:val="18"/>
              </w:rPr>
              <w:t>. En el mismo apartado anterior indican que no reciben subvenciones ni ayudas públicas.</w:t>
            </w:r>
          </w:p>
        </w:tc>
      </w:tr>
      <w:tr w:rsidR="003E3749" w:rsidRPr="007465AA" w:rsidTr="007465AA">
        <w:tc>
          <w:tcPr>
            <w:tcW w:w="1668" w:type="dxa"/>
            <w:vMerge/>
            <w:vAlign w:val="center"/>
          </w:tcPr>
          <w:p w:rsidR="003E3749" w:rsidRPr="007465AA" w:rsidRDefault="003E3749" w:rsidP="006F17F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3E3749" w:rsidRPr="003E3749" w:rsidRDefault="003E3749" w:rsidP="009E39A8">
            <w:pPr>
              <w:rPr>
                <w:sz w:val="18"/>
                <w:szCs w:val="18"/>
              </w:rPr>
            </w:pPr>
            <w:r w:rsidRPr="003E3749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3E3749" w:rsidRPr="003E3749" w:rsidRDefault="003E3749" w:rsidP="003E3749">
            <w:pPr>
              <w:jc w:val="center"/>
              <w:rPr>
                <w:sz w:val="18"/>
                <w:szCs w:val="18"/>
              </w:rPr>
            </w:pPr>
            <w:r w:rsidRPr="003E3749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3E3749" w:rsidRPr="003E3749" w:rsidRDefault="003E3749" w:rsidP="003E3749">
            <w:pPr>
              <w:rPr>
                <w:sz w:val="18"/>
                <w:szCs w:val="18"/>
              </w:rPr>
            </w:pPr>
            <w:proofErr w:type="spellStart"/>
            <w:r w:rsidRPr="003E3749">
              <w:rPr>
                <w:sz w:val="18"/>
                <w:szCs w:val="18"/>
              </w:rPr>
              <w:t>Si</w:t>
            </w:r>
            <w:proofErr w:type="spellEnd"/>
            <w:r w:rsidRPr="003E3749">
              <w:rPr>
                <w:sz w:val="18"/>
                <w:szCs w:val="18"/>
              </w:rPr>
              <w:t xml:space="preserve">. Señalan que no se han realizado informes de auditoría de cuentas y de fiscalización por parte de los órganos de control externo. No aparece información en </w:t>
            </w:r>
            <w:r>
              <w:rPr>
                <w:sz w:val="18"/>
                <w:szCs w:val="18"/>
              </w:rPr>
              <w:t xml:space="preserve">la web del </w:t>
            </w:r>
            <w:r w:rsidRPr="003E3749">
              <w:rPr>
                <w:sz w:val="18"/>
                <w:szCs w:val="18"/>
              </w:rPr>
              <w:t>T. Cuentas</w:t>
            </w:r>
          </w:p>
        </w:tc>
      </w:tr>
      <w:tr w:rsidR="003E3749" w:rsidRPr="007465AA" w:rsidTr="007465AA">
        <w:tc>
          <w:tcPr>
            <w:tcW w:w="1668" w:type="dxa"/>
            <w:vMerge/>
            <w:vAlign w:val="center"/>
          </w:tcPr>
          <w:p w:rsidR="003E3749" w:rsidRPr="007465AA" w:rsidRDefault="003E3749" w:rsidP="006F17F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3E3749" w:rsidRPr="003E3749" w:rsidRDefault="003E3749" w:rsidP="009E39A8">
            <w:pPr>
              <w:rPr>
                <w:sz w:val="18"/>
                <w:szCs w:val="18"/>
              </w:rPr>
            </w:pPr>
            <w:r w:rsidRPr="003E3749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3E3749" w:rsidRPr="003E3749" w:rsidRDefault="003E3749" w:rsidP="003E3749">
            <w:pPr>
              <w:jc w:val="center"/>
              <w:rPr>
                <w:sz w:val="18"/>
                <w:szCs w:val="18"/>
              </w:rPr>
            </w:pPr>
            <w:r w:rsidRPr="003E3749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3E3749" w:rsidRPr="003E3749" w:rsidRDefault="003E3749" w:rsidP="009E39A8">
            <w:pPr>
              <w:rPr>
                <w:sz w:val="18"/>
                <w:szCs w:val="18"/>
              </w:rPr>
            </w:pPr>
            <w:proofErr w:type="spellStart"/>
            <w:r w:rsidRPr="003E3749">
              <w:rPr>
                <w:sz w:val="18"/>
                <w:szCs w:val="18"/>
              </w:rPr>
              <w:t>Si</w:t>
            </w:r>
            <w:proofErr w:type="spellEnd"/>
            <w:r w:rsidRPr="003E3749">
              <w:rPr>
                <w:sz w:val="18"/>
                <w:szCs w:val="18"/>
              </w:rPr>
              <w:t xml:space="preserve">. Señalan que Alimentos y Aceites no abona retribuciones a altos cargos y máximos responsables, </w:t>
            </w:r>
          </w:p>
        </w:tc>
      </w:tr>
      <w:tr w:rsidR="003E3749" w:rsidRPr="007465AA" w:rsidTr="007465AA">
        <w:tc>
          <w:tcPr>
            <w:tcW w:w="1668" w:type="dxa"/>
            <w:vMerge/>
            <w:vAlign w:val="center"/>
          </w:tcPr>
          <w:p w:rsidR="003E3749" w:rsidRPr="007465AA" w:rsidRDefault="003E3749" w:rsidP="006F17F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3E3749" w:rsidRPr="003E3749" w:rsidRDefault="003E3749" w:rsidP="009E39A8">
            <w:pPr>
              <w:rPr>
                <w:sz w:val="18"/>
                <w:szCs w:val="18"/>
              </w:rPr>
            </w:pPr>
            <w:r w:rsidRPr="003E3749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3E3749" w:rsidRPr="003E3749" w:rsidRDefault="003E3749" w:rsidP="003E3749">
            <w:pPr>
              <w:jc w:val="center"/>
              <w:rPr>
                <w:sz w:val="18"/>
                <w:szCs w:val="18"/>
              </w:rPr>
            </w:pPr>
            <w:r w:rsidRPr="003E3749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3E3749" w:rsidRPr="003E3749" w:rsidRDefault="003E3749" w:rsidP="009E39A8">
            <w:pPr>
              <w:rPr>
                <w:sz w:val="18"/>
                <w:szCs w:val="18"/>
              </w:rPr>
            </w:pPr>
            <w:proofErr w:type="spellStart"/>
            <w:r w:rsidRPr="003E3749">
              <w:rPr>
                <w:sz w:val="18"/>
                <w:szCs w:val="18"/>
              </w:rPr>
              <w:t>Si</w:t>
            </w:r>
            <w:proofErr w:type="spellEnd"/>
            <w:r w:rsidRPr="003E3749">
              <w:rPr>
                <w:sz w:val="18"/>
                <w:szCs w:val="18"/>
              </w:rPr>
              <w:t>. Señalan que no se han abonado indemnizaciones a máximos responsables con ocasión del abandono del cargo.</w:t>
            </w:r>
          </w:p>
        </w:tc>
      </w:tr>
      <w:tr w:rsidR="003E3749" w:rsidRPr="007465AA" w:rsidTr="007465AA">
        <w:tc>
          <w:tcPr>
            <w:tcW w:w="1668" w:type="dxa"/>
            <w:vMerge/>
            <w:vAlign w:val="center"/>
          </w:tcPr>
          <w:p w:rsidR="003E3749" w:rsidRPr="007465AA" w:rsidRDefault="003E3749" w:rsidP="006F17F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3E3749" w:rsidRPr="003E3749" w:rsidRDefault="003E3749" w:rsidP="009E39A8">
            <w:pPr>
              <w:rPr>
                <w:sz w:val="18"/>
                <w:szCs w:val="18"/>
              </w:rPr>
            </w:pPr>
            <w:r w:rsidRPr="003E3749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3E3749" w:rsidRPr="003E3749" w:rsidRDefault="003E3749" w:rsidP="003E3749">
            <w:pPr>
              <w:jc w:val="center"/>
              <w:rPr>
                <w:sz w:val="18"/>
                <w:szCs w:val="18"/>
              </w:rPr>
            </w:pPr>
            <w:r w:rsidRPr="003E3749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3E3749" w:rsidRPr="003E3749" w:rsidRDefault="003E3749" w:rsidP="009E39A8">
            <w:pPr>
              <w:rPr>
                <w:sz w:val="18"/>
                <w:szCs w:val="18"/>
              </w:rPr>
            </w:pPr>
            <w:proofErr w:type="spellStart"/>
            <w:r w:rsidRPr="003E3749">
              <w:rPr>
                <w:sz w:val="18"/>
                <w:szCs w:val="18"/>
              </w:rPr>
              <w:t>Si</w:t>
            </w:r>
            <w:proofErr w:type="spellEnd"/>
            <w:r w:rsidRPr="003E3749">
              <w:rPr>
                <w:sz w:val="18"/>
                <w:szCs w:val="18"/>
              </w:rPr>
              <w:t>. Señalan que no se han emitido autorizaciones para el ejercicio de actividad privada al cese de los altos cargos.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6F17F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6F17F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CD33EA" w:rsidP="006F1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CD33EA" w:rsidP="006F1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6F17F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6F17F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CD33EA" w:rsidP="006F1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CD33EA" w:rsidP="006F1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6F17F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6F17F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CD33EA" w:rsidP="006F1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CD33EA" w:rsidP="006F1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6F17F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6F17F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6F1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6F17FF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6F17F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6F17F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1F6D9B" w:rsidP="006F1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1F6D9B" w:rsidP="006F1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Portal actualizado a julio 2021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6F17FF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AA69AB" w:rsidP="006F1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777" w:type="dxa"/>
          </w:tcPr>
          <w:p w:rsidR="00A249BB" w:rsidRPr="007465AA" w:rsidRDefault="00A249BB" w:rsidP="006F17FF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AA69AB" w:rsidP="00DF56A7">
      <w:pPr>
        <w:jc w:val="both"/>
      </w:pPr>
      <w:r>
        <w:t xml:space="preserve">Alimentos y Aceites, S.A, </w:t>
      </w:r>
      <w:r w:rsidR="00C52EE5">
        <w:t xml:space="preserve"> ha aplicado </w:t>
      </w:r>
      <w:r w:rsidR="00030C20">
        <w:t>once</w:t>
      </w:r>
      <w:r w:rsidR="00C52EE5" w:rsidRPr="0076567C">
        <w:t xml:space="preserve"> de las </w:t>
      </w:r>
      <w:r>
        <w:t xml:space="preserve">doce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E39A8" w:rsidRPr="00F31BC3" w:rsidRDefault="009E39A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0D1701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77FD" w:rsidRPr="008677FD" w:rsidTr="006F17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677FD" w:rsidRPr="008677FD" w:rsidRDefault="008677FD" w:rsidP="008677F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030C20" w:rsidRPr="008677FD" w:rsidTr="00030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030C20" w:rsidRPr="008677FD" w:rsidRDefault="00030C20" w:rsidP="008677F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30C20" w:rsidRPr="00030C20" w:rsidRDefault="00030C20" w:rsidP="00030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30C20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30C20" w:rsidRPr="00030C20" w:rsidRDefault="00030C20" w:rsidP="00030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30C20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30C20" w:rsidRPr="00030C20" w:rsidRDefault="00030C20" w:rsidP="00030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30C20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30C20" w:rsidRPr="00030C20" w:rsidRDefault="00030C20" w:rsidP="00030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30C20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30C20" w:rsidRPr="00030C20" w:rsidRDefault="00030C20" w:rsidP="00030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30C20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30C20" w:rsidRPr="00030C20" w:rsidRDefault="00030C20" w:rsidP="00030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30C20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30C20" w:rsidRPr="00030C20" w:rsidRDefault="00030C20" w:rsidP="00030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30C20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30C20" w:rsidRPr="00030C20" w:rsidRDefault="00030C20" w:rsidP="00030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30C20">
              <w:rPr>
                <w:sz w:val="16"/>
                <w:szCs w:val="16"/>
              </w:rPr>
              <w:t>100,0</w:t>
            </w:r>
          </w:p>
        </w:tc>
      </w:tr>
      <w:tr w:rsidR="00030C20" w:rsidRPr="008677FD" w:rsidTr="00030C2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30C20" w:rsidRPr="008677FD" w:rsidRDefault="00030C20" w:rsidP="008677FD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8677F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30C20" w:rsidRPr="00030C20" w:rsidRDefault="00030C20" w:rsidP="00030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30C20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30C20" w:rsidRPr="00030C20" w:rsidRDefault="00030C20" w:rsidP="00030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30C20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30C20" w:rsidRPr="00030C20" w:rsidRDefault="00030C20" w:rsidP="00030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30C20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30C20" w:rsidRPr="00030C20" w:rsidRDefault="00030C20" w:rsidP="00030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30C20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30C20" w:rsidRPr="00030C20" w:rsidRDefault="00030C20" w:rsidP="00030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30C20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30C20" w:rsidRPr="00030C20" w:rsidRDefault="00030C20" w:rsidP="00030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30C20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030C20" w:rsidRPr="00030C20" w:rsidRDefault="00030C20" w:rsidP="00030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30C20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30C20" w:rsidRPr="00030C20" w:rsidRDefault="00030C20" w:rsidP="00030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30C20">
              <w:rPr>
                <w:sz w:val="16"/>
                <w:szCs w:val="16"/>
              </w:rPr>
              <w:t>92,9</w:t>
            </w:r>
          </w:p>
        </w:tc>
      </w:tr>
      <w:tr w:rsidR="00030C20" w:rsidRPr="008677FD" w:rsidTr="00030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30C20" w:rsidRPr="008677FD" w:rsidRDefault="00030C20" w:rsidP="008677FD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8677F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30C20" w:rsidRPr="00030C20" w:rsidRDefault="00030C20" w:rsidP="00030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30C20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30C20" w:rsidRPr="00030C20" w:rsidRDefault="00030C20" w:rsidP="00030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30C20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30C20" w:rsidRPr="00030C20" w:rsidRDefault="00030C20" w:rsidP="00030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30C20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30C20" w:rsidRPr="00030C20" w:rsidRDefault="00030C20" w:rsidP="00030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30C20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30C20" w:rsidRPr="00030C20" w:rsidRDefault="00030C20" w:rsidP="00030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30C20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30C20" w:rsidRPr="00030C20" w:rsidRDefault="00030C20" w:rsidP="00030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30C20">
              <w:rPr>
                <w:b/>
                <w:i/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030C20" w:rsidRPr="00030C20" w:rsidRDefault="00030C20" w:rsidP="00030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30C20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030C20" w:rsidRPr="00030C20" w:rsidRDefault="00030C20" w:rsidP="00030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30C20">
              <w:rPr>
                <w:b/>
                <w:i/>
                <w:sz w:val="16"/>
                <w:szCs w:val="16"/>
              </w:rPr>
              <w:t>97,6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030C20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030C20">
        <w:rPr>
          <w:lang w:bidi="es-ES"/>
        </w:rPr>
        <w:t>97,6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030C20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030C20">
        <w:rPr>
          <w:lang w:bidi="es-ES"/>
        </w:rPr>
        <w:t xml:space="preserve">55,3 </w:t>
      </w:r>
      <w:r w:rsidR="00BB3652">
        <w:rPr>
          <w:lang w:bidi="es-ES"/>
        </w:rPr>
        <w:t>puntos porcentuales atribuible</w:t>
      </w:r>
      <w:r w:rsidR="0076567C">
        <w:rPr>
          <w:lang w:bidi="es-ES"/>
        </w:rPr>
        <w:t xml:space="preserve">s a la aplicación de </w:t>
      </w:r>
      <w:r w:rsidR="00030C20">
        <w:rPr>
          <w:lang w:bidi="es-ES"/>
        </w:rPr>
        <w:t>la práctica totalidad</w:t>
      </w:r>
      <w:r w:rsidR="0076567C">
        <w:rPr>
          <w:lang w:bidi="es-ES"/>
        </w:rPr>
        <w:t xml:space="preserve"> de las re</w:t>
      </w:r>
      <w:r w:rsidR="00030C20">
        <w:rPr>
          <w:lang w:bidi="es-ES"/>
        </w:rPr>
        <w:t xml:space="preserve">comendaciones efectuadas en ese año. </w:t>
      </w:r>
      <w:r w:rsidR="0076567C">
        <w:rPr>
          <w:lang w:bidi="es-ES"/>
        </w:rPr>
        <w:t xml:space="preserve">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030C20">
        <w:rPr>
          <w:b/>
        </w:rPr>
        <w:t>muy posi</w:t>
      </w:r>
      <w:r w:rsidRPr="00BB3652">
        <w:rPr>
          <w:b/>
        </w:rPr>
        <w:t>tivamente</w:t>
      </w:r>
      <w:r>
        <w:t xml:space="preserve"> la evolución del cumplimiento de las obligaciones de publicidad activa por parte de </w:t>
      </w:r>
      <w:r w:rsidR="00030C20">
        <w:t>Alimentos y Aceites</w:t>
      </w:r>
      <w:r>
        <w:t xml:space="preserve">. </w:t>
      </w:r>
      <w:r w:rsidR="00030C20">
        <w:t>S</w:t>
      </w:r>
      <w:r>
        <w:t xml:space="preserve">e ha aplicado </w:t>
      </w:r>
      <w:r w:rsidR="00030C20">
        <w:t xml:space="preserve">casi el 92%  </w:t>
      </w:r>
      <w:r>
        <w:t xml:space="preserve"> de las recomendaciones </w:t>
      </w:r>
      <w:r w:rsidR="00030C20">
        <w:t>derivadas</w:t>
      </w:r>
      <w:r>
        <w:t xml:space="preserve"> de la evaluación realizada en 202</w:t>
      </w:r>
      <w:r w:rsidR="00030C20">
        <w:t>1 y el Índice de Cumplimiento de la Información Obligatoria se ha incrementado en un 130,7%.</w:t>
      </w:r>
    </w:p>
    <w:p w:rsidR="004D4B3E" w:rsidRDefault="00030C20" w:rsidP="00030C20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único factor que explica que Alimentos y Aceites no haya alcanzado un 100% de cumplimiento es la publicación de las cuentas anuales y de los informes de auditoría en formato no reutilizable.</w:t>
      </w:r>
    </w:p>
    <w:p w:rsidR="00030C20" w:rsidRDefault="00030C20" w:rsidP="00030C20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3E3749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de 202</w:t>
      </w:r>
      <w:r w:rsidR="00030C20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E39A8" w:rsidRPr="00F31BC3" w:rsidRDefault="009E39A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9E39A8" w:rsidRPr="00F31BC3" w:rsidRDefault="009E39A8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9A8" w:rsidRDefault="009E39A8" w:rsidP="00F31BC3">
      <w:r>
        <w:separator/>
      </w:r>
    </w:p>
  </w:endnote>
  <w:endnote w:type="continuationSeparator" w:id="0">
    <w:p w:rsidR="009E39A8" w:rsidRDefault="009E39A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A8" w:rsidRDefault="009E39A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A8" w:rsidRDefault="009E39A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A8" w:rsidRDefault="009E39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9A8" w:rsidRDefault="009E39A8" w:rsidP="00F31BC3">
      <w:r>
        <w:separator/>
      </w:r>
    </w:p>
  </w:footnote>
  <w:footnote w:type="continuationSeparator" w:id="0">
    <w:p w:rsidR="009E39A8" w:rsidRDefault="009E39A8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A8" w:rsidRDefault="009E39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A8" w:rsidRDefault="009E39A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A8" w:rsidRDefault="009E39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0C20"/>
    <w:rsid w:val="00032D8A"/>
    <w:rsid w:val="00040AF4"/>
    <w:rsid w:val="00053A0E"/>
    <w:rsid w:val="0005642F"/>
    <w:rsid w:val="00072B7E"/>
    <w:rsid w:val="000775A5"/>
    <w:rsid w:val="00085C93"/>
    <w:rsid w:val="000A72E5"/>
    <w:rsid w:val="000A77F5"/>
    <w:rsid w:val="000D1701"/>
    <w:rsid w:val="000D3907"/>
    <w:rsid w:val="000D5417"/>
    <w:rsid w:val="000E0A9E"/>
    <w:rsid w:val="000F0DA5"/>
    <w:rsid w:val="00104DE9"/>
    <w:rsid w:val="00104E94"/>
    <w:rsid w:val="001149B1"/>
    <w:rsid w:val="00132732"/>
    <w:rsid w:val="00144591"/>
    <w:rsid w:val="00146C3C"/>
    <w:rsid w:val="00164876"/>
    <w:rsid w:val="001763F8"/>
    <w:rsid w:val="00181D50"/>
    <w:rsid w:val="00183301"/>
    <w:rsid w:val="00187CDD"/>
    <w:rsid w:val="0019448F"/>
    <w:rsid w:val="00196703"/>
    <w:rsid w:val="001A0BD4"/>
    <w:rsid w:val="001A0DA8"/>
    <w:rsid w:val="001A5305"/>
    <w:rsid w:val="001B7455"/>
    <w:rsid w:val="001C2217"/>
    <w:rsid w:val="001C3E2F"/>
    <w:rsid w:val="001C4509"/>
    <w:rsid w:val="001C7C78"/>
    <w:rsid w:val="001C7D84"/>
    <w:rsid w:val="001E5AAD"/>
    <w:rsid w:val="001F6D9B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0BB2"/>
    <w:rsid w:val="002D27E4"/>
    <w:rsid w:val="002E409F"/>
    <w:rsid w:val="002E644A"/>
    <w:rsid w:val="002F06DC"/>
    <w:rsid w:val="0031769F"/>
    <w:rsid w:val="00337C82"/>
    <w:rsid w:val="00347477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3749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6F17FF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677FD"/>
    <w:rsid w:val="00882A5B"/>
    <w:rsid w:val="00891E6F"/>
    <w:rsid w:val="00894358"/>
    <w:rsid w:val="0089455A"/>
    <w:rsid w:val="00897D04"/>
    <w:rsid w:val="008A5AAE"/>
    <w:rsid w:val="008B211C"/>
    <w:rsid w:val="008D6E75"/>
    <w:rsid w:val="008F2EF6"/>
    <w:rsid w:val="00902A71"/>
    <w:rsid w:val="009039FD"/>
    <w:rsid w:val="00903FE0"/>
    <w:rsid w:val="00912DB4"/>
    <w:rsid w:val="00947271"/>
    <w:rsid w:val="00956494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39A8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A69AB"/>
    <w:rsid w:val="00AC2723"/>
    <w:rsid w:val="00AC4A6F"/>
    <w:rsid w:val="00AD6065"/>
    <w:rsid w:val="00AE45CE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3EA"/>
    <w:rsid w:val="00CD3DE8"/>
    <w:rsid w:val="00CF21EB"/>
    <w:rsid w:val="00D014E1"/>
    <w:rsid w:val="00D01CA1"/>
    <w:rsid w:val="00D1453D"/>
    <w:rsid w:val="00D2527A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81D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CD33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677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CD3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73D0A"/>
    <w:rsid w:val="00443EA4"/>
    <w:rsid w:val="00583D19"/>
    <w:rsid w:val="00722728"/>
    <w:rsid w:val="00787EBD"/>
    <w:rsid w:val="007C3485"/>
    <w:rsid w:val="0083739F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  <w:rsid w:val="00F7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F0EB9F-F761-4DC3-B69A-AEF9755A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4</Pages>
  <Words>786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3</cp:revision>
  <cp:lastPrinted>2008-09-26T23:14:00Z</cp:lastPrinted>
  <dcterms:created xsi:type="dcterms:W3CDTF">2022-06-23T10:45:00Z</dcterms:created>
  <dcterms:modified xsi:type="dcterms:W3CDTF">2022-09-08T09:51:00Z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