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-50800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5AB" w:rsidRDefault="00411EA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475A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475A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475A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</w:t>
                                </w:r>
                              </w:sdtContent>
                            </w:sdt>
                            <w:r w:rsidR="002475A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2475AB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2475AB" w:rsidRPr="0069651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Fraternidad </w:t>
                            </w:r>
                            <w:proofErr w:type="spellStart"/>
                            <w:r w:rsidR="002475AB" w:rsidRPr="0069651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Muprespa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4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FxQz0d0A&#10;AAAKAQAADwAAAAAAAAAAAAAAAAARBQAAZHJzL2Rvd25yZXYueG1sUEsFBgAAAAAEAAQA8wAAABsG&#10;AAAAAA==&#10;" filled="f" stroked="f">
                <v:textbox inset=",7.2pt,,7.2pt">
                  <w:txbxContent>
                    <w:p w:rsidR="002475AB" w:rsidRDefault="00411EA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475A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475A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475A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</w:t>
                          </w:r>
                        </w:sdtContent>
                      </w:sdt>
                      <w:r w:rsidR="002475A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2475AB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2475AB" w:rsidRPr="0069651A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Fraternidad </w:t>
                      </w:r>
                      <w:proofErr w:type="spellStart"/>
                      <w:r w:rsidR="002475AB" w:rsidRPr="0069651A">
                        <w:rPr>
                          <w:rFonts w:ascii="Century Gothic" w:hAnsi="Century Gothic"/>
                          <w:sz w:val="40"/>
                          <w:szCs w:val="40"/>
                        </w:rPr>
                        <w:t>Muprespa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75AB" w:rsidRDefault="002475A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2012D" w:rsidRDefault="0002012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11EA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89693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89693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89693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896935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96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71C1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96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896935" w:rsidP="0089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Default="00896935" w:rsidP="0089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Aparece estructurada en: </w:t>
            </w:r>
          </w:p>
          <w:p w:rsidR="00896935" w:rsidRPr="007465AA" w:rsidRDefault="00896935" w:rsidP="0089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Institucional-Organizativa-Económica-Jurídica y Contacto Mutua. No hay fecha actualización.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896935" w:rsidP="0089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922DE" w:rsidP="0089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86523" w:rsidRPr="007465AA" w:rsidTr="007465AA">
        <w:tc>
          <w:tcPr>
            <w:tcW w:w="1668" w:type="dxa"/>
            <w:vMerge w:val="restart"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Descripción de la estructura organizativa: completar información 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Pr="00786523">
              <w:rPr>
                <w:sz w:val="18"/>
                <w:szCs w:val="18"/>
              </w:rPr>
              <w:t xml:space="preserve"> 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No. No se puede acceder a ninguno de los planes publicados.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460196" w:rsidP="007865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ha considerado no aplicable esta obligación dado que es la Dirección General de Ordenación de la Seguridad Social quien asume estas funciones</w:t>
            </w:r>
            <w:r w:rsidR="00786523" w:rsidRPr="00786523">
              <w:rPr>
                <w:sz w:val="18"/>
                <w:szCs w:val="18"/>
              </w:rPr>
              <w:t xml:space="preserve">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No. </w:t>
            </w:r>
            <w:r>
              <w:rPr>
                <w:sz w:val="18"/>
                <w:szCs w:val="18"/>
              </w:rPr>
              <w:t xml:space="preserve">La información de contratación se publica a través de la PCSP, que no incluye las modificaciones entre los criterios de búsqueda de licitaciones.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No. </w:t>
            </w:r>
            <w:r>
              <w:rPr>
                <w:sz w:val="18"/>
                <w:szCs w:val="18"/>
              </w:rPr>
              <w:t>No se informa sobre los convenios subscritos con administraciones públicas.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Subvenciones concedidas</w:t>
            </w:r>
            <w:r>
              <w:rPr>
                <w:sz w:val="18"/>
                <w:szCs w:val="18"/>
              </w:rPr>
              <w:t xml:space="preserve"> y/o percibidas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No. A través del enlace  Presupuestos de Fraternidad </w:t>
            </w:r>
            <w:proofErr w:type="spellStart"/>
            <w:r w:rsidRPr="00786523">
              <w:rPr>
                <w:sz w:val="18"/>
                <w:szCs w:val="18"/>
              </w:rPr>
              <w:t>Muprespa</w:t>
            </w:r>
            <w:proofErr w:type="spellEnd"/>
            <w:r w:rsidRPr="00786523">
              <w:rPr>
                <w:sz w:val="18"/>
                <w:szCs w:val="18"/>
              </w:rPr>
              <w:t xml:space="preserve"> se publica el presupuesto de la Seguridad Social.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Cuentas anuales: publicación de manera individualizada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proofErr w:type="spellStart"/>
            <w:r w:rsidRPr="00786523">
              <w:rPr>
                <w:sz w:val="18"/>
                <w:szCs w:val="18"/>
              </w:rPr>
              <w:t>Si</w:t>
            </w:r>
            <w:proofErr w:type="spellEnd"/>
            <w:r w:rsidRPr="00786523">
              <w:rPr>
                <w:sz w:val="18"/>
                <w:szCs w:val="18"/>
              </w:rPr>
              <w:t xml:space="preserve">, pero las últimas cuentas publicadas corresponden a 2019 cuando deberían estar publicadas las de 2020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Informes de auditoría  y fiscalización elaborados por órganos de control externo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 Se hace una referencia a la regulación del régimen retributivo fijado por el RD 451/2012, pero no se publican las retribuciones de los máximos responsables.</w:t>
            </w:r>
            <w:r w:rsidRPr="00786523">
              <w:rPr>
                <w:sz w:val="18"/>
                <w:szCs w:val="18"/>
              </w:rPr>
              <w:t xml:space="preserve"> </w:t>
            </w:r>
          </w:p>
        </w:tc>
      </w:tr>
      <w:tr w:rsidR="00786523" w:rsidRPr="007465AA" w:rsidTr="007465AA">
        <w:tc>
          <w:tcPr>
            <w:tcW w:w="1668" w:type="dxa"/>
            <w:vMerge/>
            <w:vAlign w:val="center"/>
          </w:tcPr>
          <w:p w:rsidR="00786523" w:rsidRPr="007465AA" w:rsidRDefault="00786523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6523" w:rsidRPr="00786523" w:rsidRDefault="00786523" w:rsidP="00786523">
            <w:pPr>
              <w:rPr>
                <w:sz w:val="18"/>
                <w:szCs w:val="18"/>
              </w:rPr>
            </w:pPr>
            <w:r w:rsidRPr="00786523"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96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96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96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F156E" w:rsidP="0089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F156E" w:rsidP="0089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9693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0922DE" w:rsidP="0089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922DE" w:rsidP="0089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mayoría de los enlaces no aparece datación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896935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9F156E" w:rsidP="00441A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41A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896935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F156E" w:rsidP="00DF56A7">
      <w:pPr>
        <w:jc w:val="both"/>
      </w:pPr>
      <w:r>
        <w:t xml:space="preserve">Fraternidad </w:t>
      </w:r>
      <w:proofErr w:type="spellStart"/>
      <w:r>
        <w:t>Muprespa</w:t>
      </w:r>
      <w:proofErr w:type="spellEnd"/>
      <w:r w:rsidR="00C52EE5">
        <w:t xml:space="preserve"> ha aplicado </w:t>
      </w:r>
      <w:r w:rsidR="00460196">
        <w:t>seis</w:t>
      </w:r>
      <w:r w:rsidR="00F709F4">
        <w:t xml:space="preserve"> </w:t>
      </w:r>
      <w:r w:rsidR="00C52EE5" w:rsidRPr="0076567C">
        <w:t xml:space="preserve">de las </w:t>
      </w:r>
      <w:r w:rsidR="00441A20">
        <w:t>diecisiete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75AB" w:rsidRPr="00F31BC3" w:rsidRDefault="002475A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2012D" w:rsidRPr="00F31BC3" w:rsidRDefault="0002012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11EA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1293" w:type="dxa"/>
        <w:tblInd w:w="108" w:type="dxa"/>
        <w:tblLook w:val="04A0" w:firstRow="1" w:lastRow="0" w:firstColumn="1" w:lastColumn="0" w:noHBand="0" w:noVBand="1"/>
      </w:tblPr>
      <w:tblGrid>
        <w:gridCol w:w="5001"/>
        <w:gridCol w:w="786"/>
        <w:gridCol w:w="786"/>
        <w:gridCol w:w="786"/>
        <w:gridCol w:w="786"/>
        <w:gridCol w:w="787"/>
        <w:gridCol w:w="787"/>
        <w:gridCol w:w="787"/>
        <w:gridCol w:w="787"/>
      </w:tblGrid>
      <w:tr w:rsidR="004F4DC5" w:rsidRPr="004F4DC5" w:rsidTr="0046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0452C" w:rsidRPr="004F4DC5" w:rsidTr="004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0452C" w:rsidRPr="004F4DC5" w:rsidRDefault="00B0452C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61,1</w:t>
            </w:r>
          </w:p>
        </w:tc>
      </w:tr>
      <w:tr w:rsidR="00460196" w:rsidRPr="004F4DC5" w:rsidTr="0046019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460196" w:rsidRPr="004F4DC5" w:rsidRDefault="00460196" w:rsidP="004F4DC5">
            <w:pPr>
              <w:spacing w:before="120" w:after="120" w:line="312" w:lineRule="auto"/>
              <w:rPr>
                <w:rFonts w:eastAsia="Calibri" w:cs="Calibri"/>
                <w:bCs w:val="0"/>
                <w:sz w:val="16"/>
                <w:szCs w:val="16"/>
              </w:rPr>
            </w:pPr>
            <w:r w:rsidRPr="004F4DC5">
              <w:rPr>
                <w:rFonts w:eastAsia="Calibri" w:cs="Calibri"/>
                <w:bCs w:val="0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460196" w:rsidRPr="00B0452C" w:rsidRDefault="00460196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B0452C" w:rsidRPr="004F4DC5" w:rsidTr="004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0452C" w:rsidRPr="004F4DC5" w:rsidRDefault="00B0452C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36,9</w:t>
            </w:r>
          </w:p>
        </w:tc>
      </w:tr>
      <w:tr w:rsidR="00B0452C" w:rsidRPr="004F4DC5" w:rsidTr="0046019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B0452C" w:rsidRPr="004F4DC5" w:rsidRDefault="00B0452C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0452C" w:rsidRPr="00B0452C" w:rsidRDefault="00B0452C" w:rsidP="00B04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452C">
              <w:rPr>
                <w:sz w:val="16"/>
                <w:szCs w:val="16"/>
              </w:rPr>
              <w:t>100,0</w:t>
            </w:r>
          </w:p>
        </w:tc>
      </w:tr>
      <w:tr w:rsidR="00460196" w:rsidRPr="004F4DC5" w:rsidTr="0046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60196" w:rsidRPr="004F4DC5" w:rsidRDefault="00460196" w:rsidP="004F4DC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4F4DC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43,5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43,5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47,8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41,3</w:t>
            </w:r>
          </w:p>
        </w:tc>
        <w:tc>
          <w:tcPr>
            <w:tcW w:w="0" w:type="auto"/>
            <w:noWrap/>
            <w:vAlign w:val="center"/>
          </w:tcPr>
          <w:p w:rsidR="00460196" w:rsidRPr="00460196" w:rsidRDefault="00460196" w:rsidP="0046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60196">
              <w:rPr>
                <w:b/>
                <w:i/>
                <w:sz w:val="16"/>
                <w:szCs w:val="16"/>
              </w:rPr>
              <w:t>47,5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B0452C" w:rsidRDefault="004061BC" w:rsidP="002E26B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60196">
        <w:rPr>
          <w:lang w:bidi="es-ES"/>
        </w:rPr>
        <w:t>47</w:t>
      </w:r>
      <w:r w:rsidR="002E26BE">
        <w:rPr>
          <w:lang w:bidi="es-ES"/>
        </w:rPr>
        <w:t>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9C7D3C">
        <w:rPr>
          <w:lang w:bidi="es-ES"/>
        </w:rPr>
        <w:t>1</w:t>
      </w:r>
      <w:r w:rsidR="002475AB">
        <w:rPr>
          <w:lang w:bidi="es-ES"/>
        </w:rPr>
        <w:t>,</w:t>
      </w:r>
      <w:r w:rsidR="00BB3652">
        <w:rPr>
          <w:lang w:bidi="es-ES"/>
        </w:rPr>
        <w:t xml:space="preserve"> </w:t>
      </w:r>
      <w:r w:rsidR="00460196">
        <w:rPr>
          <w:lang w:bidi="es-ES"/>
        </w:rPr>
        <w:t xml:space="preserve">el nivel de cumplimiento </w:t>
      </w:r>
      <w:r w:rsidR="0009566C">
        <w:rPr>
          <w:lang w:bidi="es-ES"/>
        </w:rPr>
        <w:t>ha decrecido en 0,4 puntos porcentuales</w:t>
      </w:r>
      <w:r w:rsidR="00460196">
        <w:rPr>
          <w:lang w:bidi="es-ES"/>
        </w:rPr>
        <w:t xml:space="preserve">, dado que </w:t>
      </w:r>
      <w:r w:rsidR="0009566C">
        <w:rPr>
          <w:lang w:bidi="es-ES"/>
        </w:rPr>
        <w:t xml:space="preserve">el incremento derivado de </w:t>
      </w:r>
      <w:r w:rsidR="00460196">
        <w:rPr>
          <w:lang w:bidi="es-ES"/>
        </w:rPr>
        <w:t>la revisión de oficio de la aplicabilidad a las MATEPSS de la obligación relativa a las Directrices</w:t>
      </w:r>
      <w:r w:rsidR="00460196" w:rsidRPr="00460196">
        <w:rPr>
          <w:lang w:bidi="es-ES"/>
        </w:rPr>
        <w:t>, instrucciones, acuerdos, circulares o respuestas a consultas planteadas por los particulares u otros órganos</w:t>
      </w:r>
      <w:r w:rsidR="00460196">
        <w:rPr>
          <w:lang w:bidi="es-ES"/>
        </w:rPr>
        <w:t xml:space="preserve">, realizada a raíz de una observación efectuada por la Mutua Intercomarcal se ha visto </w:t>
      </w:r>
      <w:r w:rsidR="0009566C">
        <w:rPr>
          <w:lang w:bidi="es-ES"/>
        </w:rPr>
        <w:t xml:space="preserve">compensada </w:t>
      </w:r>
      <w:r w:rsidR="002E26BE">
        <w:rPr>
          <w:lang w:bidi="es-ES"/>
        </w:rPr>
        <w:t xml:space="preserve">por la revisión </w:t>
      </w:r>
      <w:r w:rsidR="00B0452C">
        <w:t xml:space="preserve">a la baja el cumplimiento de la obligación </w:t>
      </w:r>
      <w:r w:rsidR="00B0452C">
        <w:lastRenderedPageBreak/>
        <w:t xml:space="preserve">“cuentas anuales” dado que las últimas publicadas corresponden al ejercicio 2019 y que deberían estar publicadas las correspondientes a 2020. </w:t>
      </w:r>
    </w:p>
    <w:p w:rsidR="00B0452C" w:rsidRDefault="00B0452C" w:rsidP="00F05E2C">
      <w:pPr>
        <w:pStyle w:val="Cuerpodelboletn"/>
      </w:pPr>
    </w:p>
    <w:p w:rsidR="00B0452C" w:rsidRDefault="00B0452C" w:rsidP="00F05E2C">
      <w:pPr>
        <w:pStyle w:val="Cuerpodelboletn"/>
        <w:sectPr w:rsidR="00B0452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02012D">
        <w:t>Fraternidad MUPRESPA</w:t>
      </w:r>
      <w:r>
        <w:t xml:space="preserve">. </w:t>
      </w:r>
      <w:r w:rsidR="0002012D">
        <w:t xml:space="preserve">El Índice de Cumplimiento de la Información Obligatoria </w:t>
      </w:r>
      <w:r w:rsidR="002E26BE">
        <w:t>ha evolucionado negativamente y por otra parte,</w:t>
      </w:r>
      <w:r w:rsidR="0002012D">
        <w:t xml:space="preserve"> la mayor parte de las recomendaciones que se han aplicado – un </w:t>
      </w:r>
      <w:r w:rsidR="002E26BE">
        <w:t>29,4</w:t>
      </w:r>
      <w:r w:rsidR="0002012D">
        <w:t>% del total – no tienen reflejo en el cálculo de este índice.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C52EE5" w:rsidRDefault="004061BC" w:rsidP="002E26BE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C954DA" wp14:editId="63C8F42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75AB" w:rsidRPr="00F31BC3" w:rsidRDefault="002475A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EF87C5" wp14:editId="043877E6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2012D" w:rsidRPr="00F31BC3" w:rsidRDefault="0002012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4A7406" wp14:editId="5651E27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2012D" w:rsidRDefault="00A670E9" w:rsidP="0002012D">
      <w:pPr>
        <w:pStyle w:val="Prrafodelista"/>
        <w:numPr>
          <w:ilvl w:val="0"/>
          <w:numId w:val="21"/>
        </w:numPr>
        <w:spacing w:after="200" w:line="276" w:lineRule="auto"/>
        <w:ind w:left="1418"/>
        <w:jc w:val="both"/>
      </w:pPr>
      <w:r w:rsidRPr="0002012D">
        <w:t xml:space="preserve">Dentro del bloque de información Institucional y Organizativa: </w:t>
      </w:r>
    </w:p>
    <w:p w:rsidR="0002012D" w:rsidRDefault="0002012D" w:rsidP="0002012D">
      <w:pPr>
        <w:pStyle w:val="Prrafodelista"/>
        <w:numPr>
          <w:ilvl w:val="2"/>
          <w:numId w:val="21"/>
        </w:numPr>
        <w:spacing w:after="200" w:line="276" w:lineRule="auto"/>
        <w:jc w:val="both"/>
      </w:pPr>
      <w:r>
        <w:t xml:space="preserve">Los documentos que contienen la información sobre planificación </w:t>
      </w:r>
    </w:p>
    <w:p w:rsidR="0002012D" w:rsidRDefault="0002012D" w:rsidP="0002012D">
      <w:pPr>
        <w:pStyle w:val="Prrafodelista"/>
        <w:numPr>
          <w:ilvl w:val="1"/>
          <w:numId w:val="21"/>
        </w:numPr>
        <w:spacing w:after="200" w:line="276" w:lineRule="auto"/>
        <w:ind w:left="2127"/>
        <w:jc w:val="both"/>
      </w:pPr>
      <w:r>
        <w:t>Los informes de seguimiento o evaluación de los planes.</w:t>
      </w:r>
    </w:p>
    <w:p w:rsidR="0002012D" w:rsidRDefault="0002012D" w:rsidP="0002012D">
      <w:pPr>
        <w:pStyle w:val="Prrafodelista"/>
        <w:numPr>
          <w:ilvl w:val="1"/>
          <w:numId w:val="21"/>
        </w:numPr>
        <w:spacing w:after="200" w:line="276" w:lineRule="auto"/>
        <w:ind w:left="2127"/>
        <w:jc w:val="both"/>
      </w:pPr>
      <w:r>
        <w:t>Debe publicarse información sobre los indicadores de medida y valoración utilizados para conocer el cumplimiento de los objetivos previstos.</w:t>
      </w:r>
    </w:p>
    <w:p w:rsidR="0002012D" w:rsidRDefault="00C52EE5" w:rsidP="0002012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2012D">
        <w:rPr>
          <w:rFonts w:ascii="Century Gothic" w:hAnsi="Century Gothic"/>
        </w:rPr>
        <w:t xml:space="preserve">En el bloque de información </w:t>
      </w:r>
      <w:r w:rsidR="0002012D">
        <w:rPr>
          <w:rFonts w:ascii="Century Gothic" w:hAnsi="Century Gothic"/>
        </w:rPr>
        <w:t xml:space="preserve">de relevancia jurídica: </w:t>
      </w:r>
      <w:r w:rsidR="0002012D" w:rsidRPr="0002012D">
        <w:rPr>
          <w:rFonts w:ascii="Century Gothic" w:hAnsi="Century Gothic"/>
        </w:rPr>
        <w:t>las instrucciones, circulares, directrices o respuestas a consultas que tengan efectos jurídicos sobre terceros</w:t>
      </w:r>
    </w:p>
    <w:p w:rsidR="0002012D" w:rsidRDefault="0002012D" w:rsidP="0002012D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2012D" w:rsidRDefault="0002012D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02012D" w:rsidRDefault="0002012D" w:rsidP="0002012D">
      <w:pPr>
        <w:pStyle w:val="Prrafodelista"/>
      </w:pPr>
    </w:p>
    <w:p w:rsidR="0002012D" w:rsidRDefault="0002012D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02012D">
        <w:rPr>
          <w:rFonts w:ascii="Century Gothic" w:hAnsi="Century Gothic"/>
        </w:rPr>
        <w:t>Las modificaciones de los contratos adjudicados.</w:t>
      </w:r>
    </w:p>
    <w:p w:rsidR="00BC3A5C" w:rsidRDefault="0002012D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Los Convenios subscritos con administraciones públicas.</w:t>
      </w:r>
    </w:p>
    <w:p w:rsid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L</w:t>
      </w:r>
      <w:r w:rsidR="0002012D" w:rsidRPr="00BC3A5C">
        <w:rPr>
          <w:rFonts w:ascii="Century Gothic" w:hAnsi="Century Gothic"/>
        </w:rPr>
        <w:t>as subvenciones o ayudas públicas concedidas</w:t>
      </w:r>
    </w:p>
    <w:p w:rsid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El</w:t>
      </w:r>
      <w:r w:rsidR="0002012D" w:rsidRPr="00BC3A5C">
        <w:rPr>
          <w:rFonts w:ascii="Century Gothic" w:hAnsi="Century Gothic"/>
        </w:rPr>
        <w:t xml:space="preserve"> Presupuesto </w:t>
      </w:r>
      <w:r w:rsidRPr="00BC3A5C">
        <w:rPr>
          <w:rFonts w:ascii="Century Gothic" w:hAnsi="Century Gothic"/>
        </w:rPr>
        <w:t>de la Mutua</w:t>
      </w:r>
    </w:p>
    <w:p w:rsid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Aunque se han publicado de manera individualizada las cuentas anuales, éstas corresponden al ejercicio 2019 cuando deberían estar publicadas las de 2020.</w:t>
      </w:r>
    </w:p>
    <w:p w:rsidR="002E26BE" w:rsidRDefault="002E26BE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actualizada sobre las cuentas anuales</w:t>
      </w:r>
    </w:p>
    <w:p w:rsid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L</w:t>
      </w:r>
      <w:r w:rsidR="0002012D" w:rsidRPr="00BC3A5C">
        <w:rPr>
          <w:rFonts w:ascii="Century Gothic" w:hAnsi="Century Gothic"/>
        </w:rPr>
        <w:t xml:space="preserve">os informes de auditoría y fiscalización realizados por </w:t>
      </w:r>
      <w:r w:rsidRPr="00BC3A5C">
        <w:rPr>
          <w:rFonts w:ascii="Century Gothic" w:hAnsi="Century Gothic"/>
        </w:rPr>
        <w:t>el Tribunal de Cuentas</w:t>
      </w:r>
      <w:r w:rsidR="0002012D" w:rsidRPr="00BC3A5C">
        <w:rPr>
          <w:rFonts w:ascii="Century Gothic" w:hAnsi="Century Gothic"/>
        </w:rPr>
        <w:t>.</w:t>
      </w:r>
    </w:p>
    <w:p w:rsid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C3A5C">
        <w:rPr>
          <w:rFonts w:ascii="Century Gothic" w:hAnsi="Century Gothic"/>
        </w:rPr>
        <w:t>L</w:t>
      </w:r>
      <w:r w:rsidR="0002012D" w:rsidRPr="00BC3A5C">
        <w:rPr>
          <w:rFonts w:ascii="Century Gothic" w:hAnsi="Century Gothic"/>
        </w:rPr>
        <w:t>as retribuciones percibidas por los máximos responsables</w:t>
      </w:r>
      <w:r w:rsidRPr="00BC3A5C">
        <w:rPr>
          <w:rFonts w:ascii="Century Gothic" w:hAnsi="Century Gothic"/>
        </w:rPr>
        <w:t xml:space="preserve">. </w:t>
      </w:r>
    </w:p>
    <w:p w:rsidR="0002012D" w:rsidRPr="00BC3A5C" w:rsidRDefault="00BC3A5C" w:rsidP="0002012D">
      <w:pPr>
        <w:pStyle w:val="Sinespaciado"/>
        <w:numPr>
          <w:ilvl w:val="1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02012D" w:rsidRPr="00BC3A5C">
        <w:rPr>
          <w:rFonts w:ascii="Century Gothic" w:hAnsi="Century Gothic"/>
        </w:rPr>
        <w:t xml:space="preserve">as indemnizaciones percibidas por los altos cargos y máximos responsables con ocasión del abandono del cargo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BC3A5C">
        <w:rPr>
          <w:rFonts w:ascii="Century Gothic" w:hAnsi="Century Gothic"/>
        </w:rPr>
        <w:t>no en todos los apartados del Portal de Transparencia figura</w:t>
      </w:r>
      <w:r>
        <w:rPr>
          <w:rFonts w:ascii="Century Gothic" w:hAnsi="Century Gothic"/>
        </w:rPr>
        <w:t xml:space="preserve">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9566C">
        <w:rPr>
          <w:rFonts w:ascii="Century Gothic" w:hAnsi="Century Gothic"/>
        </w:rPr>
        <w:t>jul</w:t>
      </w:r>
      <w:r w:rsidR="002E26BE">
        <w:rPr>
          <w:rFonts w:ascii="Century Gothic" w:hAnsi="Century Gothic"/>
        </w:rPr>
        <w:t>io</w:t>
      </w:r>
      <w:r w:rsidR="00BC3A5C">
        <w:rPr>
          <w:rFonts w:ascii="Century Gothic" w:hAnsi="Century Gothic"/>
        </w:rPr>
        <w:t xml:space="preserve">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75AB" w:rsidRPr="00F31BC3" w:rsidRDefault="002475A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02012D" w:rsidRPr="00F31BC3" w:rsidRDefault="0002012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475AB" w:rsidRPr="00F31BC3" w:rsidRDefault="002475A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2012D" w:rsidRPr="00F31BC3" w:rsidRDefault="0002012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AB" w:rsidRDefault="002475AB" w:rsidP="00F31BC3">
      <w:r>
        <w:separator/>
      </w:r>
    </w:p>
  </w:endnote>
  <w:endnote w:type="continuationSeparator" w:id="0">
    <w:p w:rsidR="002475AB" w:rsidRDefault="002475A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AB" w:rsidRDefault="002475AB" w:rsidP="00F31BC3">
      <w:r>
        <w:separator/>
      </w:r>
    </w:p>
  </w:footnote>
  <w:footnote w:type="continuationSeparator" w:id="0">
    <w:p w:rsidR="002475AB" w:rsidRDefault="002475A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B" w:rsidRDefault="002475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5845AB"/>
    <w:multiLevelType w:val="hybridMultilevel"/>
    <w:tmpl w:val="008A1254"/>
    <w:lvl w:ilvl="0" w:tplc="B6A8F1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11"/>
  </w:num>
  <w:num w:numId="18">
    <w:abstractNumId w:val="7"/>
  </w:num>
  <w:num w:numId="19">
    <w:abstractNumId w:val="6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012D"/>
    <w:rsid w:val="00032D8A"/>
    <w:rsid w:val="00040AF4"/>
    <w:rsid w:val="00053A0E"/>
    <w:rsid w:val="0005642F"/>
    <w:rsid w:val="0006353C"/>
    <w:rsid w:val="00072B7E"/>
    <w:rsid w:val="000775A5"/>
    <w:rsid w:val="00085C93"/>
    <w:rsid w:val="000922DE"/>
    <w:rsid w:val="0009566C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01E33"/>
    <w:rsid w:val="002107C2"/>
    <w:rsid w:val="0021682B"/>
    <w:rsid w:val="00231D61"/>
    <w:rsid w:val="00243294"/>
    <w:rsid w:val="00244EDA"/>
    <w:rsid w:val="002467FA"/>
    <w:rsid w:val="002475AB"/>
    <w:rsid w:val="00250846"/>
    <w:rsid w:val="00263F79"/>
    <w:rsid w:val="00286621"/>
    <w:rsid w:val="002C19B9"/>
    <w:rsid w:val="002C1DD9"/>
    <w:rsid w:val="002C41B4"/>
    <w:rsid w:val="002D0702"/>
    <w:rsid w:val="002D27E4"/>
    <w:rsid w:val="002D69C3"/>
    <w:rsid w:val="002E26BE"/>
    <w:rsid w:val="002E409F"/>
    <w:rsid w:val="002E644A"/>
    <w:rsid w:val="002F06DC"/>
    <w:rsid w:val="0031769F"/>
    <w:rsid w:val="003177C8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1EAB"/>
    <w:rsid w:val="00415DBD"/>
    <w:rsid w:val="00422B18"/>
    <w:rsid w:val="00441A20"/>
    <w:rsid w:val="004562F2"/>
    <w:rsid w:val="00460196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4F4DC5"/>
    <w:rsid w:val="00506864"/>
    <w:rsid w:val="00521C69"/>
    <w:rsid w:val="005301DF"/>
    <w:rsid w:val="00536832"/>
    <w:rsid w:val="00540929"/>
    <w:rsid w:val="00563295"/>
    <w:rsid w:val="00564E23"/>
    <w:rsid w:val="00571C14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51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1DC1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24C8"/>
    <w:rsid w:val="00786523"/>
    <w:rsid w:val="00790143"/>
    <w:rsid w:val="007942B7"/>
    <w:rsid w:val="007954A6"/>
    <w:rsid w:val="007C65C5"/>
    <w:rsid w:val="007D1701"/>
    <w:rsid w:val="007D5CBF"/>
    <w:rsid w:val="007D69D9"/>
    <w:rsid w:val="007D7FE2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6935"/>
    <w:rsid w:val="00897D04"/>
    <w:rsid w:val="008A5AAE"/>
    <w:rsid w:val="008D6E75"/>
    <w:rsid w:val="008F2EF6"/>
    <w:rsid w:val="00902A71"/>
    <w:rsid w:val="009039FD"/>
    <w:rsid w:val="00903FE0"/>
    <w:rsid w:val="00912DB4"/>
    <w:rsid w:val="00917706"/>
    <w:rsid w:val="00947271"/>
    <w:rsid w:val="009654DA"/>
    <w:rsid w:val="00965C69"/>
    <w:rsid w:val="00982299"/>
    <w:rsid w:val="009B75CD"/>
    <w:rsid w:val="009C5362"/>
    <w:rsid w:val="009C5469"/>
    <w:rsid w:val="009C7D3C"/>
    <w:rsid w:val="009D35A4"/>
    <w:rsid w:val="009D3CC3"/>
    <w:rsid w:val="009D4047"/>
    <w:rsid w:val="009D78D2"/>
    <w:rsid w:val="009E049D"/>
    <w:rsid w:val="009E2E6F"/>
    <w:rsid w:val="009E7254"/>
    <w:rsid w:val="009F156E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4E67"/>
    <w:rsid w:val="00AD6065"/>
    <w:rsid w:val="00AE4F68"/>
    <w:rsid w:val="00AE6A4F"/>
    <w:rsid w:val="00AF196B"/>
    <w:rsid w:val="00AF5151"/>
    <w:rsid w:val="00B0452C"/>
    <w:rsid w:val="00B1184C"/>
    <w:rsid w:val="00B220EC"/>
    <w:rsid w:val="00B5314A"/>
    <w:rsid w:val="00B56A3A"/>
    <w:rsid w:val="00B77C12"/>
    <w:rsid w:val="00B85EA1"/>
    <w:rsid w:val="00B87734"/>
    <w:rsid w:val="00B931B6"/>
    <w:rsid w:val="00BA03C4"/>
    <w:rsid w:val="00BA14E6"/>
    <w:rsid w:val="00BA3611"/>
    <w:rsid w:val="00BA4354"/>
    <w:rsid w:val="00BB2529"/>
    <w:rsid w:val="00BB3652"/>
    <w:rsid w:val="00BC3A5C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7755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5760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09F4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2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0922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092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2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0922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092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F568B"/>
    <w:rsid w:val="00443EA4"/>
    <w:rsid w:val="00583D19"/>
    <w:rsid w:val="00722728"/>
    <w:rsid w:val="00787EBD"/>
    <w:rsid w:val="007C3485"/>
    <w:rsid w:val="00885F16"/>
    <w:rsid w:val="008E0E4F"/>
    <w:rsid w:val="008E118A"/>
    <w:rsid w:val="009779DC"/>
    <w:rsid w:val="00A104A7"/>
    <w:rsid w:val="00AB484A"/>
    <w:rsid w:val="00C32372"/>
    <w:rsid w:val="00DA008C"/>
    <w:rsid w:val="00DE3DE6"/>
    <w:rsid w:val="00E622C4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B58BD-2506-49BB-9BAA-4C151AE8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30</TotalTime>
  <Pages>5</Pages>
  <Words>1174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5</cp:revision>
  <cp:lastPrinted>2008-09-26T23:14:00Z</cp:lastPrinted>
  <dcterms:created xsi:type="dcterms:W3CDTF">2022-07-07T12:14:00Z</dcterms:created>
  <dcterms:modified xsi:type="dcterms:W3CDTF">2022-09-08T10:48:00Z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