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8CB" w:rsidRPr="007C64EB" w:rsidRDefault="006D567D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5E08C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5E08C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DF6FB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</w:t>
                                </w:r>
                              </w:sdtContent>
                            </w:sdt>
                            <w:r w:rsidR="005E08CB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5E08CB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SEPES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5E08CB" w:rsidRPr="007C64EB" w:rsidRDefault="006D567D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5E08CB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5E08CB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DF6FB5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</w:t>
                          </w:r>
                        </w:sdtContent>
                      </w:sdt>
                      <w:r w:rsidR="005E08CB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 w:rsidR="005E08CB">
                        <w:rPr>
                          <w:rFonts w:ascii="Century Gothic" w:hAnsi="Century Gothic"/>
                          <w:sz w:val="40"/>
                          <w:szCs w:val="40"/>
                        </w:rPr>
                        <w:t>SEPES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E08CB" w:rsidRDefault="005E08C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5E08CB" w:rsidRDefault="005E08C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6D567D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18182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18182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18182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3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Activación de los enlaces contenidos en el Portal de </w:t>
            </w:r>
            <w:bookmarkStart w:id="0" w:name="_GoBack"/>
            <w:bookmarkEnd w:id="0"/>
            <w:r w:rsidRPr="007465AA">
              <w:rPr>
                <w:sz w:val="18"/>
                <w:szCs w:val="18"/>
              </w:rPr>
              <w:t>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3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3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3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</w:tr>
      <w:tr w:rsidR="0063423E" w:rsidRPr="007465AA" w:rsidTr="007465AA">
        <w:tc>
          <w:tcPr>
            <w:tcW w:w="1668" w:type="dxa"/>
            <w:vMerge w:val="restart"/>
            <w:vAlign w:val="center"/>
          </w:tcPr>
          <w:p w:rsidR="0063423E" w:rsidRPr="007465AA" w:rsidRDefault="0063423E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63423E" w:rsidRPr="0063423E" w:rsidRDefault="0063423E" w:rsidP="0063423E">
            <w:pPr>
              <w:rPr>
                <w:sz w:val="18"/>
                <w:szCs w:val="18"/>
              </w:rPr>
            </w:pPr>
            <w:r w:rsidRPr="0063423E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63423E" w:rsidRPr="0063423E" w:rsidRDefault="0063423E" w:rsidP="0063423E">
            <w:pPr>
              <w:jc w:val="center"/>
              <w:rPr>
                <w:sz w:val="18"/>
                <w:szCs w:val="18"/>
              </w:rPr>
            </w:pPr>
            <w:r w:rsidRPr="0063423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63423E" w:rsidRPr="0063423E" w:rsidRDefault="0063423E" w:rsidP="0063423E">
            <w:pPr>
              <w:rPr>
                <w:sz w:val="18"/>
                <w:szCs w:val="18"/>
              </w:rPr>
            </w:pPr>
            <w:r w:rsidRPr="0063423E">
              <w:rPr>
                <w:sz w:val="18"/>
                <w:szCs w:val="18"/>
              </w:rPr>
              <w:t>No aparece información</w:t>
            </w:r>
          </w:p>
        </w:tc>
      </w:tr>
      <w:tr w:rsidR="0063423E" w:rsidRPr="007465AA" w:rsidTr="007465AA">
        <w:tc>
          <w:tcPr>
            <w:tcW w:w="1668" w:type="dxa"/>
            <w:vMerge/>
            <w:vAlign w:val="center"/>
          </w:tcPr>
          <w:p w:rsidR="0063423E" w:rsidRPr="007465AA" w:rsidRDefault="0063423E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63423E" w:rsidRPr="0063423E" w:rsidRDefault="0063423E" w:rsidP="0063423E">
            <w:pPr>
              <w:rPr>
                <w:sz w:val="18"/>
                <w:szCs w:val="18"/>
              </w:rPr>
            </w:pPr>
            <w:r w:rsidRPr="0063423E">
              <w:rPr>
                <w:sz w:val="18"/>
                <w:szCs w:val="18"/>
              </w:rPr>
              <w:t>Descripción de la estructura organizativa</w:t>
            </w:r>
            <w:r>
              <w:rPr>
                <w:sz w:val="18"/>
                <w:szCs w:val="18"/>
              </w:rPr>
              <w:t>: completar la información</w:t>
            </w:r>
          </w:p>
        </w:tc>
        <w:tc>
          <w:tcPr>
            <w:tcW w:w="709" w:type="dxa"/>
          </w:tcPr>
          <w:p w:rsidR="0063423E" w:rsidRPr="0063423E" w:rsidRDefault="0063423E" w:rsidP="0063423E">
            <w:pPr>
              <w:jc w:val="center"/>
              <w:rPr>
                <w:sz w:val="18"/>
                <w:szCs w:val="18"/>
              </w:rPr>
            </w:pPr>
            <w:r w:rsidRPr="0063423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63423E" w:rsidRPr="0063423E" w:rsidRDefault="0063423E" w:rsidP="00DF6FB5">
            <w:pPr>
              <w:rPr>
                <w:sz w:val="18"/>
                <w:szCs w:val="18"/>
              </w:rPr>
            </w:pPr>
            <w:proofErr w:type="spellStart"/>
            <w:r w:rsidRPr="0063423E">
              <w:rPr>
                <w:sz w:val="18"/>
                <w:szCs w:val="18"/>
              </w:rPr>
              <w:t>Si</w:t>
            </w:r>
            <w:proofErr w:type="spellEnd"/>
            <w:r w:rsidRPr="0063423E">
              <w:rPr>
                <w:sz w:val="18"/>
                <w:szCs w:val="18"/>
              </w:rPr>
              <w:t xml:space="preserve">. Aparecen los responsables y cargos referidos al Consejo de Administración y al Comité de Dirección. </w:t>
            </w:r>
          </w:p>
        </w:tc>
      </w:tr>
      <w:tr w:rsidR="0063423E" w:rsidRPr="007465AA" w:rsidTr="007465AA">
        <w:tc>
          <w:tcPr>
            <w:tcW w:w="1668" w:type="dxa"/>
            <w:vMerge/>
            <w:vAlign w:val="center"/>
          </w:tcPr>
          <w:p w:rsidR="0063423E" w:rsidRPr="007465AA" w:rsidRDefault="0063423E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63423E" w:rsidRPr="0063423E" w:rsidRDefault="0063423E" w:rsidP="0063423E">
            <w:pPr>
              <w:rPr>
                <w:sz w:val="18"/>
                <w:szCs w:val="18"/>
              </w:rPr>
            </w:pPr>
            <w:r w:rsidRPr="0063423E">
              <w:rPr>
                <w:sz w:val="18"/>
                <w:szCs w:val="18"/>
              </w:rPr>
              <w:t>Grado de cumplimiento y resultados</w:t>
            </w:r>
          </w:p>
        </w:tc>
        <w:tc>
          <w:tcPr>
            <w:tcW w:w="709" w:type="dxa"/>
          </w:tcPr>
          <w:p w:rsidR="0063423E" w:rsidRPr="0063423E" w:rsidRDefault="0063423E" w:rsidP="0063423E">
            <w:pPr>
              <w:jc w:val="center"/>
              <w:rPr>
                <w:sz w:val="18"/>
                <w:szCs w:val="18"/>
              </w:rPr>
            </w:pPr>
            <w:r w:rsidRPr="0063423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63423E" w:rsidRPr="0063423E" w:rsidRDefault="0063423E" w:rsidP="00DF6FB5">
            <w:pPr>
              <w:rPr>
                <w:sz w:val="18"/>
                <w:szCs w:val="18"/>
              </w:rPr>
            </w:pPr>
            <w:proofErr w:type="spellStart"/>
            <w:r w:rsidRPr="0063423E">
              <w:rPr>
                <w:sz w:val="18"/>
                <w:szCs w:val="18"/>
              </w:rPr>
              <w:t>Si</w:t>
            </w:r>
            <w:proofErr w:type="spellEnd"/>
            <w:r w:rsidRPr="0063423E">
              <w:rPr>
                <w:sz w:val="18"/>
                <w:szCs w:val="18"/>
              </w:rPr>
              <w:t xml:space="preserve">. </w:t>
            </w:r>
            <w:r w:rsidR="00DF6FB5">
              <w:rPr>
                <w:sz w:val="18"/>
                <w:szCs w:val="18"/>
              </w:rPr>
              <w:t xml:space="preserve">A través </w:t>
            </w:r>
            <w:r w:rsidRPr="0063423E">
              <w:rPr>
                <w:sz w:val="18"/>
                <w:szCs w:val="18"/>
              </w:rPr>
              <w:t xml:space="preserve">del enlace Plan Anual </w:t>
            </w:r>
            <w:r w:rsidR="00DF6FB5">
              <w:rPr>
                <w:sz w:val="18"/>
                <w:szCs w:val="18"/>
              </w:rPr>
              <w:t xml:space="preserve">se publica </w:t>
            </w:r>
            <w:r w:rsidRPr="0063423E">
              <w:rPr>
                <w:sz w:val="18"/>
                <w:szCs w:val="18"/>
              </w:rPr>
              <w:t xml:space="preserve">el informe de Evaluación del grado de cumplimiento y resultados del Plan Anual de Actuación. </w:t>
            </w:r>
          </w:p>
        </w:tc>
      </w:tr>
      <w:tr w:rsidR="0063423E" w:rsidRPr="007465AA" w:rsidTr="007465AA">
        <w:tc>
          <w:tcPr>
            <w:tcW w:w="1668" w:type="dxa"/>
            <w:vMerge/>
            <w:vAlign w:val="center"/>
          </w:tcPr>
          <w:p w:rsidR="0063423E" w:rsidRPr="007465AA" w:rsidRDefault="0063423E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63423E" w:rsidRPr="0063423E" w:rsidRDefault="0063423E" w:rsidP="0063423E">
            <w:pPr>
              <w:rPr>
                <w:sz w:val="18"/>
                <w:szCs w:val="18"/>
              </w:rPr>
            </w:pPr>
            <w:r w:rsidRPr="0063423E">
              <w:rPr>
                <w:sz w:val="18"/>
                <w:szCs w:val="18"/>
              </w:rPr>
              <w:t>Encomiendas de gestión y encargos a medios propios</w:t>
            </w:r>
            <w:r w:rsidR="00E659EA">
              <w:rPr>
                <w:sz w:val="18"/>
                <w:szCs w:val="18"/>
              </w:rPr>
              <w:t>: publicación individualizada y completar información</w:t>
            </w:r>
          </w:p>
        </w:tc>
        <w:tc>
          <w:tcPr>
            <w:tcW w:w="709" w:type="dxa"/>
          </w:tcPr>
          <w:p w:rsidR="0063423E" w:rsidRPr="0063423E" w:rsidRDefault="0063423E" w:rsidP="0063423E">
            <w:pPr>
              <w:jc w:val="center"/>
              <w:rPr>
                <w:sz w:val="18"/>
                <w:szCs w:val="18"/>
              </w:rPr>
            </w:pPr>
            <w:r w:rsidRPr="0063423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63423E" w:rsidRPr="0063423E" w:rsidRDefault="00E659EA" w:rsidP="00DF6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Parcialmente</w:t>
            </w:r>
            <w:r w:rsidR="0063423E" w:rsidRPr="0063423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Sigue sin incluirse en el cuadro resumen </w:t>
            </w:r>
            <w:r w:rsidR="0063423E" w:rsidRPr="006342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información sobre el presupuesto</w:t>
            </w:r>
          </w:p>
        </w:tc>
      </w:tr>
      <w:tr w:rsidR="00E659EA" w:rsidRPr="007465AA" w:rsidTr="007465AA">
        <w:tc>
          <w:tcPr>
            <w:tcW w:w="1668" w:type="dxa"/>
            <w:vMerge/>
            <w:vAlign w:val="center"/>
          </w:tcPr>
          <w:p w:rsidR="00E659EA" w:rsidRPr="007465AA" w:rsidRDefault="00E659EA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659EA" w:rsidRPr="0063423E" w:rsidRDefault="00E659EA" w:rsidP="00634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Encomiendas de Gestión: subcontrataciones</w:t>
            </w:r>
          </w:p>
        </w:tc>
        <w:tc>
          <w:tcPr>
            <w:tcW w:w="709" w:type="dxa"/>
          </w:tcPr>
          <w:p w:rsidR="00E659EA" w:rsidRPr="0063423E" w:rsidRDefault="00E659EA" w:rsidP="00634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659EA" w:rsidRDefault="00E659EA" w:rsidP="00E65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incluida esta información en el cuadro resumen de Encomiendas</w:t>
            </w:r>
          </w:p>
        </w:tc>
      </w:tr>
      <w:tr w:rsidR="0063423E" w:rsidRPr="007465AA" w:rsidTr="007465AA">
        <w:tc>
          <w:tcPr>
            <w:tcW w:w="1668" w:type="dxa"/>
            <w:vMerge/>
            <w:vAlign w:val="center"/>
          </w:tcPr>
          <w:p w:rsidR="0063423E" w:rsidRPr="007465AA" w:rsidRDefault="0063423E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63423E" w:rsidRPr="0063423E" w:rsidRDefault="0063423E" w:rsidP="0063423E">
            <w:pPr>
              <w:rPr>
                <w:sz w:val="18"/>
                <w:szCs w:val="18"/>
              </w:rPr>
            </w:pPr>
            <w:r w:rsidRPr="0063423E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63423E" w:rsidRPr="0063423E" w:rsidRDefault="0063423E" w:rsidP="0063423E">
            <w:pPr>
              <w:jc w:val="center"/>
              <w:rPr>
                <w:sz w:val="18"/>
                <w:szCs w:val="18"/>
              </w:rPr>
            </w:pPr>
            <w:r w:rsidRPr="0063423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63423E" w:rsidRPr="0063423E" w:rsidRDefault="0063423E" w:rsidP="00DF6FB5">
            <w:pPr>
              <w:rPr>
                <w:sz w:val="18"/>
                <w:szCs w:val="18"/>
              </w:rPr>
            </w:pPr>
            <w:proofErr w:type="spellStart"/>
            <w:r w:rsidRPr="0063423E">
              <w:rPr>
                <w:sz w:val="18"/>
                <w:szCs w:val="18"/>
              </w:rPr>
              <w:t>Si</w:t>
            </w:r>
            <w:proofErr w:type="spellEnd"/>
            <w:r w:rsidRPr="0063423E">
              <w:rPr>
                <w:sz w:val="18"/>
                <w:szCs w:val="18"/>
              </w:rPr>
              <w:t>. Redirige a un enlace de Mº Hacienda</w:t>
            </w:r>
            <w:r w:rsidR="00E14A9C">
              <w:rPr>
                <w:sz w:val="18"/>
                <w:szCs w:val="18"/>
              </w:rPr>
              <w:t xml:space="preserve"> pero el enlace posiciona en la información correspondiente a SEPES</w:t>
            </w:r>
            <w:r w:rsidRPr="0063423E">
              <w:rPr>
                <w:sz w:val="18"/>
                <w:szCs w:val="18"/>
              </w:rPr>
              <w:t>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181823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181823" w:rsidP="00634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81823" w:rsidP="001818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En el enlace Organigrama y Retribuciones aparece información datada a 1.2.2022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3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  <w:r w:rsidR="00E14A9C">
              <w:rPr>
                <w:sz w:val="18"/>
                <w:szCs w:val="18"/>
              </w:rPr>
              <w:t>: enlazar a la información de SEPES en el TCU</w:t>
            </w:r>
          </w:p>
        </w:tc>
        <w:tc>
          <w:tcPr>
            <w:tcW w:w="709" w:type="dxa"/>
            <w:vAlign w:val="center"/>
          </w:tcPr>
          <w:p w:rsidR="00A249BB" w:rsidRPr="007465AA" w:rsidRDefault="00E14A9C" w:rsidP="00634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DF6FB5" w:rsidP="00DF6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3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3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818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CA3EB2" w:rsidP="00634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CA3EB2" w:rsidP="00181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181823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E14A9C" w:rsidP="0063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777" w:type="dxa"/>
          </w:tcPr>
          <w:p w:rsidR="00A249BB" w:rsidRPr="007465AA" w:rsidRDefault="00A249BB" w:rsidP="00181823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CA3EB2" w:rsidP="00DF56A7">
      <w:pPr>
        <w:jc w:val="both"/>
      </w:pPr>
      <w:r>
        <w:lastRenderedPageBreak/>
        <w:t xml:space="preserve">SEPES </w:t>
      </w:r>
      <w:r w:rsidR="00C52EE5">
        <w:t xml:space="preserve"> ha aplicado </w:t>
      </w:r>
      <w:r w:rsidR="00773A78">
        <w:t xml:space="preserve">ocho </w:t>
      </w:r>
      <w:r w:rsidR="00C52EE5" w:rsidRPr="0076567C">
        <w:t xml:space="preserve">de las </w:t>
      </w:r>
      <w:r>
        <w:t xml:space="preserve">nueve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E08CB" w:rsidRPr="00F31BC3" w:rsidRDefault="005E08C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5E08CB" w:rsidRPr="00F31BC3" w:rsidRDefault="005E08C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6D567D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5E08CB" w:rsidRPr="005E08CB" w:rsidTr="005E0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E08CB" w:rsidRPr="005E08CB" w:rsidRDefault="005E08CB" w:rsidP="005E08CB">
            <w:pPr>
              <w:spacing w:before="120" w:after="120" w:line="312" w:lineRule="auto"/>
              <w:ind w:left="113" w:right="113"/>
              <w:jc w:val="both"/>
              <w:rPr>
                <w:rFonts w:eastAsia="Times New Roman" w:cs="Calibri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E08CB" w:rsidRPr="005E08CB" w:rsidRDefault="005E08CB" w:rsidP="005E08C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E08CB" w:rsidRPr="005E08CB" w:rsidRDefault="005E08CB" w:rsidP="005E08C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E08CB" w:rsidRPr="005E08CB" w:rsidRDefault="005E08CB" w:rsidP="005E08C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E08CB" w:rsidRPr="005E08CB" w:rsidRDefault="005E08CB" w:rsidP="005E08C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E08CB" w:rsidRPr="005E08CB" w:rsidRDefault="005E08CB" w:rsidP="005E08C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E08CB" w:rsidRPr="005E08CB" w:rsidRDefault="005E08CB" w:rsidP="005E08C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E08CB" w:rsidRPr="005E08CB" w:rsidRDefault="005E08CB" w:rsidP="005E08C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5E08CB" w:rsidRPr="005E08CB" w:rsidRDefault="005E08CB" w:rsidP="005E08C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Total</w:t>
            </w:r>
          </w:p>
        </w:tc>
      </w:tr>
      <w:tr w:rsidR="00A41FCD" w:rsidRPr="00A41FCD" w:rsidTr="00A41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A41FCD" w:rsidRPr="005E08CB" w:rsidRDefault="00A41FCD" w:rsidP="005E08CB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88,6</w:t>
            </w:r>
          </w:p>
        </w:tc>
      </w:tr>
      <w:tr w:rsidR="005E08CB" w:rsidRPr="00A41FCD" w:rsidTr="00A41FC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5E08CB" w:rsidRPr="005E08CB" w:rsidRDefault="005E08CB" w:rsidP="005E08CB">
            <w:pPr>
              <w:spacing w:before="120" w:after="120" w:line="312" w:lineRule="auto"/>
              <w:jc w:val="both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5E08CB" w:rsidRPr="00A41FCD" w:rsidRDefault="005E08CB" w:rsidP="00A41F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16"/>
                <w:szCs w:val="16"/>
                <w:lang w:eastAsia="es-ES"/>
              </w:rPr>
            </w:pPr>
            <w:r w:rsidRPr="00A41FCD">
              <w:rPr>
                <w:rFonts w:eastAsia="Times New Roman" w:cs="Times New Roman"/>
                <w:sz w:val="16"/>
                <w:szCs w:val="16"/>
                <w:lang w:eastAsia="es-ES"/>
              </w:rPr>
              <w:t>NO APLICABLE</w:t>
            </w:r>
          </w:p>
        </w:tc>
      </w:tr>
      <w:tr w:rsidR="00A41FCD" w:rsidRPr="00A41FCD" w:rsidTr="00A41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41FCD" w:rsidRPr="005E08CB" w:rsidRDefault="00A41FCD" w:rsidP="005E08CB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98,5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99,8</w:t>
            </w:r>
          </w:p>
        </w:tc>
      </w:tr>
      <w:tr w:rsidR="00A41FCD" w:rsidRPr="00A41FCD" w:rsidTr="00A41FC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A41FCD" w:rsidRPr="005E08CB" w:rsidRDefault="00A41FCD" w:rsidP="005E08CB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1FCD">
              <w:rPr>
                <w:sz w:val="16"/>
                <w:szCs w:val="16"/>
              </w:rPr>
              <w:t>100,0</w:t>
            </w:r>
          </w:p>
        </w:tc>
      </w:tr>
      <w:tr w:rsidR="00A41FCD" w:rsidRPr="00A41FCD" w:rsidTr="00A41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41FCD" w:rsidRPr="005E08CB" w:rsidRDefault="00A41FCD" w:rsidP="005E08CB">
            <w:pPr>
              <w:spacing w:before="120" w:after="120" w:line="312" w:lineRule="auto"/>
              <w:jc w:val="center"/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</w:pPr>
            <w:r w:rsidRPr="005E08CB"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41FCD">
              <w:rPr>
                <w:b/>
                <w:i/>
                <w:sz w:val="16"/>
                <w:szCs w:val="16"/>
              </w:rPr>
              <w:t>95,0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41FCD">
              <w:rPr>
                <w:b/>
                <w:i/>
                <w:sz w:val="16"/>
                <w:szCs w:val="16"/>
              </w:rPr>
              <w:t>95,8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41FCD">
              <w:rPr>
                <w:b/>
                <w:i/>
                <w:sz w:val="16"/>
                <w:szCs w:val="16"/>
              </w:rPr>
              <w:t>95,8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41FCD">
              <w:rPr>
                <w:b/>
                <w:i/>
                <w:sz w:val="16"/>
                <w:szCs w:val="16"/>
              </w:rPr>
              <w:t>95,8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41FCD">
              <w:rPr>
                <w:b/>
                <w:i/>
                <w:sz w:val="16"/>
                <w:szCs w:val="16"/>
              </w:rPr>
              <w:t>95,8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41FCD">
              <w:rPr>
                <w:b/>
                <w:i/>
                <w:sz w:val="16"/>
                <w:szCs w:val="16"/>
              </w:rPr>
              <w:t>95,8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41FCD">
              <w:rPr>
                <w:b/>
                <w:i/>
                <w:sz w:val="16"/>
                <w:szCs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A41FCD" w:rsidRPr="00A41FCD" w:rsidRDefault="00A41FCD" w:rsidP="00A41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41FCD">
              <w:rPr>
                <w:b/>
                <w:i/>
                <w:sz w:val="16"/>
                <w:szCs w:val="16"/>
              </w:rPr>
              <w:t>95,1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A41FCD">
        <w:rPr>
          <w:lang w:bidi="es-ES"/>
        </w:rPr>
        <w:t>95,1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A41FCD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A41FCD">
        <w:rPr>
          <w:lang w:bidi="es-ES"/>
        </w:rPr>
        <w:t>9</w:t>
      </w:r>
      <w:r w:rsidR="00EB68A3">
        <w:rPr>
          <w:lang w:bidi="es-ES"/>
        </w:rPr>
        <w:t>,5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A41FCD">
        <w:rPr>
          <w:lang w:bidi="es-ES"/>
        </w:rPr>
        <w:t xml:space="preserve">la mayoría </w:t>
      </w:r>
      <w:r w:rsidR="0076567C">
        <w:rPr>
          <w:lang w:bidi="es-ES"/>
        </w:rPr>
        <w:t xml:space="preserve">de las recomendaciones efectuadas en </w:t>
      </w:r>
      <w:r w:rsidR="00DF6FB5">
        <w:rPr>
          <w:lang w:bidi="es-ES"/>
        </w:rPr>
        <w:t>ese año</w:t>
      </w:r>
      <w:r w:rsidR="00BB3652">
        <w:rPr>
          <w:lang w:bidi="es-ES"/>
        </w:rPr>
        <w:t>.</w:t>
      </w:r>
    </w:p>
    <w:p w:rsidR="00EB68A3" w:rsidRDefault="00EB68A3" w:rsidP="00F05E2C">
      <w:pPr>
        <w:pStyle w:val="Cuerpodelboletn"/>
      </w:pPr>
    </w:p>
    <w:p w:rsidR="00A41FCD" w:rsidRDefault="00A41FCD" w:rsidP="00F05E2C">
      <w:pPr>
        <w:pStyle w:val="Cuerpodelboletn"/>
        <w:sectPr w:rsidR="00A41FCD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A41FCD" w:rsidRDefault="00BB3652" w:rsidP="00A41FCD">
      <w:pPr>
        <w:pStyle w:val="Cuerpodelboletn"/>
      </w:pPr>
      <w:r>
        <w:t xml:space="preserve">Este CTBG no puede menos que </w:t>
      </w:r>
      <w:r w:rsidRPr="00BB3652">
        <w:rPr>
          <w:b/>
        </w:rPr>
        <w:t>valorar</w:t>
      </w:r>
      <w:r w:rsidR="00A41FCD">
        <w:rPr>
          <w:b/>
        </w:rPr>
        <w:t xml:space="preserve"> muy positivamente</w:t>
      </w:r>
      <w:r w:rsidRPr="00BB3652">
        <w:rPr>
          <w:b/>
        </w:rPr>
        <w:t xml:space="preserve"> </w:t>
      </w:r>
      <w:r>
        <w:t xml:space="preserve">la evolución del cumplimiento de las obligaciones de publicidad activa por parte de </w:t>
      </w:r>
      <w:r w:rsidR="00A41FCD">
        <w:t>SEPES</w:t>
      </w:r>
      <w:r>
        <w:t xml:space="preserve">. </w:t>
      </w:r>
      <w:r w:rsidR="00A41FCD">
        <w:t>S</w:t>
      </w:r>
      <w:r>
        <w:t xml:space="preserve">e ha aplicado </w:t>
      </w:r>
      <w:r w:rsidR="00A41FCD">
        <w:t>el 89% de las</w:t>
      </w:r>
      <w:r>
        <w:t xml:space="preserve"> recomendaciones efectuadas como consecuencia de la evaluación realizada en 202</w:t>
      </w:r>
      <w:r w:rsidR="00A41FCD">
        <w:t>1</w:t>
      </w:r>
      <w:r>
        <w:t>.</w:t>
      </w:r>
      <w:r w:rsidR="00A41FCD">
        <w:t xml:space="preserve"> Los dos factores que impiden que SEPES alcance un 100% de cumplimiento son la falta de publicación del Registro de Actividades de Tratamiento y la no inclusión del presupuesto de las encomiendas de gestión. </w:t>
      </w:r>
    </w:p>
    <w:p w:rsidR="00A41FCD" w:rsidRDefault="00A41FCD" w:rsidP="00A41FCD">
      <w:pPr>
        <w:pStyle w:val="Cuerpodelboletn"/>
      </w:pPr>
    </w:p>
    <w:p w:rsidR="004061BC" w:rsidRDefault="004061BC" w:rsidP="00A41FCD">
      <w:pPr>
        <w:pStyle w:val="Cuerpodelboletn"/>
      </w:pPr>
      <w:r w:rsidRPr="004061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D266F8" wp14:editId="72C4F096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E08CB" w:rsidRPr="00F31BC3" w:rsidRDefault="005E08CB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A668F2C" wp14:editId="6B8F3FA8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5E08CB" w:rsidRPr="00F31BC3" w:rsidRDefault="005E08CB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A668F2C" wp14:editId="6B8F3FA8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4EA90D" wp14:editId="4CB80341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>
        <w:t xml:space="preserve">Madrid, </w:t>
      </w:r>
      <w:r w:rsidR="00DF6FB5">
        <w:t>junio</w:t>
      </w:r>
      <w:r>
        <w:t xml:space="preserve"> de 202</w:t>
      </w:r>
      <w:r w:rsidR="00A41FCD"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E08CB" w:rsidRPr="00F31BC3" w:rsidRDefault="005E08C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5E08CB" w:rsidRPr="00F31BC3" w:rsidRDefault="005E08C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5E08CB" w:rsidRPr="00F31BC3" w:rsidRDefault="005E08CB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5E08CB" w:rsidRPr="00F31BC3" w:rsidRDefault="005E08CB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CB" w:rsidRDefault="005E08CB" w:rsidP="00F31BC3">
      <w:r>
        <w:separator/>
      </w:r>
    </w:p>
  </w:endnote>
  <w:endnote w:type="continuationSeparator" w:id="0">
    <w:p w:rsidR="005E08CB" w:rsidRDefault="005E08C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8CB" w:rsidRDefault="005E08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8CB" w:rsidRDefault="005E08C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8CB" w:rsidRDefault="005E08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CB" w:rsidRDefault="005E08CB" w:rsidP="00F31BC3">
      <w:r>
        <w:separator/>
      </w:r>
    </w:p>
  </w:footnote>
  <w:footnote w:type="continuationSeparator" w:id="0">
    <w:p w:rsidR="005E08CB" w:rsidRDefault="005E08CB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8CB" w:rsidRDefault="006D567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14079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8CB" w:rsidRDefault="006D567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14080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8CB" w:rsidRDefault="006D567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14078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1823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86621"/>
    <w:rsid w:val="002C19B9"/>
    <w:rsid w:val="002C1DD9"/>
    <w:rsid w:val="002C41B4"/>
    <w:rsid w:val="002D0702"/>
    <w:rsid w:val="002D27E4"/>
    <w:rsid w:val="002E3E51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1A2"/>
    <w:rsid w:val="003F6EDC"/>
    <w:rsid w:val="004061BC"/>
    <w:rsid w:val="00411C2D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08CB"/>
    <w:rsid w:val="005E2505"/>
    <w:rsid w:val="005E6704"/>
    <w:rsid w:val="005F580F"/>
    <w:rsid w:val="00603DFC"/>
    <w:rsid w:val="00607613"/>
    <w:rsid w:val="006253FA"/>
    <w:rsid w:val="006266A5"/>
    <w:rsid w:val="00633EAA"/>
    <w:rsid w:val="0063423E"/>
    <w:rsid w:val="006623B3"/>
    <w:rsid w:val="0069673B"/>
    <w:rsid w:val="006B2C2E"/>
    <w:rsid w:val="006B75D8"/>
    <w:rsid w:val="006C0CDD"/>
    <w:rsid w:val="006D49E7"/>
    <w:rsid w:val="006D4C90"/>
    <w:rsid w:val="006D567D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3A78"/>
    <w:rsid w:val="00774C97"/>
    <w:rsid w:val="00777FB3"/>
    <w:rsid w:val="00781700"/>
    <w:rsid w:val="00790143"/>
    <w:rsid w:val="007942B7"/>
    <w:rsid w:val="007954A6"/>
    <w:rsid w:val="007C64EB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E2C34"/>
    <w:rsid w:val="008F2EF6"/>
    <w:rsid w:val="00902A71"/>
    <w:rsid w:val="009039FD"/>
    <w:rsid w:val="00903FE0"/>
    <w:rsid w:val="00904213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41FCD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1B05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3EB2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A7AD8"/>
    <w:rsid w:val="00DC5B52"/>
    <w:rsid w:val="00DD515F"/>
    <w:rsid w:val="00DE6C3B"/>
    <w:rsid w:val="00DF25D7"/>
    <w:rsid w:val="00DF54AF"/>
    <w:rsid w:val="00DF555F"/>
    <w:rsid w:val="00DF56A7"/>
    <w:rsid w:val="00DF6FB5"/>
    <w:rsid w:val="00E023B5"/>
    <w:rsid w:val="00E14A9C"/>
    <w:rsid w:val="00E17DF6"/>
    <w:rsid w:val="00E33169"/>
    <w:rsid w:val="00E51AC4"/>
    <w:rsid w:val="00E6528C"/>
    <w:rsid w:val="00E659EA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3E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18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3E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2E3E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5E08C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3E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18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3E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2E3E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5E08C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3113F"/>
    <w:rsid w:val="00DA008C"/>
    <w:rsid w:val="00DE3DE6"/>
    <w:rsid w:val="00EA0738"/>
    <w:rsid w:val="00EB2177"/>
    <w:rsid w:val="00EF5732"/>
    <w:rsid w:val="00F0267E"/>
    <w:rsid w:val="00F02CF4"/>
    <w:rsid w:val="00F3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0AD868-94E8-4C17-895D-18B2280D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70</TotalTime>
  <Pages>4</Pages>
  <Words>783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9</cp:revision>
  <cp:lastPrinted>2022-03-14T10:00:00Z</cp:lastPrinted>
  <dcterms:created xsi:type="dcterms:W3CDTF">2022-03-14T09:59:00Z</dcterms:created>
  <dcterms:modified xsi:type="dcterms:W3CDTF">2022-09-08T11:29:00Z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