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6A74E1" w:rsidP="00B65281">
      <w:pPr>
        <w:jc w:val="both"/>
      </w:pPr>
      <w:r>
        <w:t>El Consorcio para la Construcción del Laboratorio de Luz SICROTRó</w:t>
      </w:r>
      <w:bookmarkStart w:id="0" w:name="_GoBack"/>
      <w:bookmarkEnd w:id="0"/>
      <w:r>
        <w:t>N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2C6E72"/>
    <w:rsid w:val="0034747E"/>
    <w:rsid w:val="00426F57"/>
    <w:rsid w:val="0047594F"/>
    <w:rsid w:val="00585CEE"/>
    <w:rsid w:val="005A40A6"/>
    <w:rsid w:val="005E2607"/>
    <w:rsid w:val="006861C6"/>
    <w:rsid w:val="006A74E1"/>
    <w:rsid w:val="0082101C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2022-07-11T08:26:00Z</dcterms:created>
  <dcterms:modified xsi:type="dcterms:W3CDTF">2022-07-11T08:26:00Z</dcterms:modified>
</cp:coreProperties>
</file>