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F25387">
        <w:rPr>
          <w:color w:val="6BA999"/>
        </w:rPr>
        <w:t xml:space="preserve">MUTUA INTERCOMARCAL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w:t>
      </w:r>
      <w:r w:rsidR="00AA1AC4">
        <w:rPr>
          <w:rFonts w:asciiTheme="minorHAnsi" w:hAnsiTheme="minorHAnsi" w:cstheme="minorHAnsi"/>
          <w:szCs w:val="24"/>
        </w:rPr>
        <w:t>remitido a este Consejo con fecha</w:t>
      </w:r>
      <w:r w:rsidRPr="002C000A">
        <w:rPr>
          <w:rFonts w:asciiTheme="minorHAnsi" w:hAnsiTheme="minorHAnsi" w:cstheme="minorHAnsi"/>
          <w:szCs w:val="24"/>
        </w:rPr>
        <w:t xml:space="preserve"> </w:t>
      </w:r>
      <w:r w:rsidR="00DE1EAD">
        <w:rPr>
          <w:rFonts w:asciiTheme="minorHAnsi" w:hAnsiTheme="minorHAnsi" w:cstheme="minorHAnsi"/>
          <w:szCs w:val="24"/>
        </w:rPr>
        <w:t>1</w:t>
      </w:r>
      <w:r w:rsidRPr="002C000A">
        <w:rPr>
          <w:rFonts w:asciiTheme="minorHAnsi" w:hAnsiTheme="minorHAnsi" w:cstheme="minorHAnsi"/>
          <w:szCs w:val="24"/>
        </w:rPr>
        <w:t xml:space="preserve"> de </w:t>
      </w:r>
      <w:r w:rsidR="00DE1EAD">
        <w:rPr>
          <w:rFonts w:asciiTheme="minorHAnsi" w:hAnsiTheme="minorHAnsi" w:cstheme="minorHAnsi"/>
          <w:szCs w:val="24"/>
        </w:rPr>
        <w:t>julio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una vez analiza</w:t>
      </w:r>
      <w:r w:rsidR="00AA1AC4">
        <w:rPr>
          <w:rFonts w:asciiTheme="minorHAnsi" w:hAnsiTheme="minorHAnsi" w:cstheme="minorHAnsi"/>
          <w:szCs w:val="24"/>
        </w:rPr>
        <w:t>dos</w:t>
      </w:r>
      <w:r w:rsidRPr="002C000A">
        <w:rPr>
          <w:rFonts w:asciiTheme="minorHAnsi" w:hAnsiTheme="minorHAnsi" w:cstheme="minorHAnsi"/>
          <w:szCs w:val="24"/>
        </w:rPr>
        <w:t xml:space="preserve"> </w:t>
      </w:r>
      <w:r w:rsidR="00AA1AC4">
        <w:rPr>
          <w:rFonts w:asciiTheme="minorHAnsi" w:hAnsiTheme="minorHAnsi" w:cstheme="minorHAnsi"/>
          <w:szCs w:val="24"/>
        </w:rPr>
        <w:t>todos sus contenidos relacionados con e</w:t>
      </w:r>
      <w:r w:rsidRPr="002C000A">
        <w:rPr>
          <w:rFonts w:asciiTheme="minorHAnsi" w:hAnsiTheme="minorHAnsi" w:cstheme="minorHAnsi"/>
          <w:szCs w:val="24"/>
        </w:rPr>
        <w:t xml:space="preserve">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E255FB">
        <w:rPr>
          <w:rFonts w:asciiTheme="minorHAnsi" w:hAnsiTheme="minorHAnsi" w:cstheme="minorHAnsi"/>
          <w:szCs w:val="24"/>
        </w:rPr>
        <w:t>entidad</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285A51" w:rsidRDefault="00285A51" w:rsidP="00285A51">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acepta la observación relativa a la obligación </w:t>
      </w:r>
      <w:r w:rsidRPr="00285A51">
        <w:rPr>
          <w:rFonts w:asciiTheme="minorHAnsi" w:hAnsiTheme="minorHAnsi" w:cstheme="minorHAnsi"/>
          <w:szCs w:val="24"/>
        </w:rPr>
        <w:t>Directrices, instrucciones, acuerdos, circulares o respuestas a consultas</w:t>
      </w:r>
      <w:r>
        <w:rPr>
          <w:rFonts w:asciiTheme="minorHAnsi" w:hAnsiTheme="minorHAnsi" w:cstheme="minorHAnsi"/>
          <w:szCs w:val="24"/>
        </w:rPr>
        <w:t xml:space="preserve"> </w:t>
      </w:r>
      <w:r w:rsidRPr="00285A51">
        <w:rPr>
          <w:rFonts w:asciiTheme="minorHAnsi" w:hAnsiTheme="minorHAnsi" w:cstheme="minorHAnsi"/>
          <w:szCs w:val="24"/>
        </w:rPr>
        <w:t>planteadas por los particulares u otros órganos en la medida en que supongan una interpretación del Derecho o tengan efectos jurídicos</w:t>
      </w:r>
      <w:r>
        <w:rPr>
          <w:rFonts w:asciiTheme="minorHAnsi" w:hAnsiTheme="minorHAnsi" w:cstheme="minorHAnsi"/>
          <w:szCs w:val="24"/>
        </w:rPr>
        <w:t xml:space="preserve">, dado que se ha constatado que es la Dirección General de Ordenación de la Seguridad Social quien asume estas funciones y se procede a la revisión del Índice de Cumplimiento que se sitúa en el  </w:t>
      </w:r>
      <w:r w:rsidR="004A3503">
        <w:rPr>
          <w:rFonts w:asciiTheme="minorHAnsi" w:hAnsiTheme="minorHAnsi" w:cstheme="minorHAnsi"/>
          <w:szCs w:val="24"/>
        </w:rPr>
        <w:t>51,9%.</w:t>
      </w:r>
    </w:p>
    <w:p w:rsidR="00285A51" w:rsidRDefault="00285A51" w:rsidP="00285A51">
      <w:pPr>
        <w:pStyle w:val="Prrafodelista"/>
        <w:tabs>
          <w:tab w:val="left" w:pos="284"/>
        </w:tabs>
        <w:spacing w:before="120" w:after="120" w:line="312" w:lineRule="auto"/>
        <w:jc w:val="both"/>
        <w:rPr>
          <w:rFonts w:asciiTheme="minorHAnsi" w:hAnsiTheme="minorHAnsi" w:cstheme="minorHAnsi"/>
          <w:szCs w:val="24"/>
        </w:rPr>
      </w:pPr>
    </w:p>
    <w:p w:rsidR="00AA1AC4" w:rsidRDefault="00AA1AC4" w:rsidP="00AA1AC4">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w:t>
      </w:r>
      <w:r w:rsidR="00445308">
        <w:rPr>
          <w:rFonts w:asciiTheme="minorHAnsi" w:hAnsiTheme="minorHAnsi" w:cstheme="minorHAnsi"/>
          <w:szCs w:val="24"/>
        </w:rPr>
        <w:t>segundo</w:t>
      </w:r>
      <w:r>
        <w:rPr>
          <w:rFonts w:asciiTheme="minorHAnsi" w:hAnsiTheme="minorHAnsi" w:cstheme="minorHAnsi"/>
          <w:szCs w:val="24"/>
        </w:rPr>
        <w:t xml:space="preserve"> lugar</w:t>
      </w:r>
      <w:r w:rsidR="00DE1EAD">
        <w:rPr>
          <w:rFonts w:asciiTheme="minorHAnsi" w:hAnsiTheme="minorHAnsi" w:cstheme="minorHAnsi"/>
          <w:szCs w:val="24"/>
        </w:rPr>
        <w:t>,</w:t>
      </w:r>
      <w:r>
        <w:rPr>
          <w:rFonts w:asciiTheme="minorHAnsi" w:hAnsiTheme="minorHAnsi" w:cstheme="minorHAnsi"/>
          <w:szCs w:val="24"/>
        </w:rPr>
        <w:t xml:space="preserve"> trasladar la </w:t>
      </w:r>
      <w:r w:rsidRPr="00AA1AC4">
        <w:rPr>
          <w:rFonts w:asciiTheme="minorHAnsi" w:hAnsiTheme="minorHAnsi" w:cstheme="minorHAnsi"/>
          <w:b/>
          <w:szCs w:val="24"/>
        </w:rPr>
        <w:t>muy positiva valoración</w:t>
      </w:r>
      <w:r>
        <w:rPr>
          <w:rFonts w:asciiTheme="minorHAnsi" w:hAnsiTheme="minorHAnsi" w:cstheme="minorHAnsi"/>
          <w:szCs w:val="24"/>
        </w:rPr>
        <w:t xml:space="preserve"> que merece a este CTBG la </w:t>
      </w:r>
      <w:r w:rsidR="00DE1EAD">
        <w:rPr>
          <w:rFonts w:asciiTheme="minorHAnsi" w:hAnsiTheme="minorHAnsi" w:cstheme="minorHAnsi"/>
          <w:szCs w:val="24"/>
        </w:rPr>
        <w:t>voluntad de introducir mejoras en su Portal de Transparencia y de aplicar las recomendaciones pendientes por parte</w:t>
      </w:r>
      <w:r>
        <w:rPr>
          <w:rFonts w:asciiTheme="minorHAnsi" w:hAnsiTheme="minorHAnsi" w:cstheme="minorHAnsi"/>
          <w:szCs w:val="24"/>
        </w:rPr>
        <w:t xml:space="preserve"> </w:t>
      </w:r>
      <w:r w:rsidR="00DE1EAD">
        <w:rPr>
          <w:rFonts w:asciiTheme="minorHAnsi" w:hAnsiTheme="minorHAnsi" w:cstheme="minorHAnsi"/>
          <w:szCs w:val="24"/>
        </w:rPr>
        <w:t>Mutua Intercomarcal.</w:t>
      </w:r>
      <w:r>
        <w:rPr>
          <w:rFonts w:asciiTheme="minorHAnsi" w:hAnsiTheme="minorHAnsi" w:cstheme="minorHAnsi"/>
          <w:szCs w:val="24"/>
        </w:rPr>
        <w:t xml:space="preserve"> Sin duda los trabajos </w:t>
      </w:r>
      <w:r w:rsidR="00DE1EAD">
        <w:rPr>
          <w:rFonts w:asciiTheme="minorHAnsi" w:hAnsiTheme="minorHAnsi" w:cstheme="minorHAnsi"/>
          <w:szCs w:val="24"/>
        </w:rPr>
        <w:t>que se desarrollen,</w:t>
      </w:r>
      <w:r>
        <w:rPr>
          <w:rFonts w:asciiTheme="minorHAnsi" w:hAnsiTheme="minorHAnsi" w:cstheme="minorHAnsi"/>
          <w:szCs w:val="24"/>
        </w:rPr>
        <w:t xml:space="preserve"> t</w:t>
      </w:r>
      <w:bookmarkStart w:id="0" w:name="_GoBack"/>
      <w:bookmarkEnd w:id="0"/>
      <w:r>
        <w:rPr>
          <w:rFonts w:asciiTheme="minorHAnsi" w:hAnsiTheme="minorHAnsi" w:cstheme="minorHAnsi"/>
          <w:szCs w:val="24"/>
        </w:rPr>
        <w:t>endrán un gran impacto  en el Índice de Cumplimiento de la Información Obligatoria.</w:t>
      </w:r>
    </w:p>
    <w:p w:rsidR="002B635D" w:rsidRDefault="002B635D" w:rsidP="002B635D">
      <w:pPr>
        <w:pStyle w:val="Prrafodelista"/>
        <w:tabs>
          <w:tab w:val="left" w:pos="284"/>
        </w:tabs>
        <w:spacing w:before="120" w:after="120" w:line="312" w:lineRule="auto"/>
        <w:jc w:val="both"/>
        <w:rPr>
          <w:rFonts w:asciiTheme="minorHAnsi" w:hAnsiTheme="minorHAnsi" w:cstheme="minorHAnsi"/>
          <w:szCs w:val="24"/>
        </w:rPr>
      </w:pPr>
    </w:p>
    <w:p w:rsidR="00AA1AC4" w:rsidRDefault="00AA1AC4" w:rsidP="00AA1AC4">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w:t>
      </w:r>
      <w:r w:rsidR="00242E3D">
        <w:rPr>
          <w:rFonts w:asciiTheme="minorHAnsi" w:hAnsiTheme="minorHAnsi" w:cstheme="minorHAnsi"/>
          <w:szCs w:val="24"/>
        </w:rPr>
        <w:t>tercer</w:t>
      </w:r>
      <w:r>
        <w:rPr>
          <w:rFonts w:asciiTheme="minorHAnsi" w:hAnsiTheme="minorHAnsi" w:cstheme="minorHAnsi"/>
          <w:szCs w:val="24"/>
        </w:rPr>
        <w:t xml:space="preserve"> término, desde este Consejo se quieren efectuar algunas aclaraciones sobre parte de las previsiones</w:t>
      </w:r>
      <w:r w:rsidR="0070550B">
        <w:rPr>
          <w:rFonts w:asciiTheme="minorHAnsi" w:hAnsiTheme="minorHAnsi" w:cstheme="minorHAnsi"/>
          <w:szCs w:val="24"/>
        </w:rPr>
        <w:t xml:space="preserve"> que </w:t>
      </w:r>
      <w:r w:rsidR="00DE1EAD">
        <w:rPr>
          <w:rFonts w:asciiTheme="minorHAnsi" w:hAnsiTheme="minorHAnsi" w:cstheme="minorHAnsi"/>
          <w:szCs w:val="24"/>
        </w:rPr>
        <w:t>se indican el informe de observaciones,</w:t>
      </w:r>
      <w:r w:rsidR="0070550B">
        <w:rPr>
          <w:rFonts w:asciiTheme="minorHAnsi" w:hAnsiTheme="minorHAnsi" w:cstheme="minorHAnsi"/>
          <w:szCs w:val="24"/>
        </w:rPr>
        <w:t xml:space="preserve"> con el fin de que las mejoras a introducir se ajusten en la mayor medida posible al contenido material de las obligaciones de publicidad activa</w:t>
      </w:r>
      <w:r w:rsidR="00DE1EAD">
        <w:rPr>
          <w:rFonts w:asciiTheme="minorHAnsi" w:hAnsiTheme="minorHAnsi" w:cstheme="minorHAnsi"/>
          <w:szCs w:val="24"/>
        </w:rPr>
        <w:t xml:space="preserve"> que son aplicables a la entidad</w:t>
      </w:r>
      <w:r w:rsidR="0070550B">
        <w:rPr>
          <w:rFonts w:asciiTheme="minorHAnsi" w:hAnsiTheme="minorHAnsi" w:cstheme="minorHAnsi"/>
          <w:szCs w:val="24"/>
        </w:rPr>
        <w:t>.</w:t>
      </w:r>
    </w:p>
    <w:p w:rsidR="002B635D" w:rsidRPr="002B635D" w:rsidRDefault="002B635D" w:rsidP="002B635D">
      <w:pPr>
        <w:pStyle w:val="Prrafodelista"/>
        <w:rPr>
          <w:rFonts w:asciiTheme="minorHAnsi" w:hAnsiTheme="minorHAnsi" w:cstheme="minorHAnsi"/>
          <w:szCs w:val="24"/>
        </w:rPr>
      </w:pPr>
    </w:p>
    <w:p w:rsidR="0070550B" w:rsidRDefault="0070550B" w:rsidP="0070550B">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w:t>
      </w:r>
      <w:r w:rsidR="00451ED6">
        <w:rPr>
          <w:rFonts w:asciiTheme="minorHAnsi" w:hAnsiTheme="minorHAnsi" w:cstheme="minorHAnsi"/>
          <w:szCs w:val="24"/>
        </w:rPr>
        <w:t xml:space="preserve"> los informes de cumplimiento  de planes y programas y </w:t>
      </w:r>
      <w:r>
        <w:rPr>
          <w:rFonts w:asciiTheme="minorHAnsi" w:hAnsiTheme="minorHAnsi" w:cstheme="minorHAnsi"/>
          <w:szCs w:val="24"/>
        </w:rPr>
        <w:t xml:space="preserve">los indicadores de medida y valoración, </w:t>
      </w:r>
      <w:r w:rsidRPr="000D38B0">
        <w:rPr>
          <w:rFonts w:asciiTheme="minorHAnsi" w:hAnsiTheme="minorHAnsi" w:cstheme="minorHAnsi"/>
          <w:szCs w:val="24"/>
        </w:rPr>
        <w:t xml:space="preserve">esta información se corresponde con los planes anuales y plurianuales que ordenen estratégica y operativamente la actividad de </w:t>
      </w:r>
      <w:r w:rsidR="000D38B0">
        <w:rPr>
          <w:rFonts w:asciiTheme="minorHAnsi" w:hAnsiTheme="minorHAnsi" w:cstheme="minorHAnsi"/>
          <w:szCs w:val="24"/>
        </w:rPr>
        <w:t>la Mutua</w:t>
      </w:r>
      <w:r w:rsidRPr="000D38B0">
        <w:rPr>
          <w:rFonts w:asciiTheme="minorHAnsi" w:hAnsiTheme="minorHAnsi" w:cstheme="minorHAnsi"/>
          <w:szCs w:val="24"/>
        </w:rPr>
        <w:t>.</w:t>
      </w:r>
      <w:r w:rsidR="000D38B0">
        <w:rPr>
          <w:rFonts w:asciiTheme="minorHAnsi" w:hAnsiTheme="minorHAnsi" w:cstheme="minorHAnsi"/>
          <w:szCs w:val="24"/>
        </w:rPr>
        <w:t xml:space="preserve"> Al revisar los contenidos de los indicadores SIO, entendemos que los contenidos de estos indicadores se relacionan más con la obligación “datos estadísticos sobre cumplimiento y calidad de los servicios que se prestan”. En el supuesto de que la Mutua no elabore Planes Estratégicos u operativos debería hacerse constar expresamente esta circunstancia ya que se consideraría no aplicable tanto esta obligación como las relativas a cumplimiento y resultados de planes y programas e indicadores de medida y valoración. </w:t>
      </w:r>
    </w:p>
    <w:p w:rsidR="002B635D" w:rsidRDefault="002B635D" w:rsidP="002B635D">
      <w:pPr>
        <w:pStyle w:val="Prrafodelista"/>
        <w:tabs>
          <w:tab w:val="left" w:pos="284"/>
        </w:tabs>
        <w:spacing w:before="120" w:after="120" w:line="312" w:lineRule="auto"/>
        <w:ind w:left="1440"/>
        <w:jc w:val="both"/>
        <w:rPr>
          <w:rFonts w:asciiTheme="minorHAnsi" w:hAnsiTheme="minorHAnsi" w:cstheme="minorHAnsi"/>
          <w:szCs w:val="24"/>
        </w:rPr>
      </w:pPr>
    </w:p>
    <w:p w:rsidR="0070550B" w:rsidRDefault="0070550B" w:rsidP="006F685D">
      <w:pPr>
        <w:pStyle w:val="Prrafodelista"/>
        <w:numPr>
          <w:ilvl w:val="1"/>
          <w:numId w:val="13"/>
        </w:numPr>
        <w:tabs>
          <w:tab w:val="left" w:pos="284"/>
        </w:tabs>
        <w:spacing w:before="120" w:after="120" w:line="312" w:lineRule="auto"/>
        <w:ind w:left="1276"/>
        <w:jc w:val="both"/>
        <w:rPr>
          <w:rFonts w:asciiTheme="minorHAnsi" w:hAnsiTheme="minorHAnsi" w:cstheme="minorHAnsi"/>
          <w:szCs w:val="24"/>
        </w:rPr>
      </w:pPr>
      <w:r w:rsidRPr="006F685D">
        <w:rPr>
          <w:rFonts w:asciiTheme="minorHAnsi" w:hAnsiTheme="minorHAnsi" w:cstheme="minorHAnsi"/>
          <w:szCs w:val="24"/>
        </w:rPr>
        <w:lastRenderedPageBreak/>
        <w:t xml:space="preserve">En relación </w:t>
      </w:r>
      <w:r w:rsidR="00242E3D">
        <w:rPr>
          <w:rFonts w:asciiTheme="minorHAnsi" w:hAnsiTheme="minorHAnsi" w:cstheme="minorHAnsi"/>
          <w:szCs w:val="24"/>
        </w:rPr>
        <w:t>con los informes de auditoría y fiscalización elaborados por el Tribunal de Cuentas, efectivamente por parte de esta institución no se emiten informes anuales de auditoría, pero si informes de fiscalización. De hecho en la página del Tribunal se han localizado diversos informes relativos a las MATEPSS, que contienen información, tanto agregada como individualizada para cada una de las Mutuas. Entre ellos los informes 1054/2017 o 1119/2015</w:t>
      </w:r>
      <w:r w:rsidR="006F685D" w:rsidRPr="006F685D">
        <w:rPr>
          <w:rFonts w:asciiTheme="minorHAnsi" w:hAnsiTheme="minorHAnsi" w:cstheme="minorHAnsi"/>
          <w:szCs w:val="24"/>
        </w:rPr>
        <w:t>.</w:t>
      </w:r>
      <w:r w:rsidR="00242E3D">
        <w:rPr>
          <w:rFonts w:asciiTheme="minorHAnsi" w:hAnsiTheme="minorHAnsi" w:cstheme="minorHAnsi"/>
          <w:szCs w:val="24"/>
        </w:rPr>
        <w:t xml:space="preserve"> Se trataría de que, desde el Portal de Transparencia de la Mutua se enlazase a dichos informes, localizables en la sección de Fiscalización de la web del Tribunal.</w:t>
      </w:r>
    </w:p>
    <w:p w:rsidR="002B635D" w:rsidRPr="002B635D" w:rsidRDefault="002B635D" w:rsidP="002B635D">
      <w:pPr>
        <w:pStyle w:val="Prrafodelista"/>
        <w:rPr>
          <w:rFonts w:asciiTheme="minorHAnsi" w:hAnsiTheme="minorHAnsi" w:cstheme="minorHAnsi"/>
          <w:szCs w:val="24"/>
        </w:rPr>
      </w:pPr>
    </w:p>
    <w:p w:rsidR="009F3E4B" w:rsidRDefault="009F3E4B" w:rsidP="009F3E4B">
      <w:pPr>
        <w:pStyle w:val="Prrafodelista"/>
        <w:numPr>
          <w:ilvl w:val="1"/>
          <w:numId w:val="13"/>
        </w:numPr>
        <w:tabs>
          <w:tab w:val="left" w:pos="284"/>
        </w:tabs>
        <w:spacing w:before="120" w:after="120" w:line="312" w:lineRule="auto"/>
        <w:jc w:val="both"/>
        <w:rPr>
          <w:rFonts w:asciiTheme="minorHAnsi" w:hAnsiTheme="minorHAnsi" w:cstheme="minorHAnsi"/>
          <w:szCs w:val="24"/>
        </w:rPr>
      </w:pPr>
      <w:r w:rsidRPr="009F3E4B">
        <w:rPr>
          <w:rFonts w:asciiTheme="minorHAnsi" w:hAnsiTheme="minorHAnsi" w:cstheme="minorHAnsi"/>
          <w:szCs w:val="24"/>
        </w:rPr>
        <w:t xml:space="preserve">En cuanto a la </w:t>
      </w:r>
      <w:r w:rsidR="00242E3D">
        <w:rPr>
          <w:rFonts w:asciiTheme="minorHAnsi" w:hAnsiTheme="minorHAnsi" w:cstheme="minorHAnsi"/>
          <w:szCs w:val="24"/>
        </w:rPr>
        <w:t xml:space="preserve">información relativa a indemnizaciones percibidas por los máximos responsables con ocasión del cese, bastaría que se incluyese una frase </w:t>
      </w:r>
      <w:r w:rsidR="00E255FB">
        <w:rPr>
          <w:rFonts w:asciiTheme="minorHAnsi" w:hAnsiTheme="minorHAnsi" w:cstheme="minorHAnsi"/>
          <w:szCs w:val="24"/>
        </w:rPr>
        <w:t>que señalase expresamente esta circunstancia</w:t>
      </w:r>
      <w:r>
        <w:rPr>
          <w:rFonts w:asciiTheme="minorHAnsi" w:hAnsiTheme="minorHAnsi" w:cstheme="minorHAnsi"/>
          <w:szCs w:val="24"/>
        </w:rPr>
        <w:t>.</w:t>
      </w:r>
    </w:p>
    <w:p w:rsidR="00444012" w:rsidRPr="00444012" w:rsidRDefault="00444012" w:rsidP="00444012">
      <w:pPr>
        <w:pStyle w:val="Prrafodelista"/>
        <w:rPr>
          <w:rFonts w:asciiTheme="minorHAnsi" w:hAnsiTheme="minorHAnsi" w:cstheme="minorHAnsi"/>
          <w:szCs w:val="24"/>
        </w:rPr>
      </w:pPr>
    </w:p>
    <w:p w:rsidR="00267F0B" w:rsidRDefault="002B635D"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En cualquier caso, este Consejo queda a la disposición de </w:t>
      </w:r>
      <w:r w:rsidR="00E255FB">
        <w:rPr>
          <w:rFonts w:asciiTheme="minorHAnsi" w:hAnsiTheme="minorHAnsi" w:cstheme="minorHAnsi"/>
          <w:szCs w:val="24"/>
        </w:rPr>
        <w:t>Mutua Intercomarcal</w:t>
      </w:r>
      <w:r>
        <w:rPr>
          <w:rFonts w:asciiTheme="minorHAnsi" w:hAnsiTheme="minorHAnsi" w:cstheme="minorHAnsi"/>
          <w:szCs w:val="24"/>
        </w:rPr>
        <w:t xml:space="preserve"> para cualquier aclaración que pueda surgir en el proceso de aplicación de las recomendaciones.</w:t>
      </w: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2B635D">
        <w:rPr>
          <w:rFonts w:asciiTheme="minorHAnsi" w:hAnsiTheme="minorHAnsi" w:cstheme="minorHAnsi"/>
          <w:szCs w:val="24"/>
        </w:rPr>
        <w:t>ju</w:t>
      </w:r>
      <w:r w:rsidR="00E255FB">
        <w:rPr>
          <w:rFonts w:asciiTheme="minorHAnsi" w:hAnsiTheme="minorHAnsi" w:cstheme="minorHAnsi"/>
          <w:szCs w:val="24"/>
        </w:rPr>
        <w:t>l</w:t>
      </w:r>
      <w:r w:rsidR="002B635D">
        <w:rPr>
          <w:rFonts w:asciiTheme="minorHAnsi" w:hAnsiTheme="minorHAnsi" w:cstheme="minorHAnsi"/>
          <w:szCs w:val="24"/>
        </w:rPr>
        <w:t>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FB" w:rsidRDefault="00E255FB" w:rsidP="00344FE7">
      <w:pPr>
        <w:spacing w:after="0" w:line="240" w:lineRule="auto"/>
      </w:pPr>
      <w:r>
        <w:separator/>
      </w:r>
    </w:p>
  </w:endnote>
  <w:endnote w:type="continuationSeparator" w:id="0">
    <w:p w:rsidR="00E255FB" w:rsidRDefault="00E255FB"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E255FB" w:rsidRPr="00C23F36" w:rsidRDefault="00E255FB"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0D511B">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FB" w:rsidRDefault="00E255FB" w:rsidP="00344FE7">
      <w:pPr>
        <w:spacing w:after="0" w:line="240" w:lineRule="auto"/>
      </w:pPr>
      <w:r>
        <w:separator/>
      </w:r>
    </w:p>
  </w:footnote>
  <w:footnote w:type="continuationSeparator" w:id="0">
    <w:p w:rsidR="00E255FB" w:rsidRDefault="00E255FB"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FB" w:rsidRDefault="00E255FB">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E255FB" w:rsidRDefault="00E255FB">
    <w:pPr>
      <w:pStyle w:val="Encabezado"/>
    </w:pPr>
  </w:p>
  <w:p w:rsidR="00E255FB" w:rsidRDefault="00E255FB" w:rsidP="00344FE7">
    <w:pPr>
      <w:pStyle w:val="Encabezado"/>
    </w:pPr>
  </w:p>
  <w:p w:rsidR="00E255FB" w:rsidRDefault="00E255FB" w:rsidP="00344FE7">
    <w:pPr>
      <w:pStyle w:val="Encabezado"/>
    </w:pPr>
  </w:p>
  <w:p w:rsidR="00E255FB" w:rsidRDefault="00E255FB"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FB" w:rsidRDefault="00E255FB"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980738"/>
    <w:multiLevelType w:val="hybridMultilevel"/>
    <w:tmpl w:val="5B68018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1">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54405"/>
    <w:rsid w:val="0006533A"/>
    <w:rsid w:val="00074030"/>
    <w:rsid w:val="000B79D0"/>
    <w:rsid w:val="000C18DE"/>
    <w:rsid w:val="000D38B0"/>
    <w:rsid w:val="000D511B"/>
    <w:rsid w:val="001257F9"/>
    <w:rsid w:val="0014196C"/>
    <w:rsid w:val="001620F0"/>
    <w:rsid w:val="00167553"/>
    <w:rsid w:val="001750A8"/>
    <w:rsid w:val="00175D6C"/>
    <w:rsid w:val="0018324C"/>
    <w:rsid w:val="00194E05"/>
    <w:rsid w:val="001B16D9"/>
    <w:rsid w:val="001E44BC"/>
    <w:rsid w:val="00212970"/>
    <w:rsid w:val="00235A40"/>
    <w:rsid w:val="00242952"/>
    <w:rsid w:val="00242E3D"/>
    <w:rsid w:val="00251194"/>
    <w:rsid w:val="00267F0B"/>
    <w:rsid w:val="00285A51"/>
    <w:rsid w:val="00292806"/>
    <w:rsid w:val="0029598F"/>
    <w:rsid w:val="002A4771"/>
    <w:rsid w:val="002B635D"/>
    <w:rsid w:val="002C000A"/>
    <w:rsid w:val="002F5D0B"/>
    <w:rsid w:val="0031255D"/>
    <w:rsid w:val="003259B9"/>
    <w:rsid w:val="00344FE7"/>
    <w:rsid w:val="00351475"/>
    <w:rsid w:val="003656B1"/>
    <w:rsid w:val="003B5DE7"/>
    <w:rsid w:val="003D0DAF"/>
    <w:rsid w:val="003F0972"/>
    <w:rsid w:val="003F38BD"/>
    <w:rsid w:val="004108BB"/>
    <w:rsid w:val="004255C8"/>
    <w:rsid w:val="00432263"/>
    <w:rsid w:val="00444012"/>
    <w:rsid w:val="00445308"/>
    <w:rsid w:val="0045134F"/>
    <w:rsid w:val="00451ED6"/>
    <w:rsid w:val="004A3503"/>
    <w:rsid w:val="004B15B8"/>
    <w:rsid w:val="004D4EF1"/>
    <w:rsid w:val="004F6BA5"/>
    <w:rsid w:val="00552514"/>
    <w:rsid w:val="00553C70"/>
    <w:rsid w:val="005700FC"/>
    <w:rsid w:val="005B1C12"/>
    <w:rsid w:val="005E3D42"/>
    <w:rsid w:val="00614890"/>
    <w:rsid w:val="006A3E54"/>
    <w:rsid w:val="006C0214"/>
    <w:rsid w:val="006F17B5"/>
    <w:rsid w:val="006F5890"/>
    <w:rsid w:val="006F685D"/>
    <w:rsid w:val="0070550B"/>
    <w:rsid w:val="0071472F"/>
    <w:rsid w:val="00733B3C"/>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E6A8A"/>
    <w:rsid w:val="00901F1F"/>
    <w:rsid w:val="009029E0"/>
    <w:rsid w:val="009557B1"/>
    <w:rsid w:val="00983AD6"/>
    <w:rsid w:val="009B5E4A"/>
    <w:rsid w:val="009B7ADA"/>
    <w:rsid w:val="009D2560"/>
    <w:rsid w:val="009D6677"/>
    <w:rsid w:val="009E16B5"/>
    <w:rsid w:val="009E30AA"/>
    <w:rsid w:val="009F3E4B"/>
    <w:rsid w:val="00A24192"/>
    <w:rsid w:val="00A26523"/>
    <w:rsid w:val="00A603C7"/>
    <w:rsid w:val="00A62936"/>
    <w:rsid w:val="00AA1AC4"/>
    <w:rsid w:val="00AB4661"/>
    <w:rsid w:val="00AE5BF4"/>
    <w:rsid w:val="00B1398D"/>
    <w:rsid w:val="00B20ABA"/>
    <w:rsid w:val="00B21C2F"/>
    <w:rsid w:val="00B2797F"/>
    <w:rsid w:val="00B31F84"/>
    <w:rsid w:val="00B35A53"/>
    <w:rsid w:val="00B75881"/>
    <w:rsid w:val="00B81EE6"/>
    <w:rsid w:val="00BC6382"/>
    <w:rsid w:val="00BC7A82"/>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445A4"/>
    <w:rsid w:val="00D44E9D"/>
    <w:rsid w:val="00D72EF9"/>
    <w:rsid w:val="00DB21EC"/>
    <w:rsid w:val="00DB2CB4"/>
    <w:rsid w:val="00DB2CCC"/>
    <w:rsid w:val="00DD07B5"/>
    <w:rsid w:val="00DE1EAD"/>
    <w:rsid w:val="00DF5982"/>
    <w:rsid w:val="00E03C82"/>
    <w:rsid w:val="00E255FB"/>
    <w:rsid w:val="00E27657"/>
    <w:rsid w:val="00E35741"/>
    <w:rsid w:val="00E4386D"/>
    <w:rsid w:val="00E5135F"/>
    <w:rsid w:val="00E64F85"/>
    <w:rsid w:val="00E90B21"/>
    <w:rsid w:val="00EB7058"/>
    <w:rsid w:val="00EC3AAE"/>
    <w:rsid w:val="00ED6FD3"/>
    <w:rsid w:val="00EF0D47"/>
    <w:rsid w:val="00EF5F68"/>
    <w:rsid w:val="00F14500"/>
    <w:rsid w:val="00F17B00"/>
    <w:rsid w:val="00F25387"/>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2022-07-07T07:53:00Z</dcterms:created>
  <dcterms:modified xsi:type="dcterms:W3CDTF">2022-07-07T11:51:00Z</dcterms:modified>
</cp:coreProperties>
</file>