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BC2EA8">
        <w:rPr>
          <w:color w:val="6BA999"/>
        </w:rPr>
        <w:t xml:space="preserve"> </w:t>
      </w:r>
      <w:r w:rsidR="00AE0B93">
        <w:rPr>
          <w:color w:val="6BA999"/>
        </w:rPr>
        <w:t>LA AUTORIDAD PORTUARIA DE HUELVA</w:t>
      </w:r>
      <w:r w:rsidR="00526E10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Pr="00547D32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547D32">
        <w:rPr>
          <w:rFonts w:asciiTheme="minorHAnsi" w:hAnsiTheme="minorHAnsi" w:cstheme="minorHAnsi"/>
          <w:sz w:val="22"/>
        </w:rPr>
        <w:t xml:space="preserve">En contestación a su escrito de </w:t>
      </w:r>
      <w:r w:rsidR="007B695D" w:rsidRPr="00547D32">
        <w:rPr>
          <w:rFonts w:asciiTheme="minorHAnsi" w:hAnsiTheme="minorHAnsi" w:cstheme="minorHAnsi"/>
          <w:sz w:val="22"/>
        </w:rPr>
        <w:t>2</w:t>
      </w:r>
      <w:r w:rsidR="00AE0B93">
        <w:rPr>
          <w:rFonts w:asciiTheme="minorHAnsi" w:hAnsiTheme="minorHAnsi" w:cstheme="minorHAnsi"/>
          <w:sz w:val="22"/>
        </w:rPr>
        <w:t>2</w:t>
      </w:r>
      <w:r w:rsidR="007B2862" w:rsidRPr="00547D32">
        <w:rPr>
          <w:rFonts w:asciiTheme="minorHAnsi" w:hAnsiTheme="minorHAnsi" w:cstheme="minorHAnsi"/>
          <w:sz w:val="22"/>
        </w:rPr>
        <w:t xml:space="preserve"> de julio </w:t>
      </w:r>
      <w:r w:rsidRPr="00547D32">
        <w:rPr>
          <w:rFonts w:asciiTheme="minorHAnsi" w:hAnsiTheme="minorHAnsi" w:cstheme="minorHAnsi"/>
          <w:sz w:val="22"/>
        </w:rPr>
        <w:t>de 202</w:t>
      </w:r>
      <w:r w:rsidR="004E4EE3" w:rsidRPr="00547D32">
        <w:rPr>
          <w:rFonts w:asciiTheme="minorHAnsi" w:hAnsiTheme="minorHAnsi" w:cstheme="minorHAnsi"/>
          <w:sz w:val="22"/>
        </w:rPr>
        <w:t>2</w:t>
      </w:r>
      <w:r w:rsidR="00C119CE" w:rsidRPr="00547D32">
        <w:rPr>
          <w:rFonts w:asciiTheme="minorHAnsi" w:hAnsiTheme="minorHAnsi" w:cstheme="minorHAnsi"/>
          <w:sz w:val="22"/>
        </w:rPr>
        <w:t>,</w:t>
      </w:r>
      <w:r w:rsidR="005B1C12" w:rsidRPr="00547D32">
        <w:rPr>
          <w:rFonts w:asciiTheme="minorHAnsi" w:hAnsiTheme="minorHAnsi" w:cstheme="minorHAnsi"/>
          <w:sz w:val="22"/>
        </w:rPr>
        <w:t xml:space="preserve"> </w:t>
      </w:r>
      <w:r w:rsidRPr="00547D32">
        <w:rPr>
          <w:rFonts w:asciiTheme="minorHAnsi" w:hAnsiTheme="minorHAnsi" w:cstheme="minorHAnsi"/>
          <w:sz w:val="22"/>
        </w:rPr>
        <w:t xml:space="preserve">una vez analizadas </w:t>
      </w:r>
      <w:r w:rsidR="00C119CE" w:rsidRPr="00547D32">
        <w:rPr>
          <w:rFonts w:asciiTheme="minorHAnsi" w:hAnsiTheme="minorHAnsi" w:cstheme="minorHAnsi"/>
          <w:sz w:val="22"/>
        </w:rPr>
        <w:t xml:space="preserve">todas </w:t>
      </w:r>
      <w:r w:rsidRPr="00547D32">
        <w:rPr>
          <w:rFonts w:asciiTheme="minorHAnsi" w:hAnsiTheme="minorHAnsi" w:cstheme="minorHAnsi"/>
          <w:sz w:val="22"/>
        </w:rPr>
        <w:t xml:space="preserve">las observaciones realizadas al borrador de informe de evaluación </w:t>
      </w:r>
      <w:r w:rsidR="00B81EE6" w:rsidRPr="00547D32">
        <w:rPr>
          <w:rFonts w:asciiTheme="minorHAnsi" w:hAnsiTheme="minorHAnsi" w:cstheme="minorHAnsi"/>
          <w:sz w:val="22"/>
        </w:rPr>
        <w:t xml:space="preserve">relativo al </w:t>
      </w:r>
      <w:r w:rsidRPr="00547D32">
        <w:rPr>
          <w:rFonts w:asciiTheme="minorHAnsi" w:hAnsiTheme="minorHAnsi" w:cstheme="minorHAnsi"/>
          <w:sz w:val="22"/>
        </w:rPr>
        <w:t xml:space="preserve">cumplimiento de las obligaciones de publicidad activa por parte de esa </w:t>
      </w:r>
      <w:r w:rsidR="00855ECA" w:rsidRPr="00547D32">
        <w:rPr>
          <w:rFonts w:asciiTheme="minorHAnsi" w:hAnsiTheme="minorHAnsi" w:cstheme="minorHAnsi"/>
          <w:sz w:val="22"/>
        </w:rPr>
        <w:t>Institución</w:t>
      </w:r>
      <w:r w:rsidRPr="00547D32">
        <w:rPr>
          <w:rFonts w:asciiTheme="minorHAnsi" w:hAnsiTheme="minorHAnsi" w:cstheme="minorHAnsi"/>
          <w:sz w:val="22"/>
        </w:rPr>
        <w:t>, este CTBG efectúa las siguientes consideraciones:</w:t>
      </w: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226CA0" w:rsidRDefault="00226CA0" w:rsidP="009B753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BC2EA8" w:rsidRDefault="00BC2EA8" w:rsidP="00532B7B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Se admiten las siguientes observaciones:</w:t>
      </w:r>
    </w:p>
    <w:p w:rsidR="00BC2EA8" w:rsidRDefault="00BC2EA8" w:rsidP="00BC2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BC2EA8" w:rsidRDefault="00833EE5" w:rsidP="00BC2EA8">
      <w:pPr>
        <w:pStyle w:val="Prrafodelista"/>
        <w:numPr>
          <w:ilvl w:val="0"/>
          <w:numId w:val="16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 publicación del enlace al Plan Estratégico en el Portal de transparencia. Se modifica el informe de evaluación eliminando la referencia a la publicación de este enlace fuera del Portal de Transparencia</w:t>
      </w:r>
      <w:r w:rsidR="007B695D">
        <w:rPr>
          <w:rFonts w:asciiTheme="minorHAnsi" w:hAnsiTheme="minorHAnsi" w:cstheme="minorHAnsi"/>
          <w:szCs w:val="24"/>
        </w:rPr>
        <w:t>.</w:t>
      </w:r>
    </w:p>
    <w:p w:rsidR="00B90614" w:rsidRDefault="00B90614" w:rsidP="00B90614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:rsidR="007A0D87" w:rsidRDefault="007A0D87" w:rsidP="00B90614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7A0D87">
        <w:rPr>
          <w:rFonts w:asciiTheme="minorHAnsi" w:hAnsiTheme="minorHAnsi" w:cstheme="minorHAnsi"/>
          <w:b/>
          <w:szCs w:val="24"/>
        </w:rPr>
        <w:t xml:space="preserve">En relación con </w:t>
      </w:r>
      <w:r>
        <w:rPr>
          <w:rFonts w:asciiTheme="minorHAnsi" w:hAnsiTheme="minorHAnsi" w:cstheme="minorHAnsi"/>
          <w:b/>
          <w:szCs w:val="24"/>
        </w:rPr>
        <w:t xml:space="preserve">otras cuestiones planteadas en las observaciones remitidas por </w:t>
      </w:r>
      <w:r w:rsidR="00833EE5">
        <w:rPr>
          <w:rFonts w:asciiTheme="minorHAnsi" w:hAnsiTheme="minorHAnsi" w:cstheme="minorHAnsi"/>
          <w:b/>
          <w:szCs w:val="24"/>
        </w:rPr>
        <w:t>la AP de Huelva</w:t>
      </w:r>
      <w:r>
        <w:rPr>
          <w:rFonts w:asciiTheme="minorHAnsi" w:hAnsiTheme="minorHAnsi" w:cstheme="minorHAnsi"/>
          <w:b/>
          <w:szCs w:val="24"/>
        </w:rPr>
        <w:t>.</w:t>
      </w:r>
    </w:p>
    <w:p w:rsidR="007A0D87" w:rsidRPr="007A0D87" w:rsidRDefault="007A0D87" w:rsidP="007A0D87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9F2F04" w:rsidRPr="009F2F04" w:rsidRDefault="009F2F04" w:rsidP="009F2F04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Cs w:val="24"/>
        </w:rPr>
      </w:pPr>
      <w:r w:rsidRPr="009F2F04">
        <w:rPr>
          <w:rFonts w:asciiTheme="minorHAnsi" w:hAnsiTheme="minorHAnsi" w:cstheme="minorHAnsi"/>
          <w:szCs w:val="24"/>
        </w:rPr>
        <w:t xml:space="preserve">En relación con </w:t>
      </w:r>
      <w:r>
        <w:rPr>
          <w:rFonts w:asciiTheme="minorHAnsi" w:hAnsiTheme="minorHAnsi" w:cstheme="minorHAnsi"/>
          <w:szCs w:val="24"/>
        </w:rPr>
        <w:t xml:space="preserve">el alcance de </w:t>
      </w:r>
      <w:r w:rsidRPr="009F2F04">
        <w:rPr>
          <w:rFonts w:asciiTheme="minorHAnsi" w:hAnsiTheme="minorHAnsi" w:cstheme="minorHAnsi"/>
          <w:szCs w:val="24"/>
        </w:rPr>
        <w:t>la información relativa a directrices, instrucciones, acuerdos, circ</w:t>
      </w:r>
      <w:r>
        <w:rPr>
          <w:rFonts w:asciiTheme="minorHAnsi" w:hAnsiTheme="minorHAnsi" w:cstheme="minorHAnsi"/>
          <w:szCs w:val="24"/>
        </w:rPr>
        <w:t>ulares o respuestas a consultas.</w:t>
      </w:r>
      <w:r w:rsidRPr="009F2F0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E</w:t>
      </w:r>
      <w:r w:rsidRPr="009F2F04">
        <w:rPr>
          <w:rFonts w:asciiTheme="minorHAnsi" w:hAnsiTheme="minorHAnsi" w:cstheme="minorHAnsi"/>
          <w:szCs w:val="24"/>
        </w:rPr>
        <w:t>l contenido material de esta obligación contempla todas aquellas disposiciones y resoluciones aprobadas por el sujeto obligado, en las que confluya la condición de que supongan una interpretación del Derecho y que no se publiquen en los distintos Diarios y Boletines</w:t>
      </w:r>
      <w:r>
        <w:rPr>
          <w:rFonts w:asciiTheme="minorHAnsi" w:hAnsiTheme="minorHAnsi" w:cstheme="minorHAnsi"/>
          <w:szCs w:val="24"/>
        </w:rPr>
        <w:t xml:space="preserve"> oficiales</w:t>
      </w:r>
      <w:r w:rsidRPr="009F2F04">
        <w:rPr>
          <w:rFonts w:asciiTheme="minorHAnsi" w:hAnsiTheme="minorHAnsi" w:cstheme="minorHAnsi"/>
          <w:szCs w:val="24"/>
        </w:rPr>
        <w:t>, pero que, por razón de su contenido, pueden tener incidencia en los derechos o intereses legítimos de las personas que se relacionan con la Administración</w:t>
      </w:r>
      <w:r>
        <w:rPr>
          <w:rFonts w:asciiTheme="minorHAnsi" w:hAnsiTheme="minorHAnsi" w:cstheme="minorHAnsi"/>
          <w:szCs w:val="24"/>
        </w:rPr>
        <w:t>.</w:t>
      </w:r>
    </w:p>
    <w:p w:rsidR="00833EE5" w:rsidRDefault="00833EE5" w:rsidP="00F62B8D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:rsidR="007A0D87" w:rsidRDefault="007A0D87" w:rsidP="00F62B8D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relación con los informes de auditoría </w:t>
      </w:r>
      <w:r w:rsidR="00547D32">
        <w:rPr>
          <w:rFonts w:asciiTheme="minorHAnsi" w:hAnsiTheme="minorHAnsi" w:cstheme="minorHAnsi"/>
          <w:szCs w:val="24"/>
        </w:rPr>
        <w:t xml:space="preserve">y </w:t>
      </w:r>
      <w:r>
        <w:rPr>
          <w:rFonts w:asciiTheme="minorHAnsi" w:hAnsiTheme="minorHAnsi" w:cstheme="minorHAnsi"/>
          <w:szCs w:val="24"/>
        </w:rPr>
        <w:t>fiscalización, el contenido material</w:t>
      </w:r>
      <w:r w:rsidR="00547D32">
        <w:rPr>
          <w:rFonts w:asciiTheme="minorHAnsi" w:hAnsiTheme="minorHAnsi" w:cstheme="minorHAnsi"/>
          <w:szCs w:val="24"/>
        </w:rPr>
        <w:t xml:space="preserve"> de esta obligación hace referencia a aquellos elaborados por órganos de control externo</w:t>
      </w:r>
      <w:r w:rsidR="00F62B8D">
        <w:rPr>
          <w:rFonts w:asciiTheme="minorHAnsi" w:hAnsiTheme="minorHAnsi" w:cstheme="minorHAnsi"/>
          <w:szCs w:val="24"/>
        </w:rPr>
        <w:t>: el artículo 8 e) de la LTAIBG indica que se publicarán “</w:t>
      </w:r>
      <w:r w:rsidR="00F62B8D" w:rsidRPr="00F62B8D">
        <w:rPr>
          <w:rFonts w:asciiTheme="minorHAnsi" w:hAnsiTheme="minorHAnsi" w:cstheme="minorHAnsi"/>
          <w:i/>
          <w:szCs w:val="24"/>
        </w:rPr>
        <w:t>Las cuentas anuales que deban rendirse y los informes de auditoría de cuentas y de fiscalización por parte de los órganos de control externo que sobre ellos se emitan</w:t>
      </w:r>
      <w:r w:rsidR="00F62B8D">
        <w:rPr>
          <w:rFonts w:asciiTheme="minorHAnsi" w:hAnsiTheme="minorHAnsi" w:cstheme="minorHAnsi"/>
          <w:szCs w:val="24"/>
        </w:rPr>
        <w:t>”. E</w:t>
      </w:r>
      <w:r w:rsidR="00547D32">
        <w:rPr>
          <w:rFonts w:asciiTheme="minorHAnsi" w:hAnsiTheme="minorHAnsi" w:cstheme="minorHAnsi"/>
          <w:szCs w:val="24"/>
        </w:rPr>
        <w:t xml:space="preserve">n el ámbito de la Administración General del Estado </w:t>
      </w:r>
      <w:r w:rsidR="00F62B8D">
        <w:rPr>
          <w:rFonts w:asciiTheme="minorHAnsi" w:hAnsiTheme="minorHAnsi" w:cstheme="minorHAnsi"/>
          <w:szCs w:val="24"/>
        </w:rPr>
        <w:t>el órgano de control externo es el</w:t>
      </w:r>
      <w:r w:rsidR="00547D32">
        <w:rPr>
          <w:rFonts w:asciiTheme="minorHAnsi" w:hAnsiTheme="minorHAnsi" w:cstheme="minorHAnsi"/>
          <w:szCs w:val="24"/>
        </w:rPr>
        <w:t xml:space="preserve"> Tribunal de Cuentas. </w:t>
      </w:r>
      <w:r w:rsidR="00F62B8D">
        <w:rPr>
          <w:rFonts w:asciiTheme="minorHAnsi" w:hAnsiTheme="minorHAnsi" w:cstheme="minorHAnsi"/>
          <w:szCs w:val="24"/>
        </w:rPr>
        <w:t xml:space="preserve">Aunque ciertamente se publican los informes de la </w:t>
      </w:r>
      <w:r w:rsidR="00547D32">
        <w:rPr>
          <w:rFonts w:asciiTheme="minorHAnsi" w:hAnsiTheme="minorHAnsi" w:cstheme="minorHAnsi"/>
          <w:szCs w:val="24"/>
        </w:rPr>
        <w:t xml:space="preserve">Intervención General </w:t>
      </w:r>
      <w:r w:rsidR="00833EE5">
        <w:rPr>
          <w:rFonts w:asciiTheme="minorHAnsi" w:hAnsiTheme="minorHAnsi" w:cstheme="minorHAnsi"/>
          <w:szCs w:val="24"/>
        </w:rPr>
        <w:t>de la Administración del Estado</w:t>
      </w:r>
      <w:r w:rsidR="00F62B8D">
        <w:rPr>
          <w:rFonts w:asciiTheme="minorHAnsi" w:hAnsiTheme="minorHAnsi" w:cstheme="minorHAnsi"/>
          <w:szCs w:val="24"/>
        </w:rPr>
        <w:t xml:space="preserve"> – lo que supone un plus de transparencia, ya que no es una información obligatoria -, es preciso tener en cuenta que la IGAE es un</w:t>
      </w:r>
      <w:r w:rsidR="00547D32">
        <w:rPr>
          <w:rFonts w:asciiTheme="minorHAnsi" w:hAnsiTheme="minorHAnsi" w:cstheme="minorHAnsi"/>
          <w:szCs w:val="24"/>
        </w:rPr>
        <w:t xml:space="preserve"> órgano de control interno</w:t>
      </w:r>
      <w:r w:rsidR="00F62B8D">
        <w:rPr>
          <w:rFonts w:asciiTheme="minorHAnsi" w:hAnsiTheme="minorHAnsi" w:cstheme="minorHAnsi"/>
          <w:szCs w:val="24"/>
        </w:rPr>
        <w:t xml:space="preserve"> no de control externo</w:t>
      </w:r>
      <w:r w:rsidR="00547D32">
        <w:rPr>
          <w:rFonts w:asciiTheme="minorHAnsi" w:hAnsiTheme="minorHAnsi" w:cstheme="minorHAnsi"/>
          <w:szCs w:val="24"/>
        </w:rPr>
        <w:t>.</w:t>
      </w:r>
    </w:p>
    <w:p w:rsidR="007448C3" w:rsidRPr="009904FF" w:rsidRDefault="007448C3" w:rsidP="009904FF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:rsidR="009904FF" w:rsidRDefault="009904FF" w:rsidP="009904FF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9904FF" w:rsidRPr="009904FF" w:rsidRDefault="009904FF" w:rsidP="009904FF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disposición de </w:t>
      </w:r>
      <w:r w:rsidR="00C65ED2">
        <w:rPr>
          <w:rFonts w:asciiTheme="minorHAnsi" w:hAnsiTheme="minorHAnsi" w:cstheme="minorHAnsi"/>
          <w:szCs w:val="24"/>
        </w:rPr>
        <w:t>la AP de Huelva</w:t>
      </w:r>
      <w:r>
        <w:rPr>
          <w:rFonts w:asciiTheme="minorHAnsi" w:hAnsiTheme="minorHAnsi" w:cstheme="minorHAnsi"/>
          <w:szCs w:val="24"/>
        </w:rPr>
        <w:t xml:space="preserve"> a aplicar las recomendaciones derivadas de la evaluación realizada, lo que, sin duda, redundará en un mayor nivel de cumplimiento 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cuando en 2023 se efectúe  una nueva evaluación de cumplimiento.</w:t>
      </w:r>
    </w:p>
    <w:p w:rsidR="000B65C9" w:rsidRPr="00777715" w:rsidRDefault="000B65C9" w:rsidP="009D0833">
      <w:pPr>
        <w:pStyle w:val="Prrafodelista"/>
        <w:tabs>
          <w:tab w:val="left" w:pos="284"/>
        </w:tabs>
        <w:spacing w:before="120" w:after="120" w:line="312" w:lineRule="auto"/>
        <w:ind w:left="1485"/>
        <w:jc w:val="both"/>
        <w:rPr>
          <w:rFonts w:asciiTheme="minorHAnsi" w:hAnsiTheme="minorHAnsi" w:cstheme="minorHAnsi"/>
          <w:szCs w:val="24"/>
        </w:rPr>
      </w:pPr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9904FF">
        <w:rPr>
          <w:rFonts w:asciiTheme="minorHAnsi" w:hAnsiTheme="minorHAnsi" w:cstheme="minorHAnsi"/>
          <w:szCs w:val="24"/>
        </w:rPr>
        <w:t>agosto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C221CA"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8D" w:rsidRDefault="00F62B8D" w:rsidP="00344FE7">
      <w:pPr>
        <w:spacing w:after="0" w:line="240" w:lineRule="auto"/>
      </w:pPr>
      <w:r>
        <w:separator/>
      </w:r>
    </w:p>
  </w:endnote>
  <w:endnote w:type="continuationSeparator" w:id="0">
    <w:p w:rsidR="00F62B8D" w:rsidRDefault="00F62B8D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62B8D" w:rsidRPr="00C23F36" w:rsidRDefault="00F62B8D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AC2C51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8D" w:rsidRDefault="00F62B8D" w:rsidP="00344FE7">
      <w:pPr>
        <w:spacing w:after="0" w:line="240" w:lineRule="auto"/>
      </w:pPr>
      <w:r>
        <w:separator/>
      </w:r>
    </w:p>
  </w:footnote>
  <w:footnote w:type="continuationSeparator" w:id="0">
    <w:p w:rsidR="00F62B8D" w:rsidRDefault="00F62B8D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8D" w:rsidRDefault="00F62B8D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2B8D" w:rsidRDefault="00F62B8D">
    <w:pPr>
      <w:pStyle w:val="Encabezado"/>
    </w:pPr>
  </w:p>
  <w:p w:rsidR="00F62B8D" w:rsidRDefault="00F62B8D" w:rsidP="00344FE7">
    <w:pPr>
      <w:pStyle w:val="Encabezado"/>
    </w:pPr>
  </w:p>
  <w:p w:rsidR="00F62B8D" w:rsidRDefault="00F62B8D" w:rsidP="00344FE7">
    <w:pPr>
      <w:pStyle w:val="Encabezado"/>
    </w:pPr>
  </w:p>
  <w:p w:rsidR="00F62B8D" w:rsidRDefault="00F62B8D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8D" w:rsidRDefault="00F62B8D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BD14529_"/>
      </v:shape>
    </w:pict>
  </w:numPicBullet>
  <w:numPicBullet w:numPicBulletId="1">
    <w:pict>
      <v:shape id="_x0000_i1047" type="#_x0000_t75" style="width:9pt;height:9pt" o:bullet="t">
        <v:imagedata r:id="rId2" o:title="BD14533_"/>
      </v:shape>
    </w:pict>
  </w:numPicBullet>
  <w:abstractNum w:abstractNumId="0">
    <w:nsid w:val="00E037BA"/>
    <w:multiLevelType w:val="hybridMultilevel"/>
    <w:tmpl w:val="55E21E34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0B2"/>
    <w:multiLevelType w:val="hybridMultilevel"/>
    <w:tmpl w:val="D3B44758"/>
    <w:lvl w:ilvl="0" w:tplc="7EAAE4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C74"/>
    <w:multiLevelType w:val="hybridMultilevel"/>
    <w:tmpl w:val="3392D456"/>
    <w:lvl w:ilvl="0" w:tplc="D74E48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5B86"/>
    <w:multiLevelType w:val="hybridMultilevel"/>
    <w:tmpl w:val="EA020FC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4A4CA9"/>
    <w:multiLevelType w:val="hybridMultilevel"/>
    <w:tmpl w:val="D4A41BB2"/>
    <w:lvl w:ilvl="0" w:tplc="B7C2270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9247EBB"/>
    <w:multiLevelType w:val="hybridMultilevel"/>
    <w:tmpl w:val="966ADC70"/>
    <w:lvl w:ilvl="0" w:tplc="3A74F2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35655"/>
    <w:multiLevelType w:val="hybridMultilevel"/>
    <w:tmpl w:val="6ABAFFF4"/>
    <w:lvl w:ilvl="0" w:tplc="6BF4C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"/>
  </w:num>
  <w:num w:numId="11">
    <w:abstractNumId w:val="17"/>
  </w:num>
  <w:num w:numId="12">
    <w:abstractNumId w:val="9"/>
  </w:num>
  <w:num w:numId="13">
    <w:abstractNumId w:val="3"/>
  </w:num>
  <w:num w:numId="14">
    <w:abstractNumId w:val="12"/>
  </w:num>
  <w:num w:numId="15">
    <w:abstractNumId w:val="10"/>
  </w:num>
  <w:num w:numId="16">
    <w:abstractNumId w:val="0"/>
  </w:num>
  <w:num w:numId="17">
    <w:abstractNumId w:val="6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24D2"/>
    <w:rsid w:val="00033E75"/>
    <w:rsid w:val="00036A5D"/>
    <w:rsid w:val="00061517"/>
    <w:rsid w:val="00074030"/>
    <w:rsid w:val="000B65C9"/>
    <w:rsid w:val="000E3C52"/>
    <w:rsid w:val="001257F9"/>
    <w:rsid w:val="0014196C"/>
    <w:rsid w:val="001620F0"/>
    <w:rsid w:val="001750A8"/>
    <w:rsid w:val="00175D6C"/>
    <w:rsid w:val="0018324C"/>
    <w:rsid w:val="00194E05"/>
    <w:rsid w:val="001B02FE"/>
    <w:rsid w:val="001B16D9"/>
    <w:rsid w:val="001E44BC"/>
    <w:rsid w:val="00211286"/>
    <w:rsid w:val="00226CA0"/>
    <w:rsid w:val="00235A40"/>
    <w:rsid w:val="00251194"/>
    <w:rsid w:val="00292806"/>
    <w:rsid w:val="00294A05"/>
    <w:rsid w:val="002A4771"/>
    <w:rsid w:val="002C000A"/>
    <w:rsid w:val="002F2730"/>
    <w:rsid w:val="002F5D0B"/>
    <w:rsid w:val="003259B9"/>
    <w:rsid w:val="003351CE"/>
    <w:rsid w:val="00344FE7"/>
    <w:rsid w:val="00351475"/>
    <w:rsid w:val="00364215"/>
    <w:rsid w:val="003656B1"/>
    <w:rsid w:val="003B5DE7"/>
    <w:rsid w:val="003D01AF"/>
    <w:rsid w:val="003D0DAF"/>
    <w:rsid w:val="003D55F5"/>
    <w:rsid w:val="003F0972"/>
    <w:rsid w:val="003F38BD"/>
    <w:rsid w:val="004108BB"/>
    <w:rsid w:val="004208AE"/>
    <w:rsid w:val="00434AE3"/>
    <w:rsid w:val="0045134F"/>
    <w:rsid w:val="004B15B8"/>
    <w:rsid w:val="004D4EF1"/>
    <w:rsid w:val="004E4EE3"/>
    <w:rsid w:val="00526E10"/>
    <w:rsid w:val="00532B7B"/>
    <w:rsid w:val="00547D32"/>
    <w:rsid w:val="005767F7"/>
    <w:rsid w:val="005B1C12"/>
    <w:rsid w:val="005E3D42"/>
    <w:rsid w:val="00614890"/>
    <w:rsid w:val="00632FE5"/>
    <w:rsid w:val="00681FC9"/>
    <w:rsid w:val="006879DC"/>
    <w:rsid w:val="006C0214"/>
    <w:rsid w:val="006F17B5"/>
    <w:rsid w:val="006F5890"/>
    <w:rsid w:val="0071472F"/>
    <w:rsid w:val="007342F2"/>
    <w:rsid w:val="007448C3"/>
    <w:rsid w:val="007467AA"/>
    <w:rsid w:val="007615EB"/>
    <w:rsid w:val="00777715"/>
    <w:rsid w:val="007A0D87"/>
    <w:rsid w:val="007A662D"/>
    <w:rsid w:val="007B024C"/>
    <w:rsid w:val="007B2862"/>
    <w:rsid w:val="007B695D"/>
    <w:rsid w:val="007C00E5"/>
    <w:rsid w:val="007C0642"/>
    <w:rsid w:val="007C1C6F"/>
    <w:rsid w:val="007D24E2"/>
    <w:rsid w:val="007F316E"/>
    <w:rsid w:val="00815DA2"/>
    <w:rsid w:val="00833EE5"/>
    <w:rsid w:val="00855ECA"/>
    <w:rsid w:val="008649E1"/>
    <w:rsid w:val="008842FD"/>
    <w:rsid w:val="00890E84"/>
    <w:rsid w:val="0089717A"/>
    <w:rsid w:val="008B79BD"/>
    <w:rsid w:val="00901F1F"/>
    <w:rsid w:val="009029E0"/>
    <w:rsid w:val="00904540"/>
    <w:rsid w:val="009557B1"/>
    <w:rsid w:val="00962C57"/>
    <w:rsid w:val="00977FBE"/>
    <w:rsid w:val="009904FF"/>
    <w:rsid w:val="009B753B"/>
    <w:rsid w:val="009B7ADA"/>
    <w:rsid w:val="009C2E55"/>
    <w:rsid w:val="009D0833"/>
    <w:rsid w:val="009D2560"/>
    <w:rsid w:val="009D6677"/>
    <w:rsid w:val="009E16B5"/>
    <w:rsid w:val="009E30AA"/>
    <w:rsid w:val="009E35FF"/>
    <w:rsid w:val="009F2F04"/>
    <w:rsid w:val="00A20C7C"/>
    <w:rsid w:val="00A24192"/>
    <w:rsid w:val="00A26523"/>
    <w:rsid w:val="00A603C7"/>
    <w:rsid w:val="00A62936"/>
    <w:rsid w:val="00A64C2F"/>
    <w:rsid w:val="00A802F7"/>
    <w:rsid w:val="00AC2C51"/>
    <w:rsid w:val="00AE0B93"/>
    <w:rsid w:val="00AE5BF4"/>
    <w:rsid w:val="00AF21FA"/>
    <w:rsid w:val="00AF4D45"/>
    <w:rsid w:val="00AF5C68"/>
    <w:rsid w:val="00B2797F"/>
    <w:rsid w:val="00B31F84"/>
    <w:rsid w:val="00B35A53"/>
    <w:rsid w:val="00B75881"/>
    <w:rsid w:val="00B81EE6"/>
    <w:rsid w:val="00B90614"/>
    <w:rsid w:val="00BC2EA8"/>
    <w:rsid w:val="00BC7A82"/>
    <w:rsid w:val="00C01613"/>
    <w:rsid w:val="00C0201F"/>
    <w:rsid w:val="00C04BFE"/>
    <w:rsid w:val="00C05003"/>
    <w:rsid w:val="00C119CE"/>
    <w:rsid w:val="00C221CA"/>
    <w:rsid w:val="00C23F36"/>
    <w:rsid w:val="00C305B6"/>
    <w:rsid w:val="00C3135F"/>
    <w:rsid w:val="00C46DED"/>
    <w:rsid w:val="00C65ED2"/>
    <w:rsid w:val="00C736B9"/>
    <w:rsid w:val="00C74DA9"/>
    <w:rsid w:val="00C82AB2"/>
    <w:rsid w:val="00C87BC3"/>
    <w:rsid w:val="00C94C61"/>
    <w:rsid w:val="00CD5A20"/>
    <w:rsid w:val="00CF0704"/>
    <w:rsid w:val="00CF150D"/>
    <w:rsid w:val="00D23111"/>
    <w:rsid w:val="00D239A9"/>
    <w:rsid w:val="00D445A4"/>
    <w:rsid w:val="00D44E9D"/>
    <w:rsid w:val="00D72EF9"/>
    <w:rsid w:val="00D8764A"/>
    <w:rsid w:val="00DB21EC"/>
    <w:rsid w:val="00DB2CB4"/>
    <w:rsid w:val="00DB2CCC"/>
    <w:rsid w:val="00DC2C93"/>
    <w:rsid w:val="00DD07B5"/>
    <w:rsid w:val="00DF5982"/>
    <w:rsid w:val="00DF6D1C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6FD3"/>
    <w:rsid w:val="00EF08AB"/>
    <w:rsid w:val="00EF5F68"/>
    <w:rsid w:val="00F17B00"/>
    <w:rsid w:val="00F5121D"/>
    <w:rsid w:val="00F62B8D"/>
    <w:rsid w:val="00F777C2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0835-2CED-4203-A47F-C823D6F5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2022-08-25T08:05:00Z</dcterms:created>
  <dcterms:modified xsi:type="dcterms:W3CDTF">2022-08-25T08:34:00Z</dcterms:modified>
</cp:coreProperties>
</file>