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C47AC9">
      <w:r>
        <w:rPr>
          <w:noProof/>
        </w:rPr>
        <mc:AlternateContent>
          <mc:Choice Requires="wps">
            <w:drawing>
              <wp:anchor distT="0" distB="0" distL="114300" distR="114300" simplePos="0" relativeHeight="251661312" behindDoc="0" locked="0" layoutInCell="1" allowOverlap="1" wp14:anchorId="23E76D63" wp14:editId="005C21B2">
                <wp:simplePos x="0" y="0"/>
                <wp:positionH relativeFrom="column">
                  <wp:posOffset>352425</wp:posOffset>
                </wp:positionH>
                <wp:positionV relativeFrom="paragraph">
                  <wp:posOffset>231444</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DC9" w:rsidRPr="00006957" w:rsidRDefault="00DD4D70" w:rsidP="00B40246">
                            <w:pPr>
                              <w:pStyle w:val="Ttulodelboletn"/>
                              <w:jc w:val="center"/>
                              <w:rPr>
                                <w:rFonts w:ascii="Century Gothic" w:hAnsi="Century Gothic"/>
                                <w:sz w:val="50"/>
                                <w:szCs w:val="50"/>
                              </w:rPr>
                            </w:pPr>
                            <w:sdt>
                              <w:sdtPr>
                                <w:rPr>
                                  <w:rFonts w:ascii="Century Gothic" w:hAnsi="Century Gothic"/>
                                  <w:sz w:val="50"/>
                                  <w:szCs w:val="50"/>
                                </w:rPr>
                                <w:id w:val="228783080"/>
                                <w:placeholder>
                                  <w:docPart w:val="31940EEAFD8F4058AD3AB0127031DCF8"/>
                                </w:placeholder>
                              </w:sdtPr>
                              <w:sdtEndPr/>
                              <w:sdtContent>
                                <w:r w:rsidR="009C7DC9" w:rsidRPr="00006957">
                                  <w:rPr>
                                    <w:rFonts w:ascii="Century Gothic" w:hAnsi="Century Gothic"/>
                                    <w:sz w:val="50"/>
                                    <w:szCs w:val="50"/>
                                    <w:lang w:bidi="es-ES"/>
                                  </w:rPr>
                                  <w:t xml:space="preserve">Informe de evaluación sobre el cumplimiento de las </w:t>
                                </w:r>
                                <w:r w:rsidR="009C7DC9" w:rsidRPr="00F27D3B">
                                  <w:rPr>
                                    <w:rFonts w:ascii="Century Gothic" w:hAnsi="Century Gothic"/>
                                    <w:sz w:val="48"/>
                                    <w:szCs w:val="48"/>
                                    <w:lang w:bidi="es-ES"/>
                                  </w:rPr>
                                  <w:t>obligaciones</w:t>
                                </w:r>
                                <w:r w:rsidR="009C7DC9" w:rsidRPr="00F27D3B">
                                  <w:rPr>
                                    <w:rFonts w:ascii="Century Gothic" w:hAnsi="Century Gothic"/>
                                    <w:sz w:val="50"/>
                                    <w:szCs w:val="50"/>
                                    <w:lang w:bidi="es-ES"/>
                                  </w:rPr>
                                  <w:t xml:space="preserve"> de Publicidad Activa </w:t>
                                </w:r>
                              </w:sdtContent>
                            </w:sdt>
                            <w:r w:rsidR="009C7DC9">
                              <w:rPr>
                                <w:rFonts w:ascii="Century Gothic" w:hAnsi="Century Gothic"/>
                                <w:sz w:val="50"/>
                                <w:szCs w:val="50"/>
                              </w:rPr>
                              <w:t>por parte de CMT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8.2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" filled="f" stroked="f">
                <v:textbox inset=",7.2pt,,7.2pt">
                  <w:txbxContent>
                    <w:p w:rsidR="009C7DC9" w:rsidRPr="00006957" w:rsidRDefault="00DD4D70" w:rsidP="00B40246">
                      <w:pPr>
                        <w:pStyle w:val="Ttulodelboletn"/>
                        <w:jc w:val="center"/>
                        <w:rPr>
                          <w:rFonts w:ascii="Century Gothic" w:hAnsi="Century Gothic"/>
                          <w:sz w:val="50"/>
                          <w:szCs w:val="50"/>
                        </w:rPr>
                      </w:pPr>
                      <w:sdt>
                        <w:sdtPr>
                          <w:rPr>
                            <w:rFonts w:ascii="Century Gothic" w:hAnsi="Century Gothic"/>
                            <w:sz w:val="50"/>
                            <w:szCs w:val="50"/>
                          </w:rPr>
                          <w:id w:val="228783080"/>
                          <w:placeholder>
                            <w:docPart w:val="31940EEAFD8F4058AD3AB0127031DCF8"/>
                          </w:placeholder>
                        </w:sdtPr>
                        <w:sdtEndPr/>
                        <w:sdtContent>
                          <w:r w:rsidR="009C7DC9" w:rsidRPr="00006957">
                            <w:rPr>
                              <w:rFonts w:ascii="Century Gothic" w:hAnsi="Century Gothic"/>
                              <w:sz w:val="50"/>
                              <w:szCs w:val="50"/>
                              <w:lang w:bidi="es-ES"/>
                            </w:rPr>
                            <w:t xml:space="preserve">Informe de evaluación sobre el cumplimiento de las </w:t>
                          </w:r>
                          <w:r w:rsidR="009C7DC9" w:rsidRPr="00F27D3B">
                            <w:rPr>
                              <w:rFonts w:ascii="Century Gothic" w:hAnsi="Century Gothic"/>
                              <w:sz w:val="48"/>
                              <w:szCs w:val="48"/>
                              <w:lang w:bidi="es-ES"/>
                            </w:rPr>
                            <w:t>obligaciones</w:t>
                          </w:r>
                          <w:r w:rsidR="009C7DC9" w:rsidRPr="00F27D3B">
                            <w:rPr>
                              <w:rFonts w:ascii="Century Gothic" w:hAnsi="Century Gothic"/>
                              <w:sz w:val="50"/>
                              <w:szCs w:val="50"/>
                              <w:lang w:bidi="es-ES"/>
                            </w:rPr>
                            <w:t xml:space="preserve"> de Publicidad Activa </w:t>
                          </w:r>
                        </w:sdtContent>
                      </w:sdt>
                      <w:r w:rsidR="009C7DC9">
                        <w:rPr>
                          <w:rFonts w:ascii="Century Gothic" w:hAnsi="Century Gothic"/>
                          <w:sz w:val="50"/>
                          <w:szCs w:val="50"/>
                        </w:rPr>
                        <w:t>por parte de CMT</w:t>
                      </w:r>
                    </w:p>
                  </w:txbxContent>
                </v:textbox>
              </v:shape>
            </w:pict>
          </mc:Fallback>
        </mc:AlternateContent>
      </w:r>
      <w:r w:rsidR="00D13049">
        <w:t>2</w: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9C7DC9" w:rsidRDefault="009C7DC9"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DC64C3" w:rsidRDefault="00DC64C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2894"/>
        <w:gridCol w:w="7788"/>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A244D4" w:rsidP="009C7DC9">
            <w:pPr>
              <w:rPr>
                <w:sz w:val="24"/>
                <w:szCs w:val="24"/>
              </w:rPr>
            </w:pPr>
            <w:bookmarkStart w:id="0" w:name="_GoBack"/>
            <w:bookmarkEnd w:id="0"/>
            <w:r>
              <w:rPr>
                <w:sz w:val="24"/>
                <w:szCs w:val="24"/>
              </w:rPr>
              <w:t xml:space="preserve">Comisionado </w:t>
            </w:r>
            <w:r w:rsidR="009C7DC9">
              <w:rPr>
                <w:sz w:val="24"/>
                <w:szCs w:val="24"/>
              </w:rPr>
              <w:t>para el</w:t>
            </w:r>
            <w:r>
              <w:rPr>
                <w:sz w:val="24"/>
                <w:szCs w:val="24"/>
              </w:rPr>
              <w:t xml:space="preserve"> Mercado de Tabacos (CMT)</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D83ED2" w:rsidP="00D83ED2">
            <w:pPr>
              <w:rPr>
                <w:sz w:val="24"/>
                <w:szCs w:val="24"/>
              </w:rPr>
            </w:pPr>
            <w:r>
              <w:rPr>
                <w:sz w:val="24"/>
                <w:szCs w:val="24"/>
              </w:rPr>
              <w:t>07</w:t>
            </w:r>
            <w:r w:rsidR="00A076F2">
              <w:rPr>
                <w:sz w:val="24"/>
                <w:szCs w:val="24"/>
              </w:rPr>
              <w:t>/0</w:t>
            </w:r>
            <w:r>
              <w:rPr>
                <w:sz w:val="24"/>
                <w:szCs w:val="24"/>
              </w:rPr>
              <w:t>4</w:t>
            </w:r>
            <w:r w:rsidR="00A076F2">
              <w:rPr>
                <w:sz w:val="24"/>
                <w:szCs w:val="24"/>
              </w:rPr>
              <w:t>/2022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A244D4" w:rsidP="00D83ED2">
            <w:pPr>
              <w:rPr>
                <w:sz w:val="24"/>
                <w:szCs w:val="24"/>
              </w:rPr>
            </w:pPr>
            <w:r w:rsidRPr="00A244D4">
              <w:rPr>
                <w:sz w:val="24"/>
                <w:szCs w:val="24"/>
              </w:rPr>
              <w:t>https://www.hacienda.gob.es/es-ES/Areas%20Tematicas/CMTabacos/Paginas/hometabacos.aspx</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B60213">
            <w:pPr>
              <w:rPr>
                <w:sz w:val="20"/>
                <w:szCs w:val="20"/>
              </w:rPr>
            </w:pPr>
            <w:r>
              <w:rPr>
                <w:sz w:val="20"/>
                <w:szCs w:val="20"/>
              </w:rPr>
              <w:t xml:space="preserve">Sociedades Mercantiles </w:t>
            </w:r>
            <w:r w:rsidR="00B60213">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B60213" w:rsidRPr="00F14DA4" w:rsidTr="00AE0920">
        <w:tc>
          <w:tcPr>
            <w:tcW w:w="1760" w:type="dxa"/>
          </w:tcPr>
          <w:p w:rsidR="00B60213" w:rsidRPr="00F14DA4" w:rsidRDefault="00B60213" w:rsidP="003F7718">
            <w:pPr>
              <w:rPr>
                <w:sz w:val="20"/>
                <w:szCs w:val="20"/>
              </w:rPr>
            </w:pPr>
            <w:r>
              <w:rPr>
                <w:sz w:val="20"/>
                <w:szCs w:val="20"/>
              </w:rPr>
              <w:t>2.1.h</w:t>
            </w:r>
          </w:p>
        </w:tc>
        <w:tc>
          <w:tcPr>
            <w:tcW w:w="8129" w:type="dxa"/>
          </w:tcPr>
          <w:p w:rsidR="00B60213" w:rsidRDefault="00B60213" w:rsidP="00AE0920">
            <w:pPr>
              <w:rPr>
                <w:sz w:val="20"/>
                <w:szCs w:val="20"/>
              </w:rPr>
            </w:pPr>
            <w:r>
              <w:rPr>
                <w:sz w:val="20"/>
                <w:szCs w:val="20"/>
              </w:rPr>
              <w:t>Fundaciones del Sector Público</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B60213">
            <w:pPr>
              <w:rPr>
                <w:sz w:val="20"/>
                <w:szCs w:val="20"/>
              </w:rPr>
            </w:pPr>
            <w:r>
              <w:rPr>
                <w:sz w:val="20"/>
                <w:szCs w:val="20"/>
              </w:rPr>
              <w:t>2.1.i</w:t>
            </w:r>
          </w:p>
        </w:tc>
        <w:tc>
          <w:tcPr>
            <w:tcW w:w="8129" w:type="dxa"/>
          </w:tcPr>
          <w:p w:rsidR="00B60213" w:rsidRPr="00F14DA4" w:rsidRDefault="00B60213"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AE0920">
            <w:pPr>
              <w:rPr>
                <w:sz w:val="20"/>
                <w:szCs w:val="20"/>
              </w:rPr>
            </w:pPr>
            <w:r>
              <w:rPr>
                <w:sz w:val="20"/>
                <w:szCs w:val="20"/>
              </w:rPr>
              <w:t>3.a</w:t>
            </w:r>
          </w:p>
        </w:tc>
        <w:tc>
          <w:tcPr>
            <w:tcW w:w="8129" w:type="dxa"/>
          </w:tcPr>
          <w:p w:rsidR="00B60213" w:rsidRPr="00F14DA4" w:rsidRDefault="00B60213"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AE0920">
            <w:pPr>
              <w:rPr>
                <w:sz w:val="20"/>
                <w:szCs w:val="20"/>
              </w:rPr>
            </w:pPr>
            <w:r>
              <w:rPr>
                <w:sz w:val="20"/>
                <w:szCs w:val="20"/>
              </w:rPr>
              <w:t>3.b</w:t>
            </w:r>
          </w:p>
        </w:tc>
        <w:tc>
          <w:tcPr>
            <w:tcW w:w="8129" w:type="dxa"/>
          </w:tcPr>
          <w:p w:rsidR="00B60213" w:rsidRPr="00F14DA4" w:rsidRDefault="00B60213"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B60213" w:rsidRPr="004A123A" w:rsidRDefault="00B60213"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171B47">
            <w:pPr>
              <w:rPr>
                <w:sz w:val="20"/>
                <w:szCs w:val="20"/>
              </w:rPr>
            </w:pPr>
            <w:r w:rsidRPr="0057532F">
              <w:rPr>
                <w:sz w:val="20"/>
                <w:szCs w:val="20"/>
              </w:rPr>
              <w:t xml:space="preserve">Encomiendas </w:t>
            </w:r>
            <w:r w:rsidR="00171B47">
              <w:rPr>
                <w:sz w:val="20"/>
                <w:szCs w:val="20"/>
              </w:rPr>
              <w:t>de gestión</w:t>
            </w:r>
            <w:r w:rsidR="0039670C">
              <w:rPr>
                <w:sz w:val="20"/>
                <w:szCs w:val="20"/>
              </w:rPr>
              <w:t xml:space="preserve"> y encargos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DD4D70"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EF5297" w:rsidRDefault="000B1EDE" w:rsidP="00EF5297">
            <w:pPr>
              <w:jc w:val="center"/>
              <w:rPr>
                <w:sz w:val="24"/>
                <w:szCs w:val="24"/>
              </w:rPr>
            </w:pPr>
            <w:r>
              <w:rPr>
                <w:sz w:val="24"/>
                <w:szCs w:val="24"/>
              </w:rPr>
              <w:t>X</w:t>
            </w:r>
          </w:p>
        </w:tc>
        <w:tc>
          <w:tcPr>
            <w:tcW w:w="3969" w:type="dxa"/>
            <w:vMerge w:val="restart"/>
          </w:tcPr>
          <w:p w:rsidR="00CB5511" w:rsidRPr="000C6CFF" w:rsidRDefault="00A244D4" w:rsidP="000B1EDE">
            <w:pPr>
              <w:rPr>
                <w:sz w:val="20"/>
                <w:szCs w:val="20"/>
              </w:rPr>
            </w:pPr>
            <w:r>
              <w:rPr>
                <w:sz w:val="20"/>
                <w:szCs w:val="20"/>
              </w:rPr>
              <w:t xml:space="preserve">El CMT </w:t>
            </w:r>
            <w:r w:rsidR="000B1EDE">
              <w:rPr>
                <w:sz w:val="20"/>
                <w:szCs w:val="20"/>
              </w:rPr>
              <w:t>ha habilitado un Portal de Transparencia en el que se localizan las informaciones sujetas a obligaciones de publicidad activa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051072" w:rsidRDefault="00CB5511" w:rsidP="00CB5511">
            <w:pPr>
              <w:jc w:val="center"/>
              <w:rPr>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0B1EDE" w:rsidP="00CB5511">
            <w:pPr>
              <w:jc w:val="center"/>
              <w:rPr>
                <w:b/>
                <w:sz w:val="20"/>
                <w:szCs w:val="20"/>
              </w:rPr>
            </w:pPr>
            <w:r>
              <w:rPr>
                <w:b/>
                <w:sz w:val="20"/>
                <w:szCs w:val="20"/>
              </w:rPr>
              <w:t>X</w:t>
            </w:r>
          </w:p>
        </w:tc>
        <w:tc>
          <w:tcPr>
            <w:tcW w:w="3977" w:type="dxa"/>
            <w:vMerge w:val="restart"/>
          </w:tcPr>
          <w:p w:rsidR="00932008" w:rsidRPr="00932008" w:rsidRDefault="00D83ED2" w:rsidP="00D83ED2">
            <w:pPr>
              <w:jc w:val="both"/>
              <w:rPr>
                <w:sz w:val="20"/>
                <w:szCs w:val="20"/>
              </w:rPr>
            </w:pPr>
            <w:r>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051072" w:rsidRDefault="00932008" w:rsidP="00CB5511">
            <w:pPr>
              <w:jc w:val="center"/>
              <w:rPr>
                <w:sz w:val="24"/>
                <w:szCs w:val="24"/>
              </w:rPr>
            </w:pPr>
          </w:p>
        </w:tc>
        <w:tc>
          <w:tcPr>
            <w:tcW w:w="3977" w:type="dxa"/>
            <w:vMerge/>
          </w:tcPr>
          <w:p w:rsidR="00932008" w:rsidRPr="00932008" w:rsidRDefault="00932008">
            <w:pPr>
              <w:rPr>
                <w:sz w:val="20"/>
                <w:szCs w:val="20"/>
              </w:rPr>
            </w:pPr>
          </w:p>
        </w:tc>
      </w:tr>
    </w:tbl>
    <w:p w:rsidR="00561402" w:rsidRDefault="00561402"/>
    <w:p w:rsidR="00561402" w:rsidRDefault="000B1EDE">
      <w:r w:rsidRPr="000B1EDE">
        <w:rPr>
          <w:noProof/>
        </w:rPr>
        <w:drawing>
          <wp:inline distT="0" distB="0" distL="0" distR="0" wp14:anchorId="4DEE0C8D" wp14:editId="0C1766EB">
            <wp:extent cx="6710941" cy="306920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727585" cy="3076816"/>
                    </a:xfrm>
                    <a:prstGeom prst="rect">
                      <a:avLst/>
                    </a:prstGeom>
                  </pic:spPr>
                </pic:pic>
              </a:graphicData>
            </a:graphic>
          </wp:inline>
        </w:drawing>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4C35C8"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3D53D6" w:rsidRDefault="004C35C8" w:rsidP="00A244D4">
            <w:pPr>
              <w:pStyle w:val="Cuerpodelboletn"/>
              <w:spacing w:before="120" w:after="120" w:line="312" w:lineRule="auto"/>
              <w:rPr>
                <w:rStyle w:val="Ttulo2Car"/>
                <w:b w:val="0"/>
                <w:color w:val="auto"/>
                <w:sz w:val="20"/>
                <w:szCs w:val="20"/>
                <w:lang w:bidi="es-ES"/>
              </w:rPr>
            </w:pPr>
            <w:r w:rsidRPr="004C35C8">
              <w:rPr>
                <w:rStyle w:val="Ttulo2Car"/>
                <w:b w:val="0"/>
                <w:color w:val="auto"/>
                <w:sz w:val="20"/>
                <w:szCs w:val="20"/>
                <w:lang w:bidi="es-ES"/>
              </w:rPr>
              <w:t xml:space="preserve">No existen referencias a la </w:t>
            </w:r>
            <w:r w:rsidR="000B1EDE">
              <w:rPr>
                <w:rStyle w:val="Ttulo2Car"/>
                <w:b w:val="0"/>
                <w:color w:val="auto"/>
                <w:sz w:val="20"/>
                <w:szCs w:val="20"/>
                <w:lang w:bidi="es-ES"/>
              </w:rPr>
              <w:t xml:space="preserve">fecha de la última revisión o </w:t>
            </w:r>
            <w:r w:rsidRPr="004C35C8">
              <w:rPr>
                <w:rStyle w:val="Ttulo2Car"/>
                <w:b w:val="0"/>
                <w:color w:val="auto"/>
                <w:sz w:val="20"/>
                <w:szCs w:val="20"/>
                <w:lang w:bidi="es-ES"/>
              </w:rPr>
              <w:t>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0B1EDE" w:rsidP="00A244D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no está datada ni existen </w:t>
            </w:r>
            <w:r w:rsidRPr="000B1EDE">
              <w:rPr>
                <w:rStyle w:val="Ttulo2Car"/>
                <w:b w:val="0"/>
                <w:color w:val="auto"/>
                <w:sz w:val="20"/>
                <w:szCs w:val="20"/>
                <w:lang w:bidi="es-ES"/>
              </w:rPr>
              <w:t>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4C35C8" w:rsidP="006537E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w:t>
            </w:r>
            <w:r w:rsidR="006537EB">
              <w:rPr>
                <w:rStyle w:val="Ttulo2Car"/>
                <w:b w:val="0"/>
                <w:color w:val="auto"/>
                <w:sz w:val="20"/>
                <w:szCs w:val="20"/>
                <w:lang w:bidi="es-ES"/>
              </w:rPr>
              <w:t>Registro de actividades de tratamiento</w:t>
            </w:r>
            <w:r>
              <w:rPr>
                <w:rStyle w:val="Ttulo2Car"/>
                <w:b w:val="0"/>
                <w:color w:val="auto"/>
                <w:sz w:val="20"/>
                <w:szCs w:val="20"/>
                <w:lang w:bidi="es-ES"/>
              </w:rPr>
              <w:t xml:space="preserve">” informa sobre </w:t>
            </w:r>
            <w:r w:rsidR="00A244D4">
              <w:rPr>
                <w:rStyle w:val="Ttulo2Car"/>
                <w:b w:val="0"/>
                <w:color w:val="auto"/>
                <w:sz w:val="20"/>
                <w:szCs w:val="20"/>
                <w:lang w:bidi="es-ES"/>
              </w:rPr>
              <w:t>la política de protección de datos pero</w:t>
            </w:r>
            <w:r>
              <w:rPr>
                <w:rStyle w:val="Ttulo2Car"/>
                <w:b w:val="0"/>
                <w:color w:val="auto"/>
                <w:sz w:val="20"/>
                <w:szCs w:val="20"/>
                <w:lang w:bidi="es-ES"/>
              </w:rPr>
              <w:t xml:space="preserve"> no se publica</w:t>
            </w:r>
            <w:r w:rsidR="00A244D4">
              <w:rPr>
                <w:rStyle w:val="Ttulo2Car"/>
                <w:b w:val="0"/>
                <w:color w:val="auto"/>
                <w:sz w:val="20"/>
                <w:szCs w:val="20"/>
                <w:lang w:bidi="es-ES"/>
              </w:rPr>
              <w:t xml:space="preserve"> el Registro de Actividades de Tratamiento</w:t>
            </w:r>
            <w:r w:rsidR="006537EB">
              <w:rPr>
                <w:rStyle w:val="Ttulo2Car"/>
                <w:b w:val="0"/>
                <w:color w:val="auto"/>
                <w:sz w:val="20"/>
                <w:szCs w:val="20"/>
                <w:lang w:bidi="es-ES"/>
              </w:rPr>
              <w:t xml:space="preserve"> como tal</w:t>
            </w:r>
            <w:r>
              <w:rPr>
                <w:rStyle w:val="Ttulo2Car"/>
                <w:b w:val="0"/>
                <w:color w:val="auto"/>
                <w:sz w:val="20"/>
                <w:szCs w:val="20"/>
                <w:lang w:bidi="es-ES"/>
              </w:rPr>
              <w:t xml:space="preserve">.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A244D4"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0B1EDE" w:rsidP="00EF5297">
            <w:pPr>
              <w:pStyle w:val="Cuerpodelboletn"/>
              <w:spacing w:before="120" w:after="120" w:line="312" w:lineRule="auto"/>
              <w:rPr>
                <w:rStyle w:val="Ttulo2Car"/>
                <w:b w:val="0"/>
                <w:color w:val="auto"/>
                <w:sz w:val="20"/>
                <w:szCs w:val="20"/>
                <w:lang w:bidi="es-ES"/>
              </w:rPr>
            </w:pPr>
            <w:r w:rsidRPr="000B1EDE">
              <w:rPr>
                <w:rStyle w:val="Ttulo2Car"/>
                <w:b w:val="0"/>
                <w:color w:val="auto"/>
                <w:sz w:val="20"/>
                <w:szCs w:val="20"/>
                <w:lang w:bidi="es-ES"/>
              </w:rPr>
              <w:t>La información no está datada ni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A244D4"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0B1EDE" w:rsidP="00EF5297">
            <w:pPr>
              <w:pStyle w:val="Cuerpodelboletn"/>
              <w:spacing w:before="120" w:after="120" w:line="312" w:lineRule="auto"/>
              <w:rPr>
                <w:rStyle w:val="Ttulo2Car"/>
                <w:b w:val="0"/>
                <w:color w:val="auto"/>
                <w:sz w:val="20"/>
                <w:szCs w:val="20"/>
                <w:lang w:bidi="es-ES"/>
              </w:rPr>
            </w:pPr>
            <w:r w:rsidRPr="000B1EDE">
              <w:rPr>
                <w:rStyle w:val="Ttulo2Car"/>
                <w:b w:val="0"/>
                <w:color w:val="auto"/>
                <w:sz w:val="20"/>
                <w:szCs w:val="20"/>
                <w:lang w:bidi="es-ES"/>
              </w:rPr>
              <w:t>La información no está datada ni existen referencias a la fecha de la última revisión o actualización de la información</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A244D4"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0B1EDE" w:rsidP="00EF5297">
            <w:pPr>
              <w:pStyle w:val="Cuerpodelboletn"/>
              <w:spacing w:before="120" w:after="120" w:line="312" w:lineRule="auto"/>
              <w:rPr>
                <w:rStyle w:val="Ttulo2Car"/>
                <w:b w:val="0"/>
                <w:color w:val="auto"/>
                <w:sz w:val="20"/>
                <w:szCs w:val="20"/>
                <w:lang w:bidi="es-ES"/>
              </w:rPr>
            </w:pPr>
            <w:r w:rsidRPr="000B1EDE">
              <w:rPr>
                <w:rStyle w:val="Ttulo2Car"/>
                <w:b w:val="0"/>
                <w:color w:val="auto"/>
                <w:sz w:val="20"/>
                <w:szCs w:val="20"/>
                <w:lang w:bidi="es-ES"/>
              </w:rPr>
              <w:t>La información no está datada ni existen referencias a la fecha de la última revisión o actualización de la información</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F5297">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0B1ED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F5297" w:rsidRPr="00371F01" w:rsidRDefault="00EF5297" w:rsidP="00EF5297">
            <w:pPr>
              <w:pStyle w:val="Cuerpodelboletn"/>
              <w:spacing w:before="120" w:after="120" w:line="312" w:lineRule="auto"/>
              <w:rPr>
                <w:sz w:val="20"/>
                <w:szCs w:val="20"/>
              </w:rPr>
            </w:pPr>
          </w:p>
        </w:tc>
      </w:tr>
      <w:tr w:rsidR="00EF5297" w:rsidRPr="00CB5511" w:rsidTr="00F47C3B">
        <w:tc>
          <w:tcPr>
            <w:tcW w:w="1591" w:type="dxa"/>
            <w:vMerge w:val="restart"/>
            <w:tcBorders>
              <w:right w:val="single" w:sz="4" w:space="0" w:color="00642D"/>
            </w:tcBorders>
            <w:shd w:val="clear" w:color="auto" w:fill="00642D"/>
            <w:textDirection w:val="btLr"/>
          </w:tcPr>
          <w:p w:rsidR="00EF5297" w:rsidRPr="001561A4" w:rsidRDefault="00EF5297"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0B1ED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A244D4" w:rsidP="006537E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w:t>
            </w:r>
            <w:r w:rsidR="006537EB">
              <w:rPr>
                <w:rStyle w:val="Ttulo2Car"/>
                <w:b w:val="0"/>
                <w:color w:val="auto"/>
                <w:sz w:val="20"/>
                <w:szCs w:val="20"/>
                <w:lang w:bidi="es-ES"/>
              </w:rPr>
              <w:t>Planes y programas anuales</w:t>
            </w:r>
            <w:r>
              <w:rPr>
                <w:rStyle w:val="Ttulo2Car"/>
                <w:b w:val="0"/>
                <w:color w:val="auto"/>
                <w:sz w:val="20"/>
                <w:szCs w:val="20"/>
                <w:lang w:bidi="es-ES"/>
              </w:rPr>
              <w:t>” abre una página del Ministerio de Hacienda y Función Pública en la que se relacionan los planes de objetivos del Ministerio y de algunos organismos adscritos, entre los que no figura el CMT.</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EF5297"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4C35C8" w:rsidP="00517E76">
            <w:pPr>
              <w:pStyle w:val="Cuerpodelboletn"/>
              <w:spacing w:before="120" w:after="120" w:line="312" w:lineRule="auto"/>
              <w:rPr>
                <w:rStyle w:val="Ttulo2Car"/>
                <w:b w:val="0"/>
                <w:color w:val="auto"/>
                <w:sz w:val="20"/>
                <w:szCs w:val="20"/>
                <w:lang w:bidi="es-ES"/>
              </w:rPr>
            </w:pPr>
            <w:r w:rsidRPr="004C35C8">
              <w:rPr>
                <w:rStyle w:val="Ttulo2Car"/>
                <w:b w:val="0"/>
                <w:color w:val="auto"/>
                <w:sz w:val="20"/>
                <w:szCs w:val="20"/>
                <w:lang w:bidi="es-ES"/>
              </w:rPr>
              <w:t>No se ha localizado información</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Indicadores de medida y </w:t>
            </w:r>
            <w:r>
              <w:rPr>
                <w:rStyle w:val="Ttulo2Car"/>
                <w:b w:val="0"/>
                <w:color w:val="auto"/>
                <w:sz w:val="20"/>
                <w:szCs w:val="20"/>
                <w:lang w:bidi="es-ES"/>
              </w:rPr>
              <w:lastRenderedPageBreak/>
              <w:t>valoración</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EF5297"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90249B" w:rsidP="004C35C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la información. </w:t>
            </w:r>
          </w:p>
        </w:tc>
      </w:tr>
    </w:tbl>
    <w:p w:rsidR="002A154B" w:rsidRDefault="002A154B" w:rsidP="00E3088D">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6C68E8" w:rsidRDefault="006C68E8" w:rsidP="001561A4">
      <w:pPr>
        <w:pStyle w:val="Cuerpodelboletn"/>
        <w:spacing w:before="120" w:after="120" w:line="312" w:lineRule="auto"/>
        <w:ind w:left="360"/>
        <w:rPr>
          <w:rStyle w:val="Ttulo2Car"/>
          <w:color w:val="00642D"/>
          <w:lang w:bidi="es-ES"/>
        </w:rPr>
      </w:pPr>
      <w:r w:rsidRPr="006A2766">
        <w:rPr>
          <w:rStyle w:val="Ttulo2Car"/>
          <w:noProof/>
        </w:rPr>
        <mc:AlternateContent>
          <mc:Choice Requires="wps">
            <w:drawing>
              <wp:anchor distT="0" distB="0" distL="114300" distR="114300" simplePos="0" relativeHeight="251675648" behindDoc="0" locked="0" layoutInCell="1" allowOverlap="1" wp14:anchorId="37F52B1F" wp14:editId="538408E5">
                <wp:simplePos x="0" y="0"/>
                <wp:positionH relativeFrom="column">
                  <wp:posOffset>640080</wp:posOffset>
                </wp:positionH>
                <wp:positionV relativeFrom="paragraph">
                  <wp:posOffset>117918</wp:posOffset>
                </wp:positionV>
                <wp:extent cx="5509260" cy="3331596"/>
                <wp:effectExtent l="0" t="0" r="15240"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331596"/>
                        </a:xfrm>
                        <a:prstGeom prst="rect">
                          <a:avLst/>
                        </a:prstGeom>
                        <a:solidFill>
                          <a:srgbClr val="FFFFFF"/>
                        </a:solidFill>
                        <a:ln w="9525">
                          <a:solidFill>
                            <a:srgbClr val="000000"/>
                          </a:solidFill>
                          <a:miter lim="800000"/>
                          <a:headEnd/>
                          <a:tailEnd/>
                        </a:ln>
                      </wps:spPr>
                      <wps:txbx>
                        <w:txbxContent>
                          <w:p w:rsidR="009C7DC9" w:rsidRDefault="009C7DC9" w:rsidP="006C68E8">
                            <w:pPr>
                              <w:rPr>
                                <w:b/>
                                <w:color w:val="00642D"/>
                              </w:rPr>
                            </w:pPr>
                            <w:r w:rsidRPr="00BD4582">
                              <w:rPr>
                                <w:b/>
                                <w:color w:val="00642D"/>
                              </w:rPr>
                              <w:t>Contenidos</w:t>
                            </w:r>
                          </w:p>
                          <w:p w:rsidR="009C7DC9" w:rsidRPr="006273F9" w:rsidRDefault="009C7DC9" w:rsidP="006C68E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9C7DC9" w:rsidRDefault="009C7DC9" w:rsidP="006C68E8">
                            <w:pPr>
                              <w:pStyle w:val="Prrafodelista"/>
                              <w:numPr>
                                <w:ilvl w:val="0"/>
                                <w:numId w:val="4"/>
                              </w:numPr>
                              <w:jc w:val="both"/>
                              <w:rPr>
                                <w:sz w:val="20"/>
                                <w:szCs w:val="20"/>
                              </w:rPr>
                            </w:pPr>
                            <w:r>
                              <w:rPr>
                                <w:sz w:val="20"/>
                                <w:szCs w:val="20"/>
                              </w:rPr>
                              <w:t>No se ha localizado el Registro de Actividades de Tratamiento</w:t>
                            </w:r>
                          </w:p>
                          <w:p w:rsidR="009C7DC9" w:rsidRDefault="009C7DC9" w:rsidP="006C68E8">
                            <w:pPr>
                              <w:pStyle w:val="Prrafodelista"/>
                              <w:numPr>
                                <w:ilvl w:val="0"/>
                                <w:numId w:val="4"/>
                              </w:numPr>
                              <w:jc w:val="both"/>
                              <w:rPr>
                                <w:sz w:val="20"/>
                                <w:szCs w:val="20"/>
                              </w:rPr>
                            </w:pPr>
                            <w:r>
                              <w:rPr>
                                <w:sz w:val="20"/>
                                <w:szCs w:val="20"/>
                              </w:rPr>
                              <w:t>No se ha localizado información sobre planes y programas.</w:t>
                            </w:r>
                          </w:p>
                          <w:p w:rsidR="009C7DC9" w:rsidRDefault="009C7DC9" w:rsidP="006C68E8">
                            <w:pPr>
                              <w:pStyle w:val="Prrafodelista"/>
                              <w:numPr>
                                <w:ilvl w:val="0"/>
                                <w:numId w:val="4"/>
                              </w:numPr>
                              <w:jc w:val="both"/>
                              <w:rPr>
                                <w:sz w:val="20"/>
                                <w:szCs w:val="20"/>
                              </w:rPr>
                            </w:pPr>
                            <w:r>
                              <w:rPr>
                                <w:sz w:val="20"/>
                                <w:szCs w:val="20"/>
                              </w:rPr>
                              <w:t>No se ha localizado información sobre seguimiento y evaluación de Planes y programas</w:t>
                            </w:r>
                          </w:p>
                          <w:p w:rsidR="009C7DC9" w:rsidRPr="006273F9" w:rsidRDefault="009C7DC9" w:rsidP="006C68E8">
                            <w:pPr>
                              <w:pStyle w:val="Prrafodelista"/>
                              <w:numPr>
                                <w:ilvl w:val="0"/>
                                <w:numId w:val="4"/>
                              </w:numPr>
                              <w:jc w:val="both"/>
                              <w:rPr>
                                <w:sz w:val="20"/>
                                <w:szCs w:val="20"/>
                              </w:rPr>
                            </w:pPr>
                            <w:r>
                              <w:rPr>
                                <w:sz w:val="20"/>
                                <w:szCs w:val="20"/>
                              </w:rPr>
                              <w:t>No se ha localizado información sobre los indicadores de medida y valoración del cumplimiento de objetivos.</w:t>
                            </w:r>
                          </w:p>
                          <w:p w:rsidR="009C7DC9" w:rsidRDefault="009C7DC9" w:rsidP="006C68E8">
                            <w:pPr>
                              <w:rPr>
                                <w:b/>
                                <w:color w:val="00642D"/>
                              </w:rPr>
                            </w:pPr>
                            <w:r>
                              <w:rPr>
                                <w:b/>
                                <w:color w:val="00642D"/>
                              </w:rPr>
                              <w:t>Calidad de la Información</w:t>
                            </w:r>
                          </w:p>
                          <w:p w:rsidR="009C7DC9" w:rsidRDefault="009C7DC9" w:rsidP="006C68E8">
                            <w:pPr>
                              <w:pStyle w:val="Prrafodelista"/>
                              <w:numPr>
                                <w:ilvl w:val="0"/>
                                <w:numId w:val="5"/>
                              </w:numPr>
                              <w:jc w:val="both"/>
                              <w:rPr>
                                <w:sz w:val="20"/>
                                <w:szCs w:val="20"/>
                              </w:rPr>
                            </w:pPr>
                            <w:r>
                              <w:rPr>
                                <w:sz w:val="20"/>
                                <w:szCs w:val="20"/>
                              </w:rPr>
                              <w:t>No existen en ningún caso referencias a la última vez que se revisó o actualizó la información.</w:t>
                            </w:r>
                          </w:p>
                          <w:p w:rsidR="009C7DC9" w:rsidRPr="007641F8" w:rsidRDefault="009C7DC9" w:rsidP="006C68E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50.4pt;margin-top:9.3pt;width:433.8pt;height:26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">
                <v:textbox>
                  <w:txbxContent>
                    <w:p w:rsidR="00DC64C3" w:rsidRDefault="00DC64C3" w:rsidP="006C68E8">
                      <w:pPr>
                        <w:rPr>
                          <w:b/>
                          <w:color w:val="00642D"/>
                        </w:rPr>
                      </w:pPr>
                      <w:r w:rsidRPr="00BD4582">
                        <w:rPr>
                          <w:b/>
                          <w:color w:val="00642D"/>
                        </w:rPr>
                        <w:t>Contenidos</w:t>
                      </w:r>
                    </w:p>
                    <w:p w:rsidR="00DC64C3" w:rsidRPr="006273F9" w:rsidRDefault="00DC64C3" w:rsidP="006C68E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DC64C3" w:rsidRDefault="00DC64C3" w:rsidP="006C68E8">
                      <w:pPr>
                        <w:pStyle w:val="Prrafodelista"/>
                        <w:numPr>
                          <w:ilvl w:val="0"/>
                          <w:numId w:val="4"/>
                        </w:numPr>
                        <w:jc w:val="both"/>
                        <w:rPr>
                          <w:sz w:val="20"/>
                          <w:szCs w:val="20"/>
                        </w:rPr>
                      </w:pPr>
                      <w:r>
                        <w:rPr>
                          <w:sz w:val="20"/>
                          <w:szCs w:val="20"/>
                        </w:rPr>
                        <w:t>No se ha localizado el Registro de Actividades de Tratamiento</w:t>
                      </w:r>
                    </w:p>
                    <w:p w:rsidR="00DC64C3" w:rsidRDefault="00DC64C3" w:rsidP="006C68E8">
                      <w:pPr>
                        <w:pStyle w:val="Prrafodelista"/>
                        <w:numPr>
                          <w:ilvl w:val="0"/>
                          <w:numId w:val="4"/>
                        </w:numPr>
                        <w:jc w:val="both"/>
                        <w:rPr>
                          <w:sz w:val="20"/>
                          <w:szCs w:val="20"/>
                        </w:rPr>
                      </w:pPr>
                      <w:r>
                        <w:rPr>
                          <w:sz w:val="20"/>
                          <w:szCs w:val="20"/>
                        </w:rPr>
                        <w:t>No se ha localizado información sobre planes y programas.</w:t>
                      </w:r>
                    </w:p>
                    <w:p w:rsidR="00DC64C3" w:rsidRDefault="00DC64C3" w:rsidP="006C68E8">
                      <w:pPr>
                        <w:pStyle w:val="Prrafodelista"/>
                        <w:numPr>
                          <w:ilvl w:val="0"/>
                          <w:numId w:val="4"/>
                        </w:numPr>
                        <w:jc w:val="both"/>
                        <w:rPr>
                          <w:sz w:val="20"/>
                          <w:szCs w:val="20"/>
                        </w:rPr>
                      </w:pPr>
                      <w:r>
                        <w:rPr>
                          <w:sz w:val="20"/>
                          <w:szCs w:val="20"/>
                        </w:rPr>
                        <w:t>No se ha localizado información sobre seguimiento y evaluación de Planes y programas</w:t>
                      </w:r>
                    </w:p>
                    <w:p w:rsidR="00DC64C3" w:rsidRPr="006273F9" w:rsidRDefault="00DC64C3" w:rsidP="006C68E8">
                      <w:pPr>
                        <w:pStyle w:val="Prrafodelista"/>
                        <w:numPr>
                          <w:ilvl w:val="0"/>
                          <w:numId w:val="4"/>
                        </w:numPr>
                        <w:jc w:val="both"/>
                        <w:rPr>
                          <w:sz w:val="20"/>
                          <w:szCs w:val="20"/>
                        </w:rPr>
                      </w:pPr>
                      <w:r>
                        <w:rPr>
                          <w:sz w:val="20"/>
                          <w:szCs w:val="20"/>
                        </w:rPr>
                        <w:t>No se ha localizado información sobre los indicadores de medida y valoración del cumplimiento de objetivos.</w:t>
                      </w:r>
                    </w:p>
                    <w:p w:rsidR="00DC64C3" w:rsidRDefault="00DC64C3" w:rsidP="006C68E8">
                      <w:pPr>
                        <w:rPr>
                          <w:b/>
                          <w:color w:val="00642D"/>
                        </w:rPr>
                      </w:pPr>
                      <w:r>
                        <w:rPr>
                          <w:b/>
                          <w:color w:val="00642D"/>
                        </w:rPr>
                        <w:t>Calidad de la Información</w:t>
                      </w:r>
                    </w:p>
                    <w:p w:rsidR="00DC64C3" w:rsidRDefault="00DC64C3" w:rsidP="006C68E8">
                      <w:pPr>
                        <w:pStyle w:val="Prrafodelista"/>
                        <w:numPr>
                          <w:ilvl w:val="0"/>
                          <w:numId w:val="5"/>
                        </w:numPr>
                        <w:jc w:val="both"/>
                        <w:rPr>
                          <w:sz w:val="20"/>
                          <w:szCs w:val="20"/>
                        </w:rPr>
                      </w:pPr>
                      <w:r>
                        <w:rPr>
                          <w:sz w:val="20"/>
                          <w:szCs w:val="20"/>
                        </w:rPr>
                        <w:t>No existen en ningún caso referencias a la última vez que se revisó o actualizó la información.</w:t>
                      </w:r>
                    </w:p>
                    <w:p w:rsidR="00DC64C3" w:rsidRPr="007641F8" w:rsidRDefault="00DC64C3" w:rsidP="006C68E8">
                      <w:pPr>
                        <w:rPr>
                          <w:sz w:val="20"/>
                          <w:szCs w:val="20"/>
                        </w:rPr>
                      </w:pPr>
                    </w:p>
                  </w:txbxContent>
                </v:textbox>
              </v:shape>
            </w:pict>
          </mc:Fallback>
        </mc:AlternateContent>
      </w: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Pr="00C33A23" w:rsidRDefault="006C68E8" w:rsidP="001561A4">
      <w:pPr>
        <w:pStyle w:val="Cuerpodelboletn"/>
        <w:spacing w:before="120" w:after="120" w:line="312" w:lineRule="auto"/>
        <w:ind w:left="360"/>
        <w:rPr>
          <w:rStyle w:val="Ttulo2Car"/>
          <w:color w:val="00642D"/>
          <w:lang w:bidi="es-ES"/>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90249B" w:rsidP="006A2766">
            <w:pPr>
              <w:pStyle w:val="Cuerpodelboletn"/>
              <w:spacing w:before="120" w:after="120" w:line="312" w:lineRule="auto"/>
              <w:rPr>
                <w:rStyle w:val="Ttulo2Car"/>
                <w:sz w:val="20"/>
                <w:szCs w:val="20"/>
                <w:lang w:bidi="es-ES"/>
              </w:rPr>
            </w:pPr>
            <w:r>
              <w:rPr>
                <w:rStyle w:val="Ttulo2Car"/>
                <w:sz w:val="20"/>
                <w:szCs w:val="20"/>
                <w:lang w:bidi="es-ES"/>
              </w:rPr>
              <w:t xml:space="preserve">   </w:t>
            </w:r>
            <w:r w:rsidRPr="00C16722">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2766" w:rsidRPr="00D04CAF" w:rsidRDefault="00C16722" w:rsidP="006537EB">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La información se localiza en </w:t>
            </w:r>
            <w:r w:rsidR="002C5921">
              <w:rPr>
                <w:rStyle w:val="Ttulo2Car"/>
                <w:b w:val="0"/>
                <w:color w:val="auto"/>
                <w:sz w:val="20"/>
                <w:szCs w:val="20"/>
                <w:lang w:bidi="es-ES"/>
              </w:rPr>
              <w:t xml:space="preserve">el apartado </w:t>
            </w:r>
            <w:r w:rsidR="006537EB">
              <w:rPr>
                <w:rStyle w:val="Ttulo2Car"/>
                <w:b w:val="0"/>
                <w:color w:val="auto"/>
                <w:sz w:val="20"/>
                <w:szCs w:val="20"/>
                <w:lang w:bidi="es-ES"/>
              </w:rPr>
              <w:t>Información Normativa</w:t>
            </w:r>
            <w:r w:rsidR="002C5921">
              <w:rPr>
                <w:rStyle w:val="Ttulo2Car"/>
                <w:b w:val="0"/>
                <w:color w:val="auto"/>
                <w:sz w:val="20"/>
                <w:szCs w:val="20"/>
                <w:lang w:bidi="es-ES"/>
              </w:rPr>
              <w:t xml:space="preserve">, en el que se enlaza a diversas circulares del CMT. También contienen información </w:t>
            </w:r>
            <w:r>
              <w:rPr>
                <w:rStyle w:val="Ttulo2Car"/>
                <w:b w:val="0"/>
                <w:color w:val="auto"/>
                <w:sz w:val="20"/>
                <w:szCs w:val="20"/>
                <w:lang w:bidi="es-ES"/>
              </w:rPr>
              <w:t>los apartados “Expendedores de Tabaco y Timbre del Estado”, “Otros operadores” y “Puntos de Venta con recargo” en forma de guías con instrucciones sobre los procedimientos y preguntas frecuentes.</w:t>
            </w:r>
          </w:p>
        </w:tc>
      </w:tr>
    </w:tbl>
    <w:p w:rsidR="00DF5F2A" w:rsidRDefault="00DF5F2A" w:rsidP="00C33A23">
      <w:pPr>
        <w:pStyle w:val="Cuerpodelboletn"/>
        <w:spacing w:before="120" w:after="120" w:line="312" w:lineRule="auto"/>
        <w:ind w:left="360"/>
        <w:rPr>
          <w:rStyle w:val="Ttulo2Car"/>
          <w:color w:val="00642D"/>
          <w:lang w:bidi="es-ES"/>
        </w:rPr>
      </w:pPr>
    </w:p>
    <w:p w:rsidR="006C68E8" w:rsidRDefault="006C68E8" w:rsidP="00C33A23">
      <w:pPr>
        <w:pStyle w:val="Cuerpodelboletn"/>
        <w:spacing w:before="120" w:after="120" w:line="312" w:lineRule="auto"/>
        <w:ind w:left="360"/>
        <w:rPr>
          <w:rStyle w:val="Ttulo2Car"/>
          <w:color w:val="00642D"/>
          <w:lang w:bidi="es-ES"/>
        </w:rPr>
      </w:pPr>
    </w:p>
    <w:p w:rsidR="006C68E8" w:rsidRDefault="006C68E8" w:rsidP="00C33A23">
      <w:pPr>
        <w:pStyle w:val="Cuerpodelboletn"/>
        <w:spacing w:before="120" w:after="120" w:line="312" w:lineRule="auto"/>
        <w:ind w:left="360"/>
        <w:rPr>
          <w:rStyle w:val="Ttulo2Car"/>
          <w:color w:val="00642D"/>
          <w:lang w:bidi="es-ES"/>
        </w:rPr>
      </w:pPr>
    </w:p>
    <w:p w:rsidR="006C68E8" w:rsidRDefault="00C16722" w:rsidP="00C33A23">
      <w:pPr>
        <w:pStyle w:val="Cuerpodelboletn"/>
        <w:spacing w:before="120" w:after="120" w:line="312" w:lineRule="auto"/>
        <w:ind w:left="360"/>
        <w:rPr>
          <w:rStyle w:val="Ttulo2Car"/>
          <w:color w:val="00642D"/>
          <w:lang w:bidi="es-ES"/>
        </w:rPr>
      </w:pPr>
      <w:r w:rsidRPr="006A2766">
        <w:rPr>
          <w:noProof/>
        </w:rPr>
        <w:lastRenderedPageBreak/>
        <mc:AlternateContent>
          <mc:Choice Requires="wps">
            <w:drawing>
              <wp:anchor distT="0" distB="0" distL="114300" distR="114300" simplePos="0" relativeHeight="251677696" behindDoc="0" locked="0" layoutInCell="1" allowOverlap="1" wp14:anchorId="64B44AA9" wp14:editId="73A11394">
                <wp:simplePos x="0" y="0"/>
                <wp:positionH relativeFrom="column">
                  <wp:posOffset>616226</wp:posOffset>
                </wp:positionH>
                <wp:positionV relativeFrom="paragraph">
                  <wp:posOffset>-56487</wp:posOffset>
                </wp:positionV>
                <wp:extent cx="5509260" cy="2162754"/>
                <wp:effectExtent l="0" t="0" r="15240" b="285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162754"/>
                        </a:xfrm>
                        <a:prstGeom prst="rect">
                          <a:avLst/>
                        </a:prstGeom>
                        <a:solidFill>
                          <a:srgbClr val="FFFFFF"/>
                        </a:solidFill>
                        <a:ln w="9525">
                          <a:solidFill>
                            <a:srgbClr val="000000"/>
                          </a:solidFill>
                          <a:miter lim="800000"/>
                          <a:headEnd/>
                          <a:tailEnd/>
                        </a:ln>
                      </wps:spPr>
                      <wps:txbx>
                        <w:txbxContent>
                          <w:p w:rsidR="009C7DC9" w:rsidRDefault="009C7DC9" w:rsidP="00C16722">
                            <w:pPr>
                              <w:rPr>
                                <w:b/>
                                <w:color w:val="00642D"/>
                              </w:rPr>
                            </w:pPr>
                            <w:r>
                              <w:rPr>
                                <w:b/>
                                <w:color w:val="00642D"/>
                              </w:rPr>
                              <w:t>Análisis de la información</w:t>
                            </w:r>
                          </w:p>
                          <w:p w:rsidR="009C7DC9" w:rsidRDefault="009C7DC9" w:rsidP="00C16722">
                            <w:pPr>
                              <w:rPr>
                                <w:b/>
                                <w:color w:val="00642D"/>
                              </w:rPr>
                            </w:pPr>
                            <w:r w:rsidRPr="00BD4582">
                              <w:rPr>
                                <w:b/>
                                <w:color w:val="00642D"/>
                              </w:rPr>
                              <w:t>Contenidos</w:t>
                            </w:r>
                          </w:p>
                          <w:p w:rsidR="009C7DC9" w:rsidRPr="006273F9" w:rsidRDefault="009C7DC9" w:rsidP="00C16722">
                            <w:pPr>
                              <w:rPr>
                                <w:sz w:val="20"/>
                                <w:szCs w:val="20"/>
                              </w:rPr>
                            </w:pPr>
                            <w:r w:rsidRPr="006273F9">
                              <w:rPr>
                                <w:sz w:val="20"/>
                                <w:szCs w:val="20"/>
                              </w:rPr>
                              <w:t xml:space="preserve">La información publicada recoge la totalidad de los contenidos obligatorios establecidos en el artículo </w:t>
                            </w:r>
                            <w:r>
                              <w:rPr>
                                <w:sz w:val="20"/>
                                <w:szCs w:val="20"/>
                              </w:rPr>
                              <w:t>7</w:t>
                            </w:r>
                            <w:r w:rsidRPr="006273F9">
                              <w:rPr>
                                <w:sz w:val="20"/>
                                <w:szCs w:val="20"/>
                              </w:rPr>
                              <w:t xml:space="preserve"> de la LTAIBG.</w:t>
                            </w:r>
                          </w:p>
                          <w:p w:rsidR="009C7DC9" w:rsidRDefault="009C7DC9" w:rsidP="00C16722">
                            <w:pPr>
                              <w:rPr>
                                <w:b/>
                                <w:color w:val="00642D"/>
                              </w:rPr>
                            </w:pPr>
                            <w:r>
                              <w:rPr>
                                <w:b/>
                                <w:color w:val="00642D"/>
                              </w:rPr>
                              <w:t>Calidad de la Información</w:t>
                            </w:r>
                          </w:p>
                          <w:p w:rsidR="009C7DC9" w:rsidRDefault="009C7DC9" w:rsidP="00C16722">
                            <w:pPr>
                              <w:pStyle w:val="Prrafodelista"/>
                              <w:numPr>
                                <w:ilvl w:val="0"/>
                                <w:numId w:val="5"/>
                              </w:numPr>
                              <w:jc w:val="both"/>
                              <w:rPr>
                                <w:sz w:val="20"/>
                                <w:szCs w:val="20"/>
                              </w:rPr>
                            </w:pPr>
                            <w:r>
                              <w:rPr>
                                <w:sz w:val="20"/>
                                <w:szCs w:val="20"/>
                              </w:rPr>
                              <w:t>No existen en ningún caso referencias a la última vez que se revisó o actualizó la información.</w:t>
                            </w:r>
                          </w:p>
                          <w:p w:rsidR="009C7DC9" w:rsidRPr="007641F8" w:rsidRDefault="009C7DC9" w:rsidP="00C1672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8.5pt;margin-top:-4.45pt;width:433.8pt;height:17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">
                <v:textbox>
                  <w:txbxContent>
                    <w:p w:rsidR="00DC64C3" w:rsidRDefault="00DC64C3" w:rsidP="00C16722">
                      <w:pPr>
                        <w:rPr>
                          <w:b/>
                          <w:color w:val="00642D"/>
                        </w:rPr>
                      </w:pPr>
                      <w:r>
                        <w:rPr>
                          <w:b/>
                          <w:color w:val="00642D"/>
                        </w:rPr>
                        <w:t>Análisis de la información</w:t>
                      </w:r>
                    </w:p>
                    <w:p w:rsidR="00DC64C3" w:rsidRDefault="00DC64C3" w:rsidP="00C16722">
                      <w:pPr>
                        <w:rPr>
                          <w:b/>
                          <w:color w:val="00642D"/>
                        </w:rPr>
                      </w:pPr>
                      <w:r w:rsidRPr="00BD4582">
                        <w:rPr>
                          <w:b/>
                          <w:color w:val="00642D"/>
                        </w:rPr>
                        <w:t>Contenidos</w:t>
                      </w:r>
                    </w:p>
                    <w:p w:rsidR="00DC64C3" w:rsidRPr="006273F9" w:rsidRDefault="00DC64C3" w:rsidP="00C16722">
                      <w:pPr>
                        <w:rPr>
                          <w:sz w:val="20"/>
                          <w:szCs w:val="20"/>
                        </w:rPr>
                      </w:pPr>
                      <w:r w:rsidRPr="006273F9">
                        <w:rPr>
                          <w:sz w:val="20"/>
                          <w:szCs w:val="20"/>
                        </w:rPr>
                        <w:t xml:space="preserve">La información publicada recoge la totalidad de los contenidos obligatorios establecidos en el artículo </w:t>
                      </w:r>
                      <w:r>
                        <w:rPr>
                          <w:sz w:val="20"/>
                          <w:szCs w:val="20"/>
                        </w:rPr>
                        <w:t>7</w:t>
                      </w:r>
                      <w:r w:rsidRPr="006273F9">
                        <w:rPr>
                          <w:sz w:val="20"/>
                          <w:szCs w:val="20"/>
                        </w:rPr>
                        <w:t xml:space="preserve"> de la LTAIBG.</w:t>
                      </w:r>
                    </w:p>
                    <w:p w:rsidR="00DC64C3" w:rsidRDefault="00DC64C3" w:rsidP="00C16722">
                      <w:pPr>
                        <w:rPr>
                          <w:b/>
                          <w:color w:val="00642D"/>
                        </w:rPr>
                      </w:pPr>
                      <w:r>
                        <w:rPr>
                          <w:b/>
                          <w:color w:val="00642D"/>
                        </w:rPr>
                        <w:t>Calidad de la Información</w:t>
                      </w:r>
                    </w:p>
                    <w:p w:rsidR="00DC64C3" w:rsidRDefault="00DC64C3" w:rsidP="00C16722">
                      <w:pPr>
                        <w:pStyle w:val="Prrafodelista"/>
                        <w:numPr>
                          <w:ilvl w:val="0"/>
                          <w:numId w:val="5"/>
                        </w:numPr>
                        <w:jc w:val="both"/>
                        <w:rPr>
                          <w:sz w:val="20"/>
                          <w:szCs w:val="20"/>
                        </w:rPr>
                      </w:pPr>
                      <w:r>
                        <w:rPr>
                          <w:sz w:val="20"/>
                          <w:szCs w:val="20"/>
                        </w:rPr>
                        <w:t>No existen en ningún caso referencias a la última vez que se revisó o actualizó la información.</w:t>
                      </w:r>
                    </w:p>
                    <w:p w:rsidR="00DC64C3" w:rsidRPr="007641F8" w:rsidRDefault="00DC64C3" w:rsidP="00C16722">
                      <w:pPr>
                        <w:rPr>
                          <w:sz w:val="20"/>
                          <w:szCs w:val="20"/>
                        </w:rPr>
                      </w:pPr>
                    </w:p>
                  </w:txbxContent>
                </v:textbox>
              </v:shape>
            </w:pict>
          </mc:Fallback>
        </mc:AlternateContent>
      </w:r>
    </w:p>
    <w:p w:rsidR="006C68E8" w:rsidRDefault="006C68E8" w:rsidP="00C33A23">
      <w:pPr>
        <w:pStyle w:val="Cuerpodelboletn"/>
        <w:spacing w:before="120" w:after="120" w:line="312" w:lineRule="auto"/>
        <w:ind w:left="360"/>
        <w:rPr>
          <w:rStyle w:val="Ttulo2Car"/>
          <w:color w:val="00642D"/>
          <w:lang w:bidi="es-ES"/>
        </w:rPr>
      </w:pPr>
    </w:p>
    <w:p w:rsidR="00C16722" w:rsidRDefault="00C16722" w:rsidP="00C33A23">
      <w:pPr>
        <w:pStyle w:val="Cuerpodelboletn"/>
        <w:spacing w:before="120" w:after="120" w:line="312" w:lineRule="auto"/>
        <w:ind w:left="360"/>
        <w:rPr>
          <w:rStyle w:val="Ttulo2Car"/>
          <w:color w:val="00642D"/>
          <w:lang w:bidi="es-ES"/>
        </w:rPr>
      </w:pPr>
    </w:p>
    <w:p w:rsidR="00C16722" w:rsidRDefault="00C16722" w:rsidP="00C33A23">
      <w:pPr>
        <w:pStyle w:val="Cuerpodelboletn"/>
        <w:spacing w:before="120" w:after="120" w:line="312" w:lineRule="auto"/>
        <w:ind w:left="360"/>
        <w:rPr>
          <w:rStyle w:val="Ttulo2Car"/>
          <w:color w:val="00642D"/>
          <w:lang w:bidi="es-ES"/>
        </w:rPr>
      </w:pPr>
    </w:p>
    <w:p w:rsidR="00C16722" w:rsidRDefault="00C16722" w:rsidP="00C33A23">
      <w:pPr>
        <w:pStyle w:val="Cuerpodelboletn"/>
        <w:spacing w:before="120" w:after="120" w:line="312" w:lineRule="auto"/>
        <w:ind w:left="360"/>
        <w:rPr>
          <w:rStyle w:val="Ttulo2Car"/>
          <w:color w:val="00642D"/>
          <w:lang w:bidi="es-ES"/>
        </w:rPr>
      </w:pPr>
    </w:p>
    <w:p w:rsidR="00C16722" w:rsidRDefault="00C16722" w:rsidP="00C33A23">
      <w:pPr>
        <w:pStyle w:val="Cuerpodelboletn"/>
        <w:spacing w:before="120" w:after="120" w:line="312" w:lineRule="auto"/>
        <w:ind w:left="360"/>
        <w:rPr>
          <w:rStyle w:val="Ttulo2Car"/>
          <w:color w:val="00642D"/>
          <w:lang w:bidi="es-ES"/>
        </w:rPr>
      </w:pPr>
    </w:p>
    <w:p w:rsidR="00C16722" w:rsidRDefault="00C16722"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16722" w:rsidRDefault="00C16722" w:rsidP="009609E9">
            <w:pPr>
              <w:pStyle w:val="Cuerpodelboletn"/>
              <w:spacing w:before="120" w:after="120" w:line="312" w:lineRule="auto"/>
              <w:rPr>
                <w:rStyle w:val="Ttulo2Car"/>
                <w:color w:val="auto"/>
                <w:sz w:val="20"/>
                <w:szCs w:val="20"/>
                <w:lang w:bidi="es-ES"/>
              </w:rPr>
            </w:pPr>
            <w:r w:rsidRPr="00C16722">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04CAF" w:rsidRDefault="006537EB" w:rsidP="006537E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portal de transparencia</w:t>
            </w:r>
            <w:r w:rsidR="00F06750">
              <w:rPr>
                <w:rStyle w:val="Ttulo2Car"/>
                <w:b w:val="0"/>
                <w:color w:val="auto"/>
                <w:sz w:val="20"/>
                <w:szCs w:val="20"/>
                <w:lang w:bidi="es-ES"/>
              </w:rPr>
              <w:t xml:space="preserve"> </w:t>
            </w:r>
            <w:r w:rsidR="00E36211">
              <w:rPr>
                <w:rStyle w:val="Ttulo2Car"/>
                <w:b w:val="0"/>
                <w:color w:val="auto"/>
                <w:sz w:val="20"/>
                <w:szCs w:val="20"/>
                <w:lang w:bidi="es-ES"/>
              </w:rPr>
              <w:t>incluye un en</w:t>
            </w:r>
            <w:r w:rsidR="00F06750">
              <w:rPr>
                <w:rStyle w:val="Ttulo2Car"/>
                <w:b w:val="0"/>
                <w:color w:val="auto"/>
                <w:sz w:val="20"/>
                <w:szCs w:val="20"/>
                <w:lang w:bidi="es-ES"/>
              </w:rPr>
              <w:t>lace al Perfil del Contratante de</w:t>
            </w:r>
            <w:r w:rsidR="000C6B67">
              <w:rPr>
                <w:rStyle w:val="Ttulo2Car"/>
                <w:b w:val="0"/>
                <w:color w:val="auto"/>
                <w:sz w:val="20"/>
                <w:szCs w:val="20"/>
                <w:lang w:bidi="es-ES"/>
              </w:rPr>
              <w:t>l</w:t>
            </w:r>
            <w:r w:rsidR="00F06750">
              <w:rPr>
                <w:rStyle w:val="Ttulo2Car"/>
                <w:b w:val="0"/>
                <w:color w:val="auto"/>
                <w:sz w:val="20"/>
                <w:szCs w:val="20"/>
                <w:lang w:bidi="es-ES"/>
              </w:rPr>
              <w:t xml:space="preserve"> </w:t>
            </w:r>
            <w:r w:rsidR="00C16722">
              <w:rPr>
                <w:rStyle w:val="Ttulo2Car"/>
                <w:b w:val="0"/>
                <w:color w:val="auto"/>
                <w:sz w:val="20"/>
                <w:szCs w:val="20"/>
                <w:lang w:bidi="es-ES"/>
              </w:rPr>
              <w:t>CMT</w:t>
            </w:r>
            <w:r w:rsidR="00F06750">
              <w:rPr>
                <w:rStyle w:val="Ttulo2Car"/>
                <w:b w:val="0"/>
                <w:color w:val="auto"/>
                <w:sz w:val="20"/>
                <w:szCs w:val="20"/>
                <w:lang w:bidi="es-ES"/>
              </w:rPr>
              <w:t xml:space="preserve"> </w:t>
            </w:r>
            <w:r w:rsidR="00E36211">
              <w:rPr>
                <w:rStyle w:val="Ttulo2Car"/>
                <w:b w:val="0"/>
                <w:color w:val="auto"/>
                <w:sz w:val="20"/>
                <w:szCs w:val="20"/>
                <w:lang w:bidi="es-ES"/>
              </w:rPr>
              <w:t>en la Plataforma de Contratación de la Administración General del Estado</w:t>
            </w:r>
            <w:r w:rsidR="00F06750">
              <w:rPr>
                <w:rStyle w:val="Ttulo2Car"/>
                <w:b w:val="0"/>
                <w:color w:val="auto"/>
                <w:sz w:val="20"/>
                <w:szCs w:val="20"/>
                <w:lang w:bidi="es-ES"/>
              </w:rPr>
              <w:t xml:space="preserve"> (AGE)</w:t>
            </w:r>
            <w:r w:rsidR="00E36211">
              <w:rPr>
                <w:rStyle w:val="Ttulo2Car"/>
                <w:b w:val="0"/>
                <w:color w:val="auto"/>
                <w:sz w:val="20"/>
                <w:szCs w:val="20"/>
                <w:lang w:bidi="es-ES"/>
              </w:rPr>
              <w:t>.</w:t>
            </w:r>
            <w:r w:rsidR="000C6B67">
              <w:rPr>
                <w:rStyle w:val="Ttulo2Car"/>
                <w:b w:val="0"/>
                <w:color w:val="auto"/>
                <w:sz w:val="20"/>
                <w:szCs w:val="20"/>
                <w:lang w:bidi="es-ES"/>
              </w:rPr>
              <w:t xml:space="preserv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16722" w:rsidRDefault="00C33A23"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04CAF" w:rsidRDefault="00D04CAF" w:rsidP="00C1672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106F9B">
              <w:rPr>
                <w:rStyle w:val="Ttulo2Car"/>
                <w:b w:val="0"/>
                <w:color w:val="auto"/>
                <w:sz w:val="20"/>
                <w:szCs w:val="20"/>
                <w:lang w:bidi="es-ES"/>
              </w:rPr>
              <w:t>.</w:t>
            </w:r>
            <w:r w:rsidR="000C6B67">
              <w:rPr>
                <w:rStyle w:val="Ttulo2Car"/>
                <w:b w:val="0"/>
                <w:color w:val="auto"/>
                <w:sz w:val="20"/>
                <w:szCs w:val="20"/>
                <w:lang w:bidi="es-ES"/>
              </w:rPr>
              <w:t xml:space="preserve"> </w:t>
            </w:r>
            <w:r w:rsidR="00C16722">
              <w:rPr>
                <w:rStyle w:val="Ttulo2Car"/>
                <w:b w:val="0"/>
                <w:color w:val="auto"/>
                <w:sz w:val="20"/>
                <w:szCs w:val="20"/>
                <w:lang w:bidi="es-ES"/>
              </w:rPr>
              <w:t>L</w:t>
            </w:r>
            <w:r w:rsidR="000C6B67">
              <w:rPr>
                <w:rStyle w:val="Ttulo2Car"/>
                <w:b w:val="0"/>
                <w:color w:val="auto"/>
                <w:sz w:val="20"/>
                <w:szCs w:val="20"/>
                <w:lang w:bidi="es-ES"/>
              </w:rPr>
              <w:t>a plataforma de Contratación no incluye las modificaciones entre los criterios de búsqueda de licitaciones.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16722" w:rsidRDefault="00C16722" w:rsidP="009609E9">
            <w:pPr>
              <w:pStyle w:val="Cuerpodelboletn"/>
              <w:spacing w:before="120" w:after="120" w:line="312" w:lineRule="auto"/>
              <w:rPr>
                <w:rStyle w:val="Ttulo2Car"/>
                <w:color w:val="auto"/>
                <w:sz w:val="20"/>
                <w:szCs w:val="20"/>
                <w:lang w:bidi="es-ES"/>
              </w:rPr>
            </w:pPr>
            <w:r w:rsidRPr="00C16722">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6537EB" w:rsidRDefault="00C16722" w:rsidP="006537EB">
            <w:pPr>
              <w:spacing w:line="276" w:lineRule="auto"/>
              <w:rPr>
                <w:rStyle w:val="Ttulo2Car"/>
                <w:color w:val="auto"/>
                <w:sz w:val="20"/>
                <w:szCs w:val="20"/>
                <w:lang w:bidi="es-ES"/>
              </w:rPr>
            </w:pPr>
            <w:r>
              <w:rPr>
                <w:rStyle w:val="Ttulo2Car"/>
                <w:b w:val="0"/>
                <w:color w:val="auto"/>
                <w:sz w:val="20"/>
                <w:szCs w:val="20"/>
                <w:lang w:bidi="es-ES"/>
              </w:rPr>
              <w:t>No aplicable. Se ha constatado en la Plataforma de Contratación del Sector Público que no existen 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16722" w:rsidRDefault="00D04CAF"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6537EB" w:rsidRDefault="00D04CAF">
            <w:pPr>
              <w:rPr>
                <w:rStyle w:val="Ttulo2Car"/>
                <w:color w:val="auto"/>
                <w:sz w:val="20"/>
                <w:szCs w:val="20"/>
                <w:lang w:bidi="es-ES"/>
              </w:rPr>
            </w:pPr>
            <w:r w:rsidRPr="00665BAA">
              <w:rPr>
                <w:rStyle w:val="Ttulo2Car"/>
                <w:b w:val="0"/>
                <w:color w:val="auto"/>
                <w:sz w:val="20"/>
                <w:szCs w:val="20"/>
                <w:lang w:bidi="es-ES"/>
              </w:rPr>
              <w:t>No se ha localizado información</w:t>
            </w:r>
            <w:r w:rsidR="00106F9B">
              <w:rPr>
                <w:rStyle w:val="Ttulo2Car"/>
                <w:b w:val="0"/>
                <w:color w:val="auto"/>
                <w:sz w:val="20"/>
                <w:szCs w:val="20"/>
                <w:lang w:bidi="es-ES"/>
              </w:rPr>
              <w:t>.</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16722" w:rsidRDefault="00C16722" w:rsidP="009609E9">
            <w:pPr>
              <w:pStyle w:val="Cuerpodelboletn"/>
              <w:spacing w:before="120" w:after="120" w:line="312" w:lineRule="auto"/>
              <w:rPr>
                <w:rStyle w:val="Ttulo2Car"/>
                <w:color w:val="auto"/>
                <w:sz w:val="20"/>
                <w:szCs w:val="20"/>
                <w:lang w:bidi="es-ES"/>
              </w:rPr>
            </w:pPr>
            <w:r w:rsidRPr="00C16722">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Default="00D04CAF" w:rsidP="00F06750">
            <w:pPr>
              <w:pStyle w:val="Cuerpodelboletn"/>
              <w:spacing w:before="120" w:after="120" w:line="312" w:lineRule="auto"/>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2227" w:rsidRDefault="006537EB" w:rsidP="006537E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convenios posiciona en la información relativa a convenios y encomiendas del Ministerio de Hacienda y Función Pública en el Portal de Transparencia de la AGE. Esta página no permite la búsqueda por organismo, por lo que es necesario revisar 136 páginas para localizar la información correspondiente al CMT. Por esta razón se ha considerado incumplida esta obligación.</w:t>
            </w:r>
          </w:p>
          <w:p w:rsidR="007E0E20" w:rsidRPr="00D04CAF" w:rsidRDefault="007E0E20" w:rsidP="006537EB">
            <w:pPr>
              <w:pStyle w:val="Cuerpodelboletn"/>
              <w:spacing w:before="120" w:after="120" w:line="312" w:lineRule="auto"/>
              <w:rPr>
                <w:rStyle w:val="Ttulo2Car"/>
                <w:b w:val="0"/>
                <w:color w:val="auto"/>
                <w:sz w:val="20"/>
                <w:szCs w:val="20"/>
                <w:lang w:bidi="es-ES"/>
              </w:rPr>
            </w:pP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39670C">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lastRenderedPageBreak/>
              <w:t xml:space="preserve">Encomiendas </w:t>
            </w:r>
            <w:r w:rsidR="0039670C">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E36001">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E36001">
              <w:rPr>
                <w:rStyle w:val="Ttulo2Car"/>
                <w:b w:val="0"/>
                <w:color w:val="auto"/>
                <w:sz w:val="20"/>
                <w:szCs w:val="20"/>
                <w:lang w:bidi="es-ES"/>
              </w:rPr>
              <w:t>de gestión</w:t>
            </w:r>
            <w:r w:rsidR="0039670C">
              <w:rPr>
                <w:rStyle w:val="Ttulo2Car"/>
                <w:b w:val="0"/>
                <w:color w:val="auto"/>
                <w:sz w:val="20"/>
                <w:szCs w:val="20"/>
                <w:lang w:bidi="es-ES"/>
              </w:rPr>
              <w:t xml:space="preserve">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7E0E20" w:rsidP="006D0755">
            <w:pPr>
              <w:pStyle w:val="Cuerpodelboletn"/>
              <w:spacing w:before="120" w:after="120" w:line="312" w:lineRule="auto"/>
              <w:rPr>
                <w:rStyle w:val="Ttulo2Car"/>
                <w:b w:val="0"/>
                <w:color w:val="auto"/>
                <w:sz w:val="20"/>
                <w:szCs w:val="20"/>
                <w:lang w:bidi="es-ES"/>
              </w:rPr>
            </w:pPr>
            <w:r w:rsidRPr="007E0E20">
              <w:rPr>
                <w:rStyle w:val="Ttulo2Car"/>
                <w:b w:val="0"/>
                <w:color w:val="auto"/>
                <w:sz w:val="20"/>
                <w:szCs w:val="20"/>
                <w:lang w:bidi="es-ES"/>
              </w:rPr>
              <w:t>El enlace convenios posiciona en la información relativa a convenios y encomiendas del Ministerio de Hacienda y Función Pública en el Portal de Transparencia de la AGE. Esta página no permite la búsqueda por organismo, por lo que es necesario revisar 136 páginas para localizar la información correspondiente al CMT. Por esta razón se ha considerado incumplida esta obligación.</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7E0E20" w:rsidP="009609E9">
            <w:pPr>
              <w:pStyle w:val="Cuerpodelboletn"/>
              <w:spacing w:before="120" w:after="120" w:line="312" w:lineRule="auto"/>
              <w:rPr>
                <w:rStyle w:val="Ttulo2Car"/>
                <w:b w:val="0"/>
                <w:color w:val="auto"/>
                <w:sz w:val="20"/>
                <w:szCs w:val="20"/>
                <w:lang w:bidi="es-ES"/>
              </w:rPr>
            </w:pPr>
            <w:r w:rsidRPr="007E0E20">
              <w:rPr>
                <w:rStyle w:val="Ttulo2Car"/>
                <w:b w:val="0"/>
                <w:bCs w:val="0"/>
                <w:color w:val="auto"/>
                <w:sz w:val="20"/>
                <w:szCs w:val="20"/>
                <w:lang w:bidi="es-ES"/>
              </w:rPr>
              <w:t>El enlace convenios posiciona en la información relativa a convenios y encomiendas del Ministerio de Hacienda y Función Pública en el Portal de Transparencia de la AGE. Esta página no permite la búsqueda por organismo, por lo que es necesario revisar 136 páginas para localizar la información correspondiente al CMT. Por esta razón se ha considerado incumplida esta obligación.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986D96" w:rsidP="00633B2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posiciona en la página inicial de la Base de Datos Nacional de Subvenciones en la que es </w:t>
            </w:r>
            <w:proofErr w:type="gramStart"/>
            <w:r>
              <w:rPr>
                <w:rStyle w:val="Ttulo2Car"/>
                <w:b w:val="0"/>
                <w:color w:val="auto"/>
                <w:sz w:val="20"/>
                <w:szCs w:val="20"/>
                <w:lang w:bidi="es-ES"/>
              </w:rPr>
              <w:t>preciso</w:t>
            </w:r>
            <w:proofErr w:type="gramEnd"/>
            <w:r>
              <w:rPr>
                <w:rStyle w:val="Ttulo2Car"/>
                <w:b w:val="0"/>
                <w:color w:val="auto"/>
                <w:sz w:val="20"/>
                <w:szCs w:val="20"/>
                <w:lang w:bidi="es-ES"/>
              </w:rPr>
              <w:t xml:space="preserve"> efectuar una búsqueda para localizar la información correspondiente al CMT. Por esta razón se ha considerado no cumplida esta obligación. </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986D96" w:rsidP="00986D9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redirige al Portal de Transparencia de la AGE, y más concretamente a la página que contiene información sobre los Presupuestos Generales del Estado. Nuevamente es necesario buscar entre los PGE el o los programas presupuestarios que corresponden al CMT. No se ha considerado cumplida esta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986D96" w:rsidP="00986D96">
            <w:pPr>
              <w:pStyle w:val="Cuerpodelboletn"/>
              <w:spacing w:before="120" w:after="120" w:line="312" w:lineRule="auto"/>
              <w:rPr>
                <w:rStyle w:val="Ttulo2Car"/>
                <w:b w:val="0"/>
                <w:color w:val="auto"/>
                <w:sz w:val="20"/>
                <w:szCs w:val="20"/>
                <w:lang w:bidi="es-ES"/>
              </w:rPr>
            </w:pPr>
            <w:r w:rsidRPr="00986D96">
              <w:rPr>
                <w:rStyle w:val="Ttulo2Car"/>
                <w:b w:val="0"/>
                <w:color w:val="auto"/>
                <w:sz w:val="20"/>
                <w:szCs w:val="20"/>
                <w:lang w:bidi="es-ES"/>
              </w:rPr>
              <w:t>El enlace redirige a</w:t>
            </w:r>
            <w:r>
              <w:rPr>
                <w:rStyle w:val="Ttulo2Car"/>
                <w:b w:val="0"/>
                <w:color w:val="auto"/>
                <w:sz w:val="20"/>
                <w:szCs w:val="20"/>
                <w:lang w:bidi="es-ES"/>
              </w:rPr>
              <w:t xml:space="preserve"> </w:t>
            </w:r>
            <w:r w:rsidRPr="00986D96">
              <w:rPr>
                <w:rStyle w:val="Ttulo2Car"/>
                <w:b w:val="0"/>
                <w:color w:val="auto"/>
                <w:sz w:val="20"/>
                <w:szCs w:val="20"/>
                <w:lang w:bidi="es-ES"/>
              </w:rPr>
              <w:t>l</w:t>
            </w:r>
            <w:r>
              <w:rPr>
                <w:rStyle w:val="Ttulo2Car"/>
                <w:b w:val="0"/>
                <w:color w:val="auto"/>
                <w:sz w:val="20"/>
                <w:szCs w:val="20"/>
                <w:lang w:bidi="es-ES"/>
              </w:rPr>
              <w:t xml:space="preserve">a página relativa a ejecución presupuestaria del </w:t>
            </w:r>
            <w:r w:rsidRPr="00986D96">
              <w:rPr>
                <w:rStyle w:val="Ttulo2Car"/>
                <w:b w:val="0"/>
                <w:color w:val="auto"/>
                <w:sz w:val="20"/>
                <w:szCs w:val="20"/>
                <w:lang w:bidi="es-ES"/>
              </w:rPr>
              <w:t xml:space="preserve"> Portal de Transparencia de la AGE</w:t>
            </w:r>
            <w:r>
              <w:rPr>
                <w:rStyle w:val="Ttulo2Car"/>
                <w:b w:val="0"/>
                <w:color w:val="auto"/>
                <w:sz w:val="20"/>
                <w:szCs w:val="20"/>
                <w:lang w:bidi="es-ES"/>
              </w:rPr>
              <w:t xml:space="preserve">. Esta página proporciona información agregada para el conjunto de la AGE, por lo que no es posible localizar la información correspondiente ni a un Ministerio concreto y mucho menos para organismos vinculados o dependientes. </w:t>
            </w:r>
            <w:r w:rsidRPr="00986D96">
              <w:rPr>
                <w:rStyle w:val="Ttulo2Car"/>
                <w:b w:val="0"/>
                <w:color w:val="auto"/>
                <w:sz w:val="20"/>
                <w:szCs w:val="20"/>
                <w:lang w:bidi="es-ES"/>
              </w:rPr>
              <w:t xml:space="preserve"> </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3064D3" w:rsidP="009609E9">
            <w:pPr>
              <w:pStyle w:val="Cuerpodelboletn"/>
              <w:spacing w:before="120" w:after="120" w:line="312" w:lineRule="auto"/>
              <w:rPr>
                <w:rStyle w:val="Ttulo2Car"/>
                <w:color w:val="auto"/>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F47C3B" w:rsidP="00D67E82">
            <w:pPr>
              <w:pStyle w:val="Cuerpodelboletn"/>
              <w:spacing w:before="120" w:after="120" w:line="312" w:lineRule="auto"/>
              <w:rPr>
                <w:rStyle w:val="Ttulo2Car"/>
                <w:b w:val="0"/>
                <w:color w:val="auto"/>
                <w:sz w:val="20"/>
                <w:szCs w:val="20"/>
                <w:lang w:bidi="es-ES"/>
              </w:rPr>
            </w:pP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Informes de auditoría de cuentas y de fiscalización por </w:t>
            </w:r>
            <w:r>
              <w:rPr>
                <w:rStyle w:val="Ttulo2Car"/>
                <w:b w:val="0"/>
                <w:color w:val="auto"/>
                <w:sz w:val="20"/>
                <w:szCs w:val="20"/>
                <w:lang w:bidi="es-ES"/>
              </w:rPr>
              <w:lastRenderedPageBreak/>
              <w:t>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FF43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106F9B">
              <w:rPr>
                <w:rStyle w:val="Ttulo2Car"/>
                <w:b w:val="0"/>
                <w:color w:val="auto"/>
                <w:sz w:val="20"/>
                <w:szCs w:val="20"/>
                <w:lang w:bidi="es-ES"/>
              </w:rPr>
              <w:t>.</w:t>
            </w:r>
            <w:r w:rsidR="00FF43C1">
              <w:rPr>
                <w:rStyle w:val="Ttulo2Car"/>
                <w:b w:val="0"/>
                <w:color w:val="auto"/>
                <w:sz w:val="20"/>
                <w:szCs w:val="20"/>
                <w:lang w:bidi="es-ES"/>
              </w:rPr>
              <w:t xml:space="preserve"> </w:t>
            </w:r>
            <w:r w:rsidR="00D67E82">
              <w:rPr>
                <w:rStyle w:val="Ttulo2Car"/>
                <w:b w:val="0"/>
                <w:color w:val="auto"/>
                <w:sz w:val="20"/>
                <w:szCs w:val="20"/>
                <w:lang w:bidi="es-ES"/>
              </w:rPr>
              <w:t xml:space="preserve">En la página del TCU se han localizado dos informes </w:t>
            </w:r>
            <w:r w:rsidR="00D67E82">
              <w:rPr>
                <w:rStyle w:val="Ttulo2Car"/>
                <w:b w:val="0"/>
                <w:color w:val="auto"/>
                <w:sz w:val="20"/>
                <w:szCs w:val="20"/>
                <w:lang w:bidi="es-ES"/>
              </w:rPr>
              <w:lastRenderedPageBreak/>
              <w:t>correspondientes a los años 2009 y 2011</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DC64C3"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986D96" w:rsidP="00DC64C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redirige a la página correspondiente a </w:t>
            </w:r>
            <w:r w:rsidR="00DC64C3">
              <w:rPr>
                <w:rStyle w:val="Ttulo2Car"/>
                <w:b w:val="0"/>
                <w:color w:val="auto"/>
                <w:sz w:val="20"/>
                <w:szCs w:val="20"/>
                <w:lang w:bidi="es-ES"/>
              </w:rPr>
              <w:t xml:space="preserve">las </w:t>
            </w:r>
            <w:r>
              <w:rPr>
                <w:rStyle w:val="Ttulo2Car"/>
                <w:b w:val="0"/>
                <w:color w:val="auto"/>
                <w:sz w:val="20"/>
                <w:szCs w:val="20"/>
                <w:lang w:bidi="es-ES"/>
              </w:rPr>
              <w:t xml:space="preserve">retribuciones </w:t>
            </w:r>
            <w:r w:rsidR="00DC64C3">
              <w:rPr>
                <w:rStyle w:val="Ttulo2Car"/>
                <w:b w:val="0"/>
                <w:color w:val="auto"/>
                <w:sz w:val="20"/>
                <w:szCs w:val="20"/>
                <w:lang w:bidi="es-ES"/>
              </w:rPr>
              <w:t xml:space="preserve">del Ministerio de Hacienda </w:t>
            </w:r>
            <w:r>
              <w:rPr>
                <w:rStyle w:val="Ttulo2Car"/>
                <w:b w:val="0"/>
                <w:color w:val="auto"/>
                <w:sz w:val="20"/>
                <w:szCs w:val="20"/>
                <w:lang w:bidi="es-ES"/>
              </w:rPr>
              <w:t>en el Portal de Transparencia de la AGE</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sidR="00106F9B">
              <w:rPr>
                <w:rStyle w:val="Ttulo2Car"/>
                <w:b w:val="0"/>
                <w:color w:val="auto"/>
                <w:sz w:val="20"/>
                <w:szCs w:val="20"/>
                <w:lang w:bidi="es-ES"/>
              </w:rPr>
              <w:t>.</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Default="00DC64C3" w:rsidP="00FF43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redirige a la página relativa a compatibilidades de empleados públicos del Portal de Transparencia de la AGE. La búsqueda por Ministerio u organismo no proporciona resultados, razón por la que es preciso visitar 787 páginas para localizar la información, con el problema añadido de que no se  identifica en la mayoría de los casos el Ministerio.</w:t>
            </w:r>
          </w:p>
          <w:p w:rsidR="00DC64C3" w:rsidRPr="00D04CAF" w:rsidRDefault="00DC64C3" w:rsidP="00FF43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otra parte tampoco es posible la descarga de la información en formato Excel porque ésta está limitada a 2.000 registros.</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sidR="00106F9B">
              <w:rPr>
                <w:rStyle w:val="Ttulo2Car"/>
                <w:b w:val="0"/>
                <w:color w:val="auto"/>
                <w:sz w:val="20"/>
                <w:szCs w:val="20"/>
                <w:lang w:bidi="es-ES"/>
              </w:rPr>
              <w:t>.</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D67E8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BD4582" w:rsidP="00D67E82">
            <w:pPr>
              <w:pStyle w:val="Cuerpodelboletn"/>
              <w:spacing w:before="120" w:after="120" w:line="312" w:lineRule="auto"/>
              <w:rPr>
                <w:rStyle w:val="Ttulo2Car"/>
                <w:b w:val="0"/>
                <w:color w:val="auto"/>
                <w:sz w:val="20"/>
                <w:szCs w:val="20"/>
                <w:lang w:bidi="es-ES"/>
              </w:rPr>
            </w:pPr>
          </w:p>
        </w:tc>
      </w:tr>
    </w:tbl>
    <w:p w:rsidR="00457DBB" w:rsidRDefault="00457DBB" w:rsidP="006D0755">
      <w:pPr>
        <w:pStyle w:val="Cuerpodelboletn"/>
        <w:spacing w:before="120" w:after="120" w:line="312" w:lineRule="auto"/>
        <w:rPr>
          <w:rStyle w:val="Ttulo2Car"/>
          <w:color w:val="00642D"/>
          <w:lang w:bidi="es-ES"/>
        </w:rPr>
      </w:pPr>
    </w:p>
    <w:p w:rsidR="006C68E8" w:rsidRDefault="006C68E8" w:rsidP="006D0755">
      <w:pPr>
        <w:pStyle w:val="Cuerpodelboletn"/>
        <w:spacing w:before="120" w:after="120" w:line="312" w:lineRule="auto"/>
        <w:rPr>
          <w:rStyle w:val="Ttulo2Car"/>
          <w:color w:val="00642D"/>
          <w:lang w:bidi="es-ES"/>
        </w:rPr>
      </w:pPr>
    </w:p>
    <w:p w:rsidR="006C68E8" w:rsidRDefault="006C68E8" w:rsidP="006D0755">
      <w:pPr>
        <w:pStyle w:val="Cuerpodelboletn"/>
        <w:spacing w:before="120" w:after="120" w:line="312" w:lineRule="auto"/>
        <w:rPr>
          <w:rStyle w:val="Ttulo2Car"/>
          <w:color w:val="00642D"/>
          <w:lang w:bidi="es-ES"/>
        </w:rPr>
      </w:pPr>
    </w:p>
    <w:p w:rsidR="00DC64C3" w:rsidRDefault="00DC64C3" w:rsidP="006D0755">
      <w:pPr>
        <w:pStyle w:val="Cuerpodelboletn"/>
        <w:spacing w:before="120" w:after="120" w:line="312" w:lineRule="auto"/>
        <w:rPr>
          <w:rStyle w:val="Ttulo2Car"/>
          <w:color w:val="00642D"/>
          <w:lang w:bidi="es-ES"/>
        </w:rPr>
      </w:pPr>
    </w:p>
    <w:p w:rsidR="00DC64C3" w:rsidRDefault="00DC64C3" w:rsidP="006D0755">
      <w:pPr>
        <w:pStyle w:val="Cuerpodelboletn"/>
        <w:spacing w:before="120" w:after="120" w:line="312" w:lineRule="auto"/>
        <w:rPr>
          <w:rStyle w:val="Ttulo2Car"/>
          <w:color w:val="00642D"/>
          <w:lang w:bidi="es-ES"/>
        </w:rPr>
      </w:pPr>
    </w:p>
    <w:p w:rsidR="00DC64C3" w:rsidRDefault="00DC64C3" w:rsidP="006D0755">
      <w:pPr>
        <w:pStyle w:val="Cuerpodelboletn"/>
        <w:spacing w:before="120" w:after="120" w:line="312" w:lineRule="auto"/>
        <w:rPr>
          <w:rStyle w:val="Ttulo2Car"/>
          <w:color w:val="00642D"/>
          <w:lang w:bidi="es-ES"/>
        </w:rPr>
      </w:pPr>
    </w:p>
    <w:p w:rsidR="00DC64C3" w:rsidRDefault="00DC64C3" w:rsidP="006D0755">
      <w:pPr>
        <w:pStyle w:val="Cuerpodelboletn"/>
        <w:spacing w:before="120" w:after="120" w:line="312" w:lineRule="auto"/>
        <w:rPr>
          <w:rStyle w:val="Ttulo2Car"/>
          <w:color w:val="00642D"/>
          <w:lang w:bidi="es-ES"/>
        </w:rPr>
      </w:pPr>
    </w:p>
    <w:p w:rsidR="00DC64C3" w:rsidRDefault="00DC64C3" w:rsidP="006D0755">
      <w:pPr>
        <w:pStyle w:val="Cuerpodelboletn"/>
        <w:spacing w:before="120" w:after="120" w:line="312" w:lineRule="auto"/>
        <w:rPr>
          <w:rStyle w:val="Ttulo2Car"/>
          <w:color w:val="00642D"/>
          <w:lang w:bidi="es-ES"/>
        </w:rPr>
      </w:pPr>
    </w:p>
    <w:p w:rsidR="00DC64C3" w:rsidRDefault="00DC64C3" w:rsidP="006D0755">
      <w:pPr>
        <w:pStyle w:val="Cuerpodelboletn"/>
        <w:spacing w:before="120" w:after="120" w:line="312" w:lineRule="auto"/>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BA896B4" wp14:editId="0DAA7E31">
                <wp:simplePos x="0" y="0"/>
                <wp:positionH relativeFrom="column">
                  <wp:align>center</wp:align>
                </wp:positionH>
                <wp:positionV relativeFrom="paragraph">
                  <wp:posOffset>0</wp:posOffset>
                </wp:positionV>
                <wp:extent cx="5509523" cy="6194066"/>
                <wp:effectExtent l="0" t="0" r="15240" b="1651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194066"/>
                        </a:xfrm>
                        <a:prstGeom prst="rect">
                          <a:avLst/>
                        </a:prstGeom>
                        <a:solidFill>
                          <a:srgbClr val="FFFFFF"/>
                        </a:solidFill>
                        <a:ln w="9525">
                          <a:solidFill>
                            <a:srgbClr val="000000"/>
                          </a:solidFill>
                          <a:miter lim="800000"/>
                          <a:headEnd/>
                          <a:tailEnd/>
                        </a:ln>
                      </wps:spPr>
                      <wps:txbx>
                        <w:txbxContent>
                          <w:p w:rsidR="009C7DC9" w:rsidRDefault="009C7DC9" w:rsidP="00BD4582">
                            <w:pPr>
                              <w:rPr>
                                <w:b/>
                                <w:color w:val="00642D"/>
                              </w:rPr>
                            </w:pPr>
                            <w:r w:rsidRPr="00BD4582">
                              <w:rPr>
                                <w:b/>
                                <w:color w:val="00642D"/>
                              </w:rPr>
                              <w:t>Contenidos</w:t>
                            </w:r>
                          </w:p>
                          <w:p w:rsidR="009C7DC9" w:rsidRPr="00352F8C" w:rsidRDefault="009C7DC9" w:rsidP="00B60213">
                            <w:pPr>
                              <w:jc w:val="both"/>
                              <w:rPr>
                                <w:sz w:val="20"/>
                                <w:szCs w:val="20"/>
                              </w:rPr>
                            </w:pPr>
                            <w:r w:rsidRPr="00352F8C">
                              <w:rPr>
                                <w:sz w:val="20"/>
                                <w:szCs w:val="20"/>
                              </w:rPr>
                              <w:t>La información publicada no contempla la totalidad de los contenidos obligatorios establecidos en el artículo 8 de la LTAIBG.</w:t>
                            </w:r>
                          </w:p>
                          <w:p w:rsidR="009C7DC9" w:rsidRDefault="009C7DC9" w:rsidP="00B60213">
                            <w:pPr>
                              <w:pStyle w:val="Prrafodelista"/>
                              <w:numPr>
                                <w:ilvl w:val="0"/>
                                <w:numId w:val="7"/>
                              </w:numPr>
                              <w:jc w:val="both"/>
                              <w:rPr>
                                <w:sz w:val="20"/>
                                <w:szCs w:val="20"/>
                              </w:rPr>
                            </w:pPr>
                            <w:r>
                              <w:rPr>
                                <w:sz w:val="20"/>
                                <w:szCs w:val="20"/>
                              </w:rPr>
                              <w:t>No se ha localizado información sobre modificaciones de contratos.</w:t>
                            </w:r>
                          </w:p>
                          <w:p w:rsidR="009C7DC9" w:rsidRDefault="009C7DC9" w:rsidP="00B60213">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9C7DC9" w:rsidRDefault="009C7DC9" w:rsidP="00FF43C1">
                            <w:pPr>
                              <w:pStyle w:val="Prrafodelista"/>
                              <w:numPr>
                                <w:ilvl w:val="0"/>
                                <w:numId w:val="7"/>
                              </w:numPr>
                              <w:jc w:val="both"/>
                              <w:rPr>
                                <w:sz w:val="20"/>
                                <w:szCs w:val="20"/>
                              </w:rPr>
                            </w:pPr>
                            <w:r>
                              <w:rPr>
                                <w:sz w:val="20"/>
                                <w:szCs w:val="20"/>
                              </w:rPr>
                              <w:t>No se ha localizado información sobre los convenios</w:t>
                            </w:r>
                          </w:p>
                          <w:p w:rsidR="009C7DC9" w:rsidRDefault="009C7DC9" w:rsidP="00B60213">
                            <w:pPr>
                              <w:pStyle w:val="Prrafodelista"/>
                              <w:numPr>
                                <w:ilvl w:val="0"/>
                                <w:numId w:val="7"/>
                              </w:numPr>
                              <w:jc w:val="both"/>
                              <w:rPr>
                                <w:sz w:val="20"/>
                                <w:szCs w:val="20"/>
                              </w:rPr>
                            </w:pPr>
                            <w:r>
                              <w:rPr>
                                <w:sz w:val="20"/>
                                <w:szCs w:val="20"/>
                              </w:rPr>
                              <w:t>No se ha localizado información sobre subvenciones</w:t>
                            </w:r>
                          </w:p>
                          <w:p w:rsidR="009C7DC9" w:rsidRDefault="009C7DC9" w:rsidP="00B60213">
                            <w:pPr>
                              <w:pStyle w:val="Prrafodelista"/>
                              <w:numPr>
                                <w:ilvl w:val="0"/>
                                <w:numId w:val="7"/>
                              </w:numPr>
                              <w:jc w:val="both"/>
                              <w:rPr>
                                <w:sz w:val="20"/>
                                <w:szCs w:val="20"/>
                              </w:rPr>
                            </w:pPr>
                            <w:r>
                              <w:rPr>
                                <w:sz w:val="20"/>
                                <w:szCs w:val="20"/>
                              </w:rPr>
                              <w:t>No se ha localizado información sobre los presupuestos.</w:t>
                            </w:r>
                          </w:p>
                          <w:p w:rsidR="009C7DC9" w:rsidRDefault="009C7DC9" w:rsidP="00B60213">
                            <w:pPr>
                              <w:pStyle w:val="Prrafodelista"/>
                              <w:numPr>
                                <w:ilvl w:val="0"/>
                                <w:numId w:val="7"/>
                              </w:numPr>
                              <w:jc w:val="both"/>
                              <w:rPr>
                                <w:sz w:val="20"/>
                                <w:szCs w:val="20"/>
                              </w:rPr>
                            </w:pPr>
                            <w:r>
                              <w:rPr>
                                <w:sz w:val="20"/>
                                <w:szCs w:val="20"/>
                              </w:rPr>
                              <w:t xml:space="preserve">No se ha localizado información sobre ejecución presupuestaria. </w:t>
                            </w:r>
                          </w:p>
                          <w:p w:rsidR="009C7DC9" w:rsidRDefault="009C7DC9" w:rsidP="00B60213">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9C7DC9" w:rsidRDefault="009C7DC9" w:rsidP="00B60213">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r>
                              <w:rPr>
                                <w:sz w:val="20"/>
                                <w:szCs w:val="20"/>
                              </w:rPr>
                              <w:t>.</w:t>
                            </w:r>
                          </w:p>
                          <w:p w:rsidR="009C7DC9" w:rsidRDefault="009C7DC9" w:rsidP="00B60213">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9C7DC9" w:rsidRDefault="009C7DC9" w:rsidP="00B60213">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9C7DC9" w:rsidRPr="00C01380" w:rsidRDefault="009C7DC9" w:rsidP="00C01380">
                            <w:pPr>
                              <w:ind w:left="360"/>
                              <w:jc w:val="both"/>
                              <w:rPr>
                                <w:b/>
                                <w:color w:val="00642D"/>
                              </w:rPr>
                            </w:pPr>
                            <w:r w:rsidRPr="00C01380">
                              <w:rPr>
                                <w:b/>
                                <w:color w:val="00642D"/>
                              </w:rPr>
                              <w:t>Calidad de la Información</w:t>
                            </w:r>
                          </w:p>
                          <w:p w:rsidR="009C7DC9" w:rsidRDefault="009C7DC9" w:rsidP="00B60213">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w:t>
                            </w:r>
                          </w:p>
                          <w:p w:rsidR="009C7DC9" w:rsidRDefault="009C7DC9" w:rsidP="00B60213">
                            <w:pPr>
                              <w:pStyle w:val="Prrafodelista"/>
                              <w:numPr>
                                <w:ilvl w:val="0"/>
                                <w:numId w:val="8"/>
                              </w:numPr>
                              <w:jc w:val="both"/>
                              <w:rPr>
                                <w:sz w:val="20"/>
                                <w:szCs w:val="20"/>
                              </w:rPr>
                            </w:pPr>
                            <w:r>
                              <w:rPr>
                                <w:sz w:val="20"/>
                                <w:szCs w:val="20"/>
                              </w:rPr>
                              <w:t>Aunque algunas de las informaciones estén disponibles en el Portal de Transparencia de la AGE, este hecho no suple la obligación de que se publiquen en el Portal de Transparencia del CMT. Por otra parte como se verá, tampoco es localizable la información que no se publica en la web del CMT en el Portal de Transparencia de la AGE.</w:t>
                            </w:r>
                          </w:p>
                          <w:p w:rsidR="009C7DC9" w:rsidRPr="00085262" w:rsidRDefault="009C7DC9" w:rsidP="00C33A2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487.7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">
                <v:textbox>
                  <w:txbxContent>
                    <w:p w:rsidR="00DC64C3" w:rsidRDefault="00DC64C3" w:rsidP="00BD4582">
                      <w:pPr>
                        <w:rPr>
                          <w:b/>
                          <w:color w:val="00642D"/>
                        </w:rPr>
                      </w:pPr>
                      <w:r w:rsidRPr="00BD4582">
                        <w:rPr>
                          <w:b/>
                          <w:color w:val="00642D"/>
                        </w:rPr>
                        <w:t>Contenidos</w:t>
                      </w:r>
                    </w:p>
                    <w:p w:rsidR="00DC64C3" w:rsidRPr="00352F8C" w:rsidRDefault="00DC64C3" w:rsidP="00B60213">
                      <w:pPr>
                        <w:jc w:val="both"/>
                        <w:rPr>
                          <w:sz w:val="20"/>
                          <w:szCs w:val="20"/>
                        </w:rPr>
                      </w:pPr>
                      <w:r w:rsidRPr="00352F8C">
                        <w:rPr>
                          <w:sz w:val="20"/>
                          <w:szCs w:val="20"/>
                        </w:rPr>
                        <w:t>La información publicada no contempla la totalidad de los contenidos obligatorios establecidos en el artículo 8 de la LTAIBG.</w:t>
                      </w:r>
                    </w:p>
                    <w:p w:rsidR="00DC64C3" w:rsidRDefault="00DC64C3" w:rsidP="00B60213">
                      <w:pPr>
                        <w:pStyle w:val="Prrafodelista"/>
                        <w:numPr>
                          <w:ilvl w:val="0"/>
                          <w:numId w:val="7"/>
                        </w:numPr>
                        <w:jc w:val="both"/>
                        <w:rPr>
                          <w:sz w:val="20"/>
                          <w:szCs w:val="20"/>
                        </w:rPr>
                      </w:pPr>
                      <w:r>
                        <w:rPr>
                          <w:sz w:val="20"/>
                          <w:szCs w:val="20"/>
                        </w:rPr>
                        <w:t>No se ha localizado información sobre modificaciones de contratos.</w:t>
                      </w:r>
                    </w:p>
                    <w:p w:rsidR="00DC64C3" w:rsidRDefault="00DC64C3" w:rsidP="00B60213">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DC64C3" w:rsidRDefault="00DC64C3" w:rsidP="00FF43C1">
                      <w:pPr>
                        <w:pStyle w:val="Prrafodelista"/>
                        <w:numPr>
                          <w:ilvl w:val="0"/>
                          <w:numId w:val="7"/>
                        </w:numPr>
                        <w:jc w:val="both"/>
                        <w:rPr>
                          <w:sz w:val="20"/>
                          <w:szCs w:val="20"/>
                        </w:rPr>
                      </w:pPr>
                      <w:r>
                        <w:rPr>
                          <w:sz w:val="20"/>
                          <w:szCs w:val="20"/>
                        </w:rPr>
                        <w:t>No se ha localizado información sobre los convenios</w:t>
                      </w:r>
                    </w:p>
                    <w:p w:rsidR="00DC64C3" w:rsidRDefault="00DC64C3" w:rsidP="00B60213">
                      <w:pPr>
                        <w:pStyle w:val="Prrafodelista"/>
                        <w:numPr>
                          <w:ilvl w:val="0"/>
                          <w:numId w:val="7"/>
                        </w:numPr>
                        <w:jc w:val="both"/>
                        <w:rPr>
                          <w:sz w:val="20"/>
                          <w:szCs w:val="20"/>
                        </w:rPr>
                      </w:pPr>
                      <w:r>
                        <w:rPr>
                          <w:sz w:val="20"/>
                          <w:szCs w:val="20"/>
                        </w:rPr>
                        <w:t>No se ha localizado información sobre subvenciones</w:t>
                      </w:r>
                    </w:p>
                    <w:p w:rsidR="00DC64C3" w:rsidRDefault="00DC64C3" w:rsidP="00B60213">
                      <w:pPr>
                        <w:pStyle w:val="Prrafodelista"/>
                        <w:numPr>
                          <w:ilvl w:val="0"/>
                          <w:numId w:val="7"/>
                        </w:numPr>
                        <w:jc w:val="both"/>
                        <w:rPr>
                          <w:sz w:val="20"/>
                          <w:szCs w:val="20"/>
                        </w:rPr>
                      </w:pPr>
                      <w:r>
                        <w:rPr>
                          <w:sz w:val="20"/>
                          <w:szCs w:val="20"/>
                        </w:rPr>
                        <w:t>No se ha localizado información sobre los presupuestos.</w:t>
                      </w:r>
                    </w:p>
                    <w:p w:rsidR="00DC64C3" w:rsidRDefault="00DC64C3" w:rsidP="00B60213">
                      <w:pPr>
                        <w:pStyle w:val="Prrafodelista"/>
                        <w:numPr>
                          <w:ilvl w:val="0"/>
                          <w:numId w:val="7"/>
                        </w:numPr>
                        <w:jc w:val="both"/>
                        <w:rPr>
                          <w:sz w:val="20"/>
                          <w:szCs w:val="20"/>
                        </w:rPr>
                      </w:pPr>
                      <w:r>
                        <w:rPr>
                          <w:sz w:val="20"/>
                          <w:szCs w:val="20"/>
                        </w:rPr>
                        <w:t xml:space="preserve">No se ha localizado información sobre ejecución presupuestaria. </w:t>
                      </w:r>
                    </w:p>
                    <w:p w:rsidR="00DC64C3" w:rsidRDefault="00DC64C3" w:rsidP="00B60213">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DC64C3" w:rsidRDefault="00DC64C3" w:rsidP="00B60213">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r>
                        <w:rPr>
                          <w:sz w:val="20"/>
                          <w:szCs w:val="20"/>
                        </w:rPr>
                        <w:t>.</w:t>
                      </w:r>
                    </w:p>
                    <w:p w:rsidR="00DC64C3" w:rsidRDefault="00DC64C3" w:rsidP="00B60213">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DC64C3" w:rsidRDefault="00DC64C3" w:rsidP="00B60213">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DC64C3" w:rsidRPr="00C01380" w:rsidRDefault="00DC64C3" w:rsidP="00C01380">
                      <w:pPr>
                        <w:ind w:left="360"/>
                        <w:jc w:val="both"/>
                        <w:rPr>
                          <w:b/>
                          <w:color w:val="00642D"/>
                        </w:rPr>
                      </w:pPr>
                      <w:r w:rsidRPr="00C01380">
                        <w:rPr>
                          <w:b/>
                          <w:color w:val="00642D"/>
                        </w:rPr>
                        <w:t>Calidad de la Información</w:t>
                      </w:r>
                    </w:p>
                    <w:p w:rsidR="00DC64C3" w:rsidRDefault="00DC64C3" w:rsidP="00B60213">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w:t>
                      </w:r>
                    </w:p>
                    <w:p w:rsidR="00DC64C3" w:rsidRDefault="00DC64C3" w:rsidP="00B60213">
                      <w:pPr>
                        <w:pStyle w:val="Prrafodelista"/>
                        <w:numPr>
                          <w:ilvl w:val="0"/>
                          <w:numId w:val="8"/>
                        </w:numPr>
                        <w:jc w:val="both"/>
                        <w:rPr>
                          <w:sz w:val="20"/>
                          <w:szCs w:val="20"/>
                        </w:rPr>
                      </w:pPr>
                      <w:r>
                        <w:rPr>
                          <w:sz w:val="20"/>
                          <w:szCs w:val="20"/>
                        </w:rPr>
                        <w:t>Aunque algunas de las informaciones estén disponibles en el Portal de Transparencia de la AGE, este hecho no suple la obligación de que se publiquen en el Portal de Transparencia del CMT. Por otra parte como se verá, tampoco es localizable la información que no se publica en la web del CMT en el Portal de Transparencia de la AGE.</w:t>
                      </w:r>
                    </w:p>
                    <w:p w:rsidR="00DC64C3" w:rsidRPr="00085262" w:rsidRDefault="00DC64C3"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3B7344" w:rsidRPr="0026343A" w:rsidRDefault="00BD4582" w:rsidP="0026343A">
      <w:pPr>
        <w:rPr>
          <w:rStyle w:val="Ttulo2Car"/>
          <w:rFonts w:eastAsiaTheme="minorEastAsia" w:cstheme="minorBidi"/>
          <w:bCs w:val="0"/>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9C6ED2" w:rsidP="00BD4582">
            <w:pPr>
              <w:pStyle w:val="Cuerpodelboletn"/>
              <w:spacing w:before="120" w:after="120" w:line="312" w:lineRule="auto"/>
              <w:rPr>
                <w:rStyle w:val="Ttulo2Car"/>
                <w:b w:val="0"/>
                <w:color w:val="auto"/>
                <w:sz w:val="20"/>
                <w:szCs w:val="20"/>
                <w:lang w:bidi="es-ES"/>
              </w:rPr>
            </w:pPr>
            <w:r w:rsidRPr="009C6ED2">
              <w:rPr>
                <w:rStyle w:val="Ttulo2Car"/>
                <w:b w:val="0"/>
                <w:color w:val="auto"/>
                <w:sz w:val="20"/>
                <w:szCs w:val="20"/>
                <w:lang w:bidi="es-ES"/>
              </w:rPr>
              <w:t>No se ha localizado información</w:t>
            </w:r>
            <w:r w:rsidR="00106F9B">
              <w:rPr>
                <w:rStyle w:val="Ttulo2Car"/>
                <w:b w:val="0"/>
                <w:color w:val="auto"/>
                <w:sz w:val="20"/>
                <w:szCs w:val="20"/>
                <w:lang w:bidi="es-ES"/>
              </w:rPr>
              <w:t>.</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0B7C895" wp14:editId="0596F178">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9C7DC9" w:rsidRDefault="009C7DC9" w:rsidP="002A154B">
                            <w:pPr>
                              <w:rPr>
                                <w:b/>
                                <w:color w:val="00642D"/>
                              </w:rPr>
                            </w:pPr>
                            <w:r w:rsidRPr="00BD4582">
                              <w:rPr>
                                <w:b/>
                                <w:color w:val="00642D"/>
                              </w:rPr>
                              <w:t>Contenidos</w:t>
                            </w:r>
                          </w:p>
                          <w:p w:rsidR="009C7DC9" w:rsidRPr="0002458D" w:rsidRDefault="009C7DC9" w:rsidP="006273F9">
                            <w:pPr>
                              <w:jc w:val="both"/>
                              <w:rPr>
                                <w:sz w:val="20"/>
                                <w:szCs w:val="20"/>
                              </w:rPr>
                            </w:pPr>
                            <w:r w:rsidRPr="0002458D">
                              <w:rPr>
                                <w:sz w:val="20"/>
                                <w:szCs w:val="20"/>
                              </w:rPr>
                              <w:t>La información publicada no recoge todos los contenidos establecidos en el artículo 8.3 de la LTAIBG.</w:t>
                            </w:r>
                          </w:p>
                          <w:p w:rsidR="009C7DC9" w:rsidRPr="0002458D" w:rsidRDefault="009C7DC9" w:rsidP="0002458D">
                            <w:pPr>
                              <w:pStyle w:val="Prrafodelista"/>
                              <w:numPr>
                                <w:ilvl w:val="0"/>
                                <w:numId w:val="9"/>
                              </w:numPr>
                              <w:rPr>
                                <w:sz w:val="20"/>
                                <w:szCs w:val="20"/>
                              </w:rPr>
                            </w:pPr>
                            <w:r>
                              <w:rPr>
                                <w:sz w:val="20"/>
                                <w:szCs w:val="20"/>
                              </w:rPr>
                              <w:t>No se ha localizado información relativa a los bienes patrimoniales propiedad del CMT o sobre los que ostente derechos reales.</w:t>
                            </w:r>
                          </w:p>
                          <w:p w:rsidR="009C7DC9" w:rsidRPr="0002458D" w:rsidRDefault="009C7DC9" w:rsidP="002A154B">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9C7DC9" w:rsidRDefault="009C7DC9" w:rsidP="002A154B">
                      <w:pPr>
                        <w:rPr>
                          <w:b/>
                          <w:color w:val="00642D"/>
                        </w:rPr>
                      </w:pPr>
                      <w:r w:rsidRPr="00BD4582">
                        <w:rPr>
                          <w:b/>
                          <w:color w:val="00642D"/>
                        </w:rPr>
                        <w:t>Contenidos</w:t>
                      </w:r>
                    </w:p>
                    <w:p w:rsidR="009C7DC9" w:rsidRPr="0002458D" w:rsidRDefault="009C7DC9" w:rsidP="006273F9">
                      <w:pPr>
                        <w:jc w:val="both"/>
                        <w:rPr>
                          <w:sz w:val="20"/>
                          <w:szCs w:val="20"/>
                        </w:rPr>
                      </w:pPr>
                      <w:r w:rsidRPr="0002458D">
                        <w:rPr>
                          <w:sz w:val="20"/>
                          <w:szCs w:val="20"/>
                        </w:rPr>
                        <w:t>La información publicada no recoge todos los contenidos establecidos en el artículo 8.3 de la LTAIBG.</w:t>
                      </w:r>
                    </w:p>
                    <w:p w:rsidR="009C7DC9" w:rsidRPr="0002458D" w:rsidRDefault="009C7DC9" w:rsidP="0002458D">
                      <w:pPr>
                        <w:pStyle w:val="Prrafodelista"/>
                        <w:numPr>
                          <w:ilvl w:val="0"/>
                          <w:numId w:val="9"/>
                        </w:numPr>
                        <w:rPr>
                          <w:sz w:val="20"/>
                          <w:szCs w:val="20"/>
                        </w:rPr>
                      </w:pPr>
                      <w:r>
                        <w:rPr>
                          <w:sz w:val="20"/>
                          <w:szCs w:val="20"/>
                        </w:rPr>
                        <w:t>No se ha localizado información relativa a los bienes patrimoniales propiedad del CMT o sobre los que ostente derechos reales.</w:t>
                      </w:r>
                    </w:p>
                    <w:p w:rsidR="009C7DC9" w:rsidRPr="0002458D" w:rsidRDefault="009C7DC9" w:rsidP="002A154B">
                      <w:pPr>
                        <w:rPr>
                          <w:sz w:val="20"/>
                          <w:szCs w:val="20"/>
                        </w:rPr>
                      </w:pP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6C68E8" w:rsidP="00932008">
      <w:pPr>
        <w:pStyle w:val="Cuerpodelboletn"/>
        <w:numPr>
          <w:ilvl w:val="0"/>
          <w:numId w:val="1"/>
        </w:numPr>
        <w:spacing w:before="120" w:after="120" w:line="312" w:lineRule="auto"/>
        <w:rPr>
          <w:b/>
          <w:color w:val="00642D"/>
          <w:sz w:val="32"/>
        </w:rPr>
      </w:pPr>
      <w:r>
        <w:rPr>
          <w:b/>
          <w:color w:val="00642D"/>
          <w:sz w:val="32"/>
        </w:rPr>
        <w:t>Í</w:t>
      </w:r>
      <w:r w:rsidR="00BD4582" w:rsidRPr="00BD4582">
        <w:rPr>
          <w:b/>
          <w:color w:val="00642D"/>
          <w:sz w:val="32"/>
        </w:rPr>
        <w:t>ndice de Cumplimiento de la Información Obligatoria</w:t>
      </w:r>
    </w:p>
    <w:tbl>
      <w:tblPr>
        <w:tblStyle w:val="Sombreadomedio2-nfasis3"/>
        <w:tblW w:w="11121" w:type="dxa"/>
        <w:tblInd w:w="108" w:type="dxa"/>
        <w:tblLook w:val="04A0" w:firstRow="1" w:lastRow="0" w:firstColumn="1" w:lastColumn="0" w:noHBand="0" w:noVBand="1"/>
      </w:tblPr>
      <w:tblGrid>
        <w:gridCol w:w="5002"/>
        <w:gridCol w:w="974"/>
        <w:gridCol w:w="735"/>
        <w:gridCol w:w="735"/>
        <w:gridCol w:w="735"/>
        <w:gridCol w:w="735"/>
        <w:gridCol w:w="735"/>
        <w:gridCol w:w="735"/>
        <w:gridCol w:w="735"/>
      </w:tblGrid>
      <w:tr w:rsidR="009D672E" w:rsidRPr="00FD0689" w:rsidTr="00D67E82">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2"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974"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DC64C3" w:rsidRPr="00FD0689" w:rsidTr="00DC64C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C64C3" w:rsidRPr="00FD0689" w:rsidRDefault="00DC64C3"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974" w:type="dxa"/>
            <w:tcBorders>
              <w:left w:val="single" w:sz="18" w:space="0" w:color="FFFFFF" w:themeColor="background1"/>
            </w:tcBorders>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60,0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60,0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60,0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60,0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60,0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60,0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15,0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53,6</w:t>
            </w:r>
          </w:p>
        </w:tc>
      </w:tr>
      <w:tr w:rsidR="00DC64C3" w:rsidRPr="00FD0689" w:rsidTr="00DC64C3">
        <w:trPr>
          <w:trHeight w:val="555"/>
        </w:trPr>
        <w:tc>
          <w:tcPr>
            <w:cnfStyle w:val="001000000000" w:firstRow="0" w:lastRow="0" w:firstColumn="1" w:lastColumn="0" w:oddVBand="0" w:evenVBand="0" w:oddHBand="0" w:evenHBand="0" w:firstRowFirstColumn="0" w:firstRowLastColumn="0" w:lastRowFirstColumn="0" w:lastRowLastColumn="0"/>
            <w:tcW w:w="5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tcPr>
          <w:p w:rsidR="00DC64C3" w:rsidRPr="00FD0689" w:rsidRDefault="00DC64C3" w:rsidP="002A154B">
            <w:pPr>
              <w:spacing w:before="120" w:after="120" w:line="312" w:lineRule="auto"/>
              <w:rPr>
                <w:rFonts w:cs="Calibri"/>
                <w:sz w:val="16"/>
                <w:szCs w:val="16"/>
              </w:rPr>
            </w:pPr>
            <w:r w:rsidRPr="00FD0689">
              <w:rPr>
                <w:rFonts w:cs="Calibri"/>
                <w:sz w:val="16"/>
                <w:szCs w:val="16"/>
              </w:rPr>
              <w:t>De relevancia jurídica</w:t>
            </w:r>
          </w:p>
        </w:tc>
        <w:tc>
          <w:tcPr>
            <w:tcW w:w="974" w:type="dxa"/>
            <w:tcBorders>
              <w:left w:val="single" w:sz="18" w:space="0" w:color="FFFFFF" w:themeColor="background1"/>
            </w:tcBorders>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100,0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100,0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100,0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100,0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100,0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100,0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50,0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92,9</w:t>
            </w:r>
          </w:p>
        </w:tc>
      </w:tr>
      <w:tr w:rsidR="00DC64C3" w:rsidRPr="00B701B7" w:rsidTr="00DC64C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C64C3" w:rsidRPr="00B701B7" w:rsidRDefault="00DC64C3" w:rsidP="00A51D61">
            <w:pPr>
              <w:spacing w:before="120" w:after="120" w:line="312" w:lineRule="auto"/>
              <w:rPr>
                <w:rFonts w:cs="Calibri"/>
                <w:sz w:val="16"/>
                <w:szCs w:val="16"/>
              </w:rPr>
            </w:pPr>
            <w:r w:rsidRPr="00B701B7">
              <w:rPr>
                <w:rFonts w:cs="Calibri"/>
                <w:sz w:val="16"/>
                <w:szCs w:val="16"/>
              </w:rPr>
              <w:t>Económica , Presupuestaria y Estadística</w:t>
            </w:r>
          </w:p>
        </w:tc>
        <w:tc>
          <w:tcPr>
            <w:tcW w:w="974" w:type="dxa"/>
            <w:tcBorders>
              <w:left w:val="single" w:sz="18" w:space="0" w:color="FFFFFF" w:themeColor="background1"/>
            </w:tcBorders>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29,4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11,8</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29,4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11,8</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29,4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29,4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29,4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24,4</w:t>
            </w:r>
          </w:p>
        </w:tc>
      </w:tr>
      <w:tr w:rsidR="00DC64C3" w:rsidRPr="00B701B7" w:rsidTr="00DC64C3">
        <w:trPr>
          <w:trHeight w:val="555"/>
        </w:trPr>
        <w:tc>
          <w:tcPr>
            <w:cnfStyle w:val="001000000000" w:firstRow="0" w:lastRow="0" w:firstColumn="1" w:lastColumn="0" w:oddVBand="0" w:evenVBand="0" w:oddHBand="0" w:evenHBand="0" w:firstRowFirstColumn="0" w:firstRowLastColumn="0" w:lastRowFirstColumn="0" w:lastRowLastColumn="0"/>
            <w:tcW w:w="5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C64C3" w:rsidRPr="00B701B7" w:rsidRDefault="00DC64C3" w:rsidP="00A51D61">
            <w:pPr>
              <w:spacing w:before="120" w:after="120" w:line="312" w:lineRule="auto"/>
              <w:rPr>
                <w:rFonts w:cs="Calibri"/>
                <w:sz w:val="16"/>
                <w:szCs w:val="16"/>
              </w:rPr>
            </w:pPr>
            <w:r w:rsidRPr="00B701B7">
              <w:rPr>
                <w:rFonts w:cs="Calibri"/>
                <w:sz w:val="16"/>
                <w:szCs w:val="16"/>
              </w:rPr>
              <w:t>Información patrimonial</w:t>
            </w:r>
          </w:p>
        </w:tc>
        <w:tc>
          <w:tcPr>
            <w:tcW w:w="974" w:type="dxa"/>
            <w:tcBorders>
              <w:left w:val="single" w:sz="18" w:space="0" w:color="FFFFFF" w:themeColor="background1"/>
            </w:tcBorders>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0,0</w:t>
            </w:r>
          </w:p>
        </w:tc>
      </w:tr>
      <w:tr w:rsidR="00DC64C3" w:rsidRPr="00B701B7" w:rsidTr="00DC64C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C64C3" w:rsidRPr="00B701B7" w:rsidRDefault="00DC64C3"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974" w:type="dxa"/>
            <w:tcBorders>
              <w:left w:val="single" w:sz="18" w:space="0" w:color="FFFFFF" w:themeColor="background1"/>
            </w:tcBorders>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C64C3">
              <w:rPr>
                <w:b/>
                <w:i/>
                <w:sz w:val="16"/>
                <w:szCs w:val="16"/>
              </w:rPr>
              <w:t>41,4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C64C3">
              <w:rPr>
                <w:b/>
                <w:i/>
                <w:sz w:val="16"/>
                <w:szCs w:val="16"/>
              </w:rPr>
              <w:t>31,0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C64C3">
              <w:rPr>
                <w:b/>
                <w:i/>
                <w:sz w:val="16"/>
                <w:szCs w:val="16"/>
              </w:rPr>
              <w:t>41,4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C64C3">
              <w:rPr>
                <w:b/>
                <w:i/>
                <w:sz w:val="16"/>
                <w:szCs w:val="16"/>
              </w:rPr>
              <w:t>31,0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C64C3">
              <w:rPr>
                <w:b/>
                <w:i/>
                <w:sz w:val="16"/>
                <w:szCs w:val="16"/>
              </w:rPr>
              <w:t>41,4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C64C3">
              <w:rPr>
                <w:b/>
                <w:i/>
                <w:sz w:val="16"/>
                <w:szCs w:val="16"/>
              </w:rPr>
              <w:t>41,4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C64C3">
              <w:rPr>
                <w:b/>
                <w:i/>
                <w:sz w:val="16"/>
                <w:szCs w:val="16"/>
              </w:rPr>
              <w:t>24,1</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C64C3">
              <w:rPr>
                <w:b/>
                <w:i/>
                <w:sz w:val="16"/>
                <w:szCs w:val="16"/>
              </w:rPr>
              <w:t>36,0</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DC64C3">
        <w:t>36</w:t>
      </w:r>
      <w:r w:rsidR="00226CD9">
        <w:t>%</w:t>
      </w:r>
      <w:r w:rsidRPr="00533927">
        <w:t xml:space="preserve"> de cumplimiento. La falta de publicación de informaciones obligatorias – sólo se publica el </w:t>
      </w:r>
      <w:r w:rsidR="00DC64C3">
        <w:t>41,4</w:t>
      </w:r>
      <w:r w:rsidRPr="00533927">
        <w:t xml:space="preserve">% </w:t>
      </w:r>
      <w:r>
        <w:t xml:space="preserve">de las informaciones sujetas a publicidad activa – </w:t>
      </w:r>
      <w:r w:rsidR="002C5921">
        <w:t>el recurso a fuentes centralizadas</w:t>
      </w:r>
      <w:r w:rsidR="009E50DD">
        <w:t xml:space="preserve"> así como al Portal </w:t>
      </w:r>
      <w:r w:rsidR="009E50DD">
        <w:lastRenderedPageBreak/>
        <w:t>de Transparencia de la AGE</w:t>
      </w:r>
      <w:r w:rsidR="002C5921">
        <w:t xml:space="preserve"> para la publicación de algunas de las informaciones económicas </w:t>
      </w:r>
      <w:r>
        <w:t xml:space="preserve">así como la falta de referencias a la fecha en que se revisó o actualizó la información por última vez, explican el nivel de cumplimiento alcanzado. </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ABA4D4E" wp14:editId="28347278">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9C7DC9" w:rsidRDefault="009C7DC9">
                            <w:pPr>
                              <w:rPr>
                                <w:b/>
                                <w:color w:val="00642D"/>
                              </w:rPr>
                            </w:pPr>
                            <w:r w:rsidRPr="002A154B">
                              <w:rPr>
                                <w:b/>
                                <w:color w:val="00642D"/>
                              </w:rPr>
                              <w:t xml:space="preserve">Transparencia </w:t>
                            </w:r>
                            <w:r>
                              <w:rPr>
                                <w:b/>
                                <w:color w:val="00642D"/>
                              </w:rPr>
                              <w:t>Voluntaria</w:t>
                            </w:r>
                          </w:p>
                          <w:p w:rsidR="009C7DC9" w:rsidRPr="000E7BD9" w:rsidRDefault="009C7DC9" w:rsidP="00B60213">
                            <w:pPr>
                              <w:jc w:val="both"/>
                              <w:rPr>
                                <w:sz w:val="20"/>
                                <w:szCs w:val="20"/>
                              </w:rPr>
                            </w:pPr>
                            <w:r>
                              <w:rPr>
                                <w:sz w:val="20"/>
                                <w:szCs w:val="20"/>
                              </w:rPr>
                              <w:t>El CMT no publica informaciones adicionales a las obligatorias que pueden considerarse relevantes desde el punto de vista de la Transparencia de la organización.</w:t>
                            </w:r>
                          </w:p>
                          <w:p w:rsidR="009C7DC9" w:rsidRPr="000E7BD9" w:rsidRDefault="009C7DC9" w:rsidP="00B60213">
                            <w:pPr>
                              <w:jc w:val="both"/>
                              <w:rPr>
                                <w:sz w:val="20"/>
                                <w:szCs w:val="20"/>
                              </w:rPr>
                            </w:pPr>
                          </w:p>
                          <w:p w:rsidR="009C7DC9" w:rsidRPr="002A154B" w:rsidRDefault="009C7DC9">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DC64C3" w:rsidRDefault="00DC64C3">
                      <w:pPr>
                        <w:rPr>
                          <w:b/>
                          <w:color w:val="00642D"/>
                        </w:rPr>
                      </w:pPr>
                      <w:r w:rsidRPr="002A154B">
                        <w:rPr>
                          <w:b/>
                          <w:color w:val="00642D"/>
                        </w:rPr>
                        <w:t xml:space="preserve">Transparencia </w:t>
                      </w:r>
                      <w:r>
                        <w:rPr>
                          <w:b/>
                          <w:color w:val="00642D"/>
                        </w:rPr>
                        <w:t>Voluntaria</w:t>
                      </w:r>
                    </w:p>
                    <w:p w:rsidR="00DC64C3" w:rsidRPr="000E7BD9" w:rsidRDefault="00DC64C3" w:rsidP="00B60213">
                      <w:pPr>
                        <w:jc w:val="both"/>
                        <w:rPr>
                          <w:sz w:val="20"/>
                          <w:szCs w:val="20"/>
                        </w:rPr>
                      </w:pPr>
                      <w:r>
                        <w:rPr>
                          <w:sz w:val="20"/>
                          <w:szCs w:val="20"/>
                        </w:rPr>
                        <w:t>El CMT no publica informaciones adicionales a las obligatorias que pueden considerarse relevantes desde el punto de vista de la Transparencia de la organización.</w:t>
                      </w:r>
                    </w:p>
                    <w:p w:rsidR="00DC64C3" w:rsidRPr="000E7BD9" w:rsidRDefault="00DC64C3" w:rsidP="00B60213">
                      <w:pPr>
                        <w:jc w:val="both"/>
                        <w:rPr>
                          <w:sz w:val="20"/>
                          <w:szCs w:val="20"/>
                        </w:rPr>
                      </w:pPr>
                    </w:p>
                    <w:p w:rsidR="00DC64C3" w:rsidRPr="002A154B" w:rsidRDefault="00DC64C3">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7F1823DB" wp14:editId="5C248696">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9C7DC9" w:rsidRDefault="009C7DC9" w:rsidP="002A154B">
                            <w:pPr>
                              <w:rPr>
                                <w:b/>
                                <w:color w:val="00642D"/>
                              </w:rPr>
                            </w:pPr>
                            <w:r>
                              <w:rPr>
                                <w:b/>
                                <w:color w:val="00642D"/>
                              </w:rPr>
                              <w:t>Buenas Prácticas</w:t>
                            </w:r>
                          </w:p>
                          <w:p w:rsidR="009C7DC9" w:rsidRDefault="009C7DC9" w:rsidP="002A154B">
                            <w:pPr>
                              <w:rPr>
                                <w:sz w:val="20"/>
                                <w:szCs w:val="20"/>
                              </w:rPr>
                            </w:pPr>
                            <w:r>
                              <w:rPr>
                                <w:sz w:val="20"/>
                                <w:szCs w:val="20"/>
                              </w:rPr>
                              <w:t>Como buenas prácticas aplicables a otras organizaciones públicas, cabe reseñar:</w:t>
                            </w:r>
                          </w:p>
                          <w:p w:rsidR="009C7DC9" w:rsidRPr="009E50DD" w:rsidRDefault="009C7DC9" w:rsidP="002A154B">
                            <w:pPr>
                              <w:pStyle w:val="Prrafodelista"/>
                              <w:numPr>
                                <w:ilvl w:val="0"/>
                                <w:numId w:val="16"/>
                              </w:numPr>
                              <w:rPr>
                                <w:sz w:val="20"/>
                                <w:szCs w:val="20"/>
                              </w:rPr>
                            </w:pPr>
                            <w:r w:rsidRPr="009E50DD">
                              <w:rPr>
                                <w:sz w:val="20"/>
                                <w:szCs w:val="20"/>
                              </w:rPr>
                              <w:t>La habilitación de un espacio específico para la presentación de las solicitudes de acceso a la información pública del CMT</w:t>
                            </w:r>
                          </w:p>
                          <w:p w:rsidR="009C7DC9" w:rsidRPr="002A154B" w:rsidRDefault="009C7DC9" w:rsidP="002A154B">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DC64C3" w:rsidRDefault="00DC64C3" w:rsidP="002A154B">
                      <w:pPr>
                        <w:rPr>
                          <w:b/>
                          <w:color w:val="00642D"/>
                        </w:rPr>
                      </w:pPr>
                      <w:r>
                        <w:rPr>
                          <w:b/>
                          <w:color w:val="00642D"/>
                        </w:rPr>
                        <w:t>Buenas Prácticas</w:t>
                      </w:r>
                    </w:p>
                    <w:p w:rsidR="009E50DD" w:rsidRDefault="009E50DD" w:rsidP="002A154B">
                      <w:pPr>
                        <w:rPr>
                          <w:sz w:val="20"/>
                          <w:szCs w:val="20"/>
                        </w:rPr>
                      </w:pPr>
                      <w:r>
                        <w:rPr>
                          <w:sz w:val="20"/>
                          <w:szCs w:val="20"/>
                        </w:rPr>
                        <w:t>Como buenas prácticas aplicables a otras organizaciones públicas, cabe reseñar:</w:t>
                      </w:r>
                    </w:p>
                    <w:p w:rsidR="00DC64C3" w:rsidRPr="009E50DD" w:rsidRDefault="009E50DD" w:rsidP="002A154B">
                      <w:pPr>
                        <w:pStyle w:val="Prrafodelista"/>
                        <w:numPr>
                          <w:ilvl w:val="0"/>
                          <w:numId w:val="16"/>
                        </w:numPr>
                        <w:rPr>
                          <w:sz w:val="20"/>
                          <w:szCs w:val="20"/>
                        </w:rPr>
                      </w:pPr>
                      <w:r w:rsidRPr="009E50DD">
                        <w:rPr>
                          <w:sz w:val="20"/>
                          <w:szCs w:val="20"/>
                        </w:rPr>
                        <w:t>La habilitación de un espacio específico para la presentación de las solicitudes de acceso a la información pública del CMT</w:t>
                      </w:r>
                    </w:p>
                    <w:p w:rsidR="00DC64C3" w:rsidRPr="002A154B" w:rsidRDefault="00DC64C3" w:rsidP="002A154B">
                      <w:pPr>
                        <w:rPr>
                          <w:b/>
                          <w:color w:val="00642D"/>
                        </w:rPr>
                      </w:pPr>
                    </w:p>
                  </w:txbxContent>
                </v:textbox>
              </v:shape>
            </w:pict>
          </mc:Fallback>
        </mc:AlternateContent>
      </w:r>
    </w:p>
    <w:p w:rsidR="00932008" w:rsidRDefault="00932008"/>
    <w:p w:rsidR="00932008" w:rsidRDefault="00932008"/>
    <w:p w:rsidR="000C6CFF" w:rsidRDefault="000C6CFF"/>
    <w:p w:rsidR="008C1E1E" w:rsidRDefault="008C1E1E"/>
    <w:p w:rsidR="00B40246" w:rsidRDefault="00B40246"/>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7813BE">
      <w:pPr>
        <w:spacing w:before="120" w:after="120" w:line="312" w:lineRule="auto"/>
        <w:jc w:val="both"/>
      </w:pPr>
      <w:r w:rsidRPr="00FD0689">
        <w:t>Como se ha indicado el cumplimiento de las obligaciones de transparencia de la LTAIBG por parte de</w:t>
      </w:r>
      <w:r w:rsidR="00226CD9">
        <w:t>l</w:t>
      </w:r>
      <w:r>
        <w:t xml:space="preserve"> </w:t>
      </w:r>
      <w:r w:rsidR="002C5921">
        <w:t>CMT</w:t>
      </w:r>
      <w:r w:rsidRPr="00FD0689">
        <w:t xml:space="preserve">, en función de la información disponible en </w:t>
      </w:r>
      <w:r>
        <w:t xml:space="preserve">su </w:t>
      </w:r>
      <w:r w:rsidR="00D13049">
        <w:t xml:space="preserve">página web </w:t>
      </w:r>
      <w:r>
        <w:t>alcanza el</w:t>
      </w:r>
      <w:r w:rsidRPr="007813BE">
        <w:rPr>
          <w:color w:val="FF0000"/>
        </w:rPr>
        <w:t xml:space="preserve"> </w:t>
      </w:r>
      <w:r w:rsidR="009E50DD">
        <w:t>36</w:t>
      </w:r>
      <w:r>
        <w:t>%</w:t>
      </w:r>
      <w:r w:rsidRPr="0042288C">
        <w:t xml:space="preserve">. </w:t>
      </w:r>
    </w:p>
    <w:p w:rsidR="000E7BD9" w:rsidRPr="00FD0689" w:rsidRDefault="000E7BD9" w:rsidP="007813BE">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rsidR="00226CD9">
        <w:t>l</w:t>
      </w:r>
      <w:r>
        <w:t xml:space="preserve"> </w:t>
      </w:r>
      <w:r w:rsidR="009F60DC">
        <w:t>CMT</w:t>
      </w:r>
      <w:r w:rsidRPr="00FD0689">
        <w:t xml:space="preserve">, este CTBG </w:t>
      </w:r>
      <w:r w:rsidRPr="00FD0689">
        <w:rPr>
          <w:rFonts w:eastAsiaTheme="majorEastAsia" w:cstheme="majorBidi"/>
          <w:b/>
          <w:bCs/>
          <w:color w:val="50866C"/>
        </w:rPr>
        <w:t>recomienda:</w:t>
      </w:r>
    </w:p>
    <w:p w:rsidR="009931FA" w:rsidRDefault="009931FA" w:rsidP="007813BE">
      <w:pPr>
        <w:spacing w:before="120" w:after="120" w:line="312" w:lineRule="auto"/>
        <w:jc w:val="both"/>
        <w:rPr>
          <w:b/>
          <w:color w:val="00642D"/>
        </w:rPr>
      </w:pPr>
    </w:p>
    <w:p w:rsidR="000E7BD9" w:rsidRPr="00443391" w:rsidRDefault="000E7BD9" w:rsidP="007813BE">
      <w:pPr>
        <w:spacing w:before="120" w:after="120" w:line="312" w:lineRule="auto"/>
        <w:jc w:val="both"/>
        <w:rPr>
          <w:b/>
          <w:color w:val="00642D"/>
        </w:rPr>
      </w:pPr>
      <w:r w:rsidRPr="00443391">
        <w:rPr>
          <w:b/>
          <w:color w:val="00642D"/>
        </w:rPr>
        <w:t>Localización y Estructuración de la información</w:t>
      </w:r>
    </w:p>
    <w:p w:rsidR="009E50DD" w:rsidRDefault="009E50DD" w:rsidP="009E50DD">
      <w:pPr>
        <w:pStyle w:val="Prrafodelista"/>
        <w:numPr>
          <w:ilvl w:val="0"/>
          <w:numId w:val="12"/>
        </w:numPr>
        <w:spacing w:before="120" w:after="120" w:line="312" w:lineRule="auto"/>
        <w:contextualSpacing w:val="0"/>
        <w:jc w:val="both"/>
      </w:pPr>
      <w:r>
        <w:t>La información debe publicarse en el Portal de Transparencia del CMT,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tal y como se ha indicado, el Portal de Transparencia no publica todas las informaciones obligatorias que son aplicables al CMT. Tras revisar la información relativa al CMT publicada en el Portal de Transparencia de la AGE los resultados son los siguientes:</w:t>
      </w:r>
    </w:p>
    <w:p w:rsidR="009E50DD" w:rsidRDefault="009E50DD" w:rsidP="009E50DD">
      <w:pPr>
        <w:pStyle w:val="Prrafodelista"/>
        <w:numPr>
          <w:ilvl w:val="1"/>
          <w:numId w:val="12"/>
        </w:numPr>
        <w:spacing w:before="120" w:after="120" w:line="312" w:lineRule="auto"/>
        <w:contextualSpacing w:val="0"/>
        <w:jc w:val="both"/>
      </w:pPr>
      <w:r>
        <w:t xml:space="preserve">En el Bloque de información Institucional, Organizativa y de Planificación: solo se ha localizado información sobre normativa aplicable, organigrama y perfil y </w:t>
      </w:r>
      <w:r>
        <w:lastRenderedPageBreak/>
        <w:t>trayectoria profesional del presidente, en total 3 de 10 obligaciones lo que supone un 30%, una proporción inferior a la localizada en el Portal de Transparencia del CMT que alcanza el 60%.</w:t>
      </w:r>
    </w:p>
    <w:p w:rsidR="009E50DD" w:rsidRDefault="009E50DD" w:rsidP="009E50DD">
      <w:pPr>
        <w:pStyle w:val="Prrafodelista"/>
        <w:numPr>
          <w:ilvl w:val="1"/>
          <w:numId w:val="12"/>
        </w:numPr>
        <w:spacing w:before="120" w:after="120" w:line="312" w:lineRule="auto"/>
        <w:contextualSpacing w:val="0"/>
        <w:jc w:val="both"/>
      </w:pPr>
      <w:r>
        <w:t>En el bloque de información de relevancia jurídica, no se ha localizado ningún tipo de información mientras que ésta si aparece publicada en el portal del organismo.</w:t>
      </w:r>
    </w:p>
    <w:p w:rsidR="009E50DD" w:rsidRDefault="009E50DD" w:rsidP="009E50DD">
      <w:pPr>
        <w:pStyle w:val="Prrafodelista"/>
        <w:numPr>
          <w:ilvl w:val="1"/>
          <w:numId w:val="12"/>
        </w:numPr>
        <w:spacing w:before="120" w:after="120" w:line="312" w:lineRule="auto"/>
        <w:contextualSpacing w:val="0"/>
        <w:jc w:val="both"/>
      </w:pPr>
      <w:r>
        <w:t>En el bloque de información Económica, Presupuestaria y Estadística, se ha localizado información sobre contratos mayores y contratos menores y existe un enlace a la web del TCU para la localización de los informes de auditoría y fiscalización aunque es preciso realizar una búsqueda para localizar los correspondientes al CMT. Por lo tanto de 18 obligaciones aplicables al CMT en este bloque se publica información sobre 3, un 16,7% del total. En el portal de transparencia del CMT se ha localizado un 29,4% de las informaciones correspondientes a este bloque.</w:t>
      </w:r>
    </w:p>
    <w:p w:rsidR="009E50DD" w:rsidRDefault="009E50DD" w:rsidP="009E50DD">
      <w:pPr>
        <w:pStyle w:val="Prrafodelista"/>
        <w:numPr>
          <w:ilvl w:val="1"/>
          <w:numId w:val="12"/>
        </w:numPr>
        <w:spacing w:before="120" w:after="120" w:line="312" w:lineRule="auto"/>
        <w:contextualSpacing w:val="0"/>
        <w:jc w:val="both"/>
      </w:pPr>
      <w:r>
        <w:t>En cuanto a la información patrimonial, en el Portal AGE se publica agregada para el conjunto de la AGE y sin especificar el Ministerio ni el organismo al que está adscrito el inmueble, por lo tanto no puede considerarse que se cumple esta obligación.</w:t>
      </w:r>
    </w:p>
    <w:p w:rsidR="009E50DD" w:rsidRDefault="009E50DD" w:rsidP="009E50DD">
      <w:pPr>
        <w:spacing w:before="120" w:after="120" w:line="312" w:lineRule="auto"/>
        <w:ind w:left="709"/>
        <w:jc w:val="both"/>
      </w:pPr>
      <w:r>
        <w:t>En resumen, de 30 obligaciones aplicables al CMT solo se recoge información en el Portal AGE de 6, un 20%, mientras que en el Portal del CMT se publica un 41,4%.</w:t>
      </w:r>
    </w:p>
    <w:p w:rsidR="000E7BD9" w:rsidRPr="00D523E3" w:rsidRDefault="000E7BD9" w:rsidP="007813BE">
      <w:pPr>
        <w:spacing w:before="120" w:after="120" w:line="312" w:lineRule="auto"/>
        <w:jc w:val="both"/>
        <w:rPr>
          <w:rFonts w:eastAsiaTheme="majorEastAsia" w:cstheme="majorBidi"/>
          <w:bCs/>
        </w:rPr>
      </w:pPr>
    </w:p>
    <w:p w:rsidR="009931FA" w:rsidRPr="009E50DD" w:rsidRDefault="009931FA" w:rsidP="009E50DD">
      <w:pPr>
        <w:pStyle w:val="Prrafodelista"/>
        <w:numPr>
          <w:ilvl w:val="0"/>
          <w:numId w:val="17"/>
        </w:numPr>
        <w:spacing w:before="120" w:after="120" w:line="312" w:lineRule="auto"/>
        <w:jc w:val="both"/>
        <w:rPr>
          <w:rFonts w:eastAsiaTheme="majorEastAsia" w:cstheme="majorBidi"/>
          <w:bCs/>
        </w:rPr>
      </w:pPr>
      <w:r w:rsidRPr="009E50DD">
        <w:rPr>
          <w:rFonts w:eastAsiaTheme="majorEastAsia" w:cstheme="majorBidi"/>
          <w:bCs/>
        </w:rPr>
        <w:t>En el caso de que no sea posible la publicación de alguna de las informaciones vinculadas a estos bloques</w:t>
      </w:r>
      <w:r w:rsidR="009E50DD">
        <w:rPr>
          <w:rFonts w:eastAsiaTheme="majorEastAsia" w:cstheme="majorBidi"/>
          <w:bCs/>
        </w:rPr>
        <w:t>,</w:t>
      </w:r>
      <w:r w:rsidRPr="009E50DD">
        <w:rPr>
          <w:rFonts w:eastAsiaTheme="majorEastAsia" w:cstheme="majorBidi"/>
          <w:bCs/>
        </w:rPr>
        <w:t xml:space="preserve"> bien porque exista algún impedimento legal para su publicación o bien</w:t>
      </w:r>
      <w:r w:rsidR="009E50DD">
        <w:rPr>
          <w:rFonts w:eastAsiaTheme="majorEastAsia" w:cstheme="majorBidi"/>
          <w:bCs/>
        </w:rPr>
        <w:t>,</w:t>
      </w:r>
      <w:r w:rsidRPr="009E50DD">
        <w:rPr>
          <w:rFonts w:eastAsiaTheme="majorEastAsia" w:cstheme="majorBidi"/>
          <w:bCs/>
        </w:rPr>
        <w:t xml:space="preserve"> porque no haya habido actividad e</w:t>
      </w:r>
      <w:r w:rsidR="00A17649" w:rsidRPr="009E50DD">
        <w:rPr>
          <w:rFonts w:eastAsiaTheme="majorEastAsia" w:cstheme="majorBidi"/>
          <w:bCs/>
        </w:rPr>
        <w:t>n el ámbito al que se refiere –</w:t>
      </w:r>
      <w:r w:rsidRPr="009E50DD">
        <w:rPr>
          <w:rFonts w:eastAsiaTheme="majorEastAsia" w:cstheme="majorBidi"/>
          <w:bCs/>
        </w:rPr>
        <w:t>por ejemplo, que no s</w:t>
      </w:r>
      <w:r w:rsidR="00DC6EF1" w:rsidRPr="009E50DD">
        <w:rPr>
          <w:rFonts w:eastAsiaTheme="majorEastAsia" w:cstheme="majorBidi"/>
          <w:bCs/>
        </w:rPr>
        <w:t>e hubiesen efectuad</w:t>
      </w:r>
      <w:r w:rsidR="00A17649" w:rsidRPr="009E50DD">
        <w:rPr>
          <w:rFonts w:eastAsiaTheme="majorEastAsia" w:cstheme="majorBidi"/>
          <w:bCs/>
        </w:rPr>
        <w:t>o</w:t>
      </w:r>
      <w:r w:rsidR="00DC6EF1" w:rsidRPr="009E50DD">
        <w:rPr>
          <w:rFonts w:eastAsiaTheme="majorEastAsia" w:cstheme="majorBidi"/>
          <w:bCs/>
        </w:rPr>
        <w:t xml:space="preserve"> subcontrataciones</w:t>
      </w:r>
      <w:r w:rsidR="00A17649" w:rsidRPr="009E50DD">
        <w:rPr>
          <w:rFonts w:eastAsiaTheme="majorEastAsia" w:cstheme="majorBidi"/>
          <w:bCs/>
        </w:rPr>
        <w:t xml:space="preserve"> o encargos a medios propios-</w:t>
      </w:r>
      <w:r w:rsidRPr="009E50DD">
        <w:rPr>
          <w:rFonts w:eastAsiaTheme="majorEastAsia" w:cstheme="majorBidi"/>
          <w:bCs/>
        </w:rPr>
        <w:t xml:space="preserve"> debería hacerse constar expresamente esta circunstancia en el apartado correspondiente a la información </w:t>
      </w:r>
      <w:r w:rsidR="00664F79" w:rsidRPr="009E50DD">
        <w:rPr>
          <w:rFonts w:eastAsiaTheme="majorEastAsia" w:cstheme="majorBidi"/>
          <w:bCs/>
        </w:rPr>
        <w:t>obligatoria que no se publica. Sólo de esta manera es posible conocer si existe un incumplimiento de la obligación de publicar o si es que no se publica</w:t>
      </w:r>
      <w:r w:rsidR="00D96458" w:rsidRPr="009E50DD">
        <w:rPr>
          <w:rFonts w:eastAsiaTheme="majorEastAsia" w:cstheme="majorBidi"/>
          <w:bCs/>
        </w:rPr>
        <w:t xml:space="preserve"> la información </w:t>
      </w:r>
      <w:r w:rsidR="00664F79" w:rsidRPr="009E50DD">
        <w:rPr>
          <w:rFonts w:eastAsiaTheme="majorEastAsia" w:cstheme="majorBidi"/>
          <w:bCs/>
        </w:rPr>
        <w:t>porque no hay información que publicar.</w:t>
      </w:r>
    </w:p>
    <w:p w:rsidR="000E7BD9" w:rsidRPr="00FD0689" w:rsidRDefault="000E7BD9" w:rsidP="007813BE">
      <w:pPr>
        <w:spacing w:before="120" w:after="120" w:line="312" w:lineRule="auto"/>
        <w:jc w:val="both"/>
        <w:rPr>
          <w:rFonts w:eastAsiaTheme="majorEastAsia" w:cstheme="majorBidi"/>
          <w:b/>
          <w:bCs/>
          <w:color w:val="50866C"/>
        </w:rPr>
      </w:pPr>
    </w:p>
    <w:p w:rsidR="000E7BD9" w:rsidRDefault="000E7BD9" w:rsidP="007813BE">
      <w:pPr>
        <w:spacing w:before="120" w:after="120" w:line="312" w:lineRule="auto"/>
        <w:jc w:val="both"/>
        <w:rPr>
          <w:b/>
          <w:color w:val="00642D"/>
        </w:rPr>
      </w:pPr>
      <w:r w:rsidRPr="008E224F">
        <w:rPr>
          <w:b/>
          <w:color w:val="00642D"/>
        </w:rPr>
        <w:t>Incorporación de información</w:t>
      </w:r>
    </w:p>
    <w:p w:rsidR="000E7BD9" w:rsidRPr="008C6237" w:rsidRDefault="000E7BD9" w:rsidP="007813BE">
      <w:pPr>
        <w:spacing w:before="120" w:after="120" w:line="312" w:lineRule="auto"/>
        <w:jc w:val="both"/>
        <w:outlineLvl w:val="1"/>
        <w:rPr>
          <w:b/>
          <w:color w:val="00642D"/>
        </w:rPr>
      </w:pPr>
      <w:r w:rsidRPr="008C6237">
        <w:rPr>
          <w:b/>
          <w:color w:val="00642D"/>
        </w:rPr>
        <w:t xml:space="preserve">Información Institucional, Organizativa y de Planificación. </w:t>
      </w:r>
    </w:p>
    <w:p w:rsidR="002C5921" w:rsidRDefault="002C5921" w:rsidP="00226CD9">
      <w:pPr>
        <w:pStyle w:val="Prrafodelista"/>
        <w:numPr>
          <w:ilvl w:val="0"/>
          <w:numId w:val="4"/>
        </w:numPr>
        <w:ind w:left="426" w:firstLine="0"/>
        <w:jc w:val="both"/>
        <w:rPr>
          <w:rFonts w:eastAsia="Times New Roman" w:cs="Times New Roman"/>
          <w:szCs w:val="24"/>
          <w:lang w:eastAsia="en-US" w:bidi="es-ES"/>
        </w:rPr>
      </w:pPr>
      <w:r>
        <w:rPr>
          <w:rFonts w:eastAsia="Times New Roman" w:cs="Times New Roman"/>
          <w:szCs w:val="24"/>
          <w:lang w:eastAsia="en-US" w:bidi="es-ES"/>
        </w:rPr>
        <w:t>Debe publicarse el Registro de Actividades de Tratamiento con los contenidos que para cada actividad establece el Reglamento Europeo de Protección de Datos</w:t>
      </w:r>
    </w:p>
    <w:p w:rsidR="00226CD9" w:rsidRPr="00E22746" w:rsidRDefault="002C5921" w:rsidP="00226CD9">
      <w:pPr>
        <w:pStyle w:val="Prrafodelista"/>
        <w:numPr>
          <w:ilvl w:val="0"/>
          <w:numId w:val="4"/>
        </w:numPr>
        <w:ind w:left="426" w:firstLine="0"/>
        <w:jc w:val="both"/>
        <w:rPr>
          <w:rFonts w:eastAsia="Times New Roman" w:cs="Times New Roman"/>
          <w:szCs w:val="24"/>
          <w:lang w:eastAsia="en-US" w:bidi="es-ES"/>
        </w:rPr>
      </w:pPr>
      <w:r>
        <w:rPr>
          <w:rFonts w:eastAsia="Times New Roman" w:cs="Times New Roman"/>
          <w:szCs w:val="24"/>
          <w:lang w:eastAsia="en-US" w:bidi="es-ES"/>
        </w:rPr>
        <w:t>Debe p</w:t>
      </w:r>
      <w:r w:rsidR="00226CD9">
        <w:rPr>
          <w:rFonts w:eastAsia="Times New Roman" w:cs="Times New Roman"/>
          <w:szCs w:val="24"/>
          <w:lang w:eastAsia="en-US" w:bidi="es-ES"/>
        </w:rPr>
        <w:t xml:space="preserve">ublicarse </w:t>
      </w:r>
      <w:r>
        <w:rPr>
          <w:rFonts w:eastAsia="Times New Roman" w:cs="Times New Roman"/>
          <w:szCs w:val="24"/>
          <w:lang w:eastAsia="en-US" w:bidi="es-ES"/>
        </w:rPr>
        <w:t>información sobre los planes y programas de la entidad</w:t>
      </w:r>
    </w:p>
    <w:p w:rsidR="00226CD9" w:rsidRDefault="00226CD9" w:rsidP="00226CD9">
      <w:pPr>
        <w:pStyle w:val="Prrafodelista"/>
        <w:numPr>
          <w:ilvl w:val="0"/>
          <w:numId w:val="15"/>
        </w:numPr>
        <w:ind w:left="426" w:firstLine="0"/>
        <w:jc w:val="both"/>
        <w:rPr>
          <w:rFonts w:eastAsia="Times New Roman" w:cs="Times New Roman"/>
          <w:szCs w:val="24"/>
          <w:lang w:bidi="es-ES"/>
        </w:rPr>
      </w:pPr>
      <w:r w:rsidRPr="00E22746">
        <w:rPr>
          <w:lang w:bidi="es-ES"/>
        </w:rPr>
        <w:t>Debe publicarse información sobre el grado de cumplimiento y resultados de sus planes estratégicos</w:t>
      </w:r>
      <w:r>
        <w:rPr>
          <w:lang w:bidi="es-ES"/>
        </w:rPr>
        <w:t xml:space="preserve"> y operativos</w:t>
      </w:r>
      <w:r w:rsidRPr="00E22746">
        <w:rPr>
          <w:rFonts w:eastAsia="Times New Roman" w:cs="Times New Roman"/>
          <w:szCs w:val="24"/>
          <w:lang w:bidi="es-ES"/>
        </w:rPr>
        <w:t xml:space="preserve">. </w:t>
      </w:r>
    </w:p>
    <w:p w:rsidR="00226CD9" w:rsidRPr="00E22746" w:rsidRDefault="00226CD9" w:rsidP="00226CD9">
      <w:pPr>
        <w:pStyle w:val="Prrafodelista"/>
        <w:numPr>
          <w:ilvl w:val="0"/>
          <w:numId w:val="15"/>
        </w:numPr>
        <w:ind w:left="426" w:firstLine="0"/>
        <w:jc w:val="both"/>
        <w:rPr>
          <w:rFonts w:eastAsia="Times New Roman" w:cs="Times New Roman"/>
          <w:szCs w:val="24"/>
          <w:lang w:bidi="es-ES"/>
        </w:rPr>
      </w:pPr>
      <w:r>
        <w:rPr>
          <w:rFonts w:eastAsia="Times New Roman" w:cs="Times New Roman"/>
          <w:szCs w:val="24"/>
          <w:lang w:bidi="es-ES"/>
        </w:rPr>
        <w:t>Debe publicarse información sobre los indicadores de medida y valoración de la consecución de los objetivos.</w:t>
      </w:r>
    </w:p>
    <w:p w:rsidR="00FC0B7B" w:rsidRDefault="00FC0B7B" w:rsidP="00226CD9">
      <w:pPr>
        <w:pStyle w:val="Sinespaciado"/>
        <w:spacing w:before="120" w:after="120" w:line="312" w:lineRule="auto"/>
        <w:ind w:left="720"/>
        <w:jc w:val="both"/>
        <w:rPr>
          <w:rFonts w:ascii="Century Gothic" w:hAnsi="Century Gothic"/>
          <w:lang w:bidi="es-ES"/>
        </w:rPr>
      </w:pPr>
    </w:p>
    <w:p w:rsidR="000E7BD9" w:rsidRPr="008C6237" w:rsidRDefault="000E7BD9" w:rsidP="007813BE">
      <w:pPr>
        <w:spacing w:before="120" w:after="120" w:line="312" w:lineRule="auto"/>
        <w:jc w:val="both"/>
        <w:outlineLvl w:val="1"/>
        <w:rPr>
          <w:b/>
          <w:color w:val="00642D"/>
        </w:rPr>
      </w:pPr>
      <w:r w:rsidRPr="008C6237">
        <w:rPr>
          <w:b/>
          <w:color w:val="00642D"/>
        </w:rPr>
        <w:lastRenderedPageBreak/>
        <w:t>Información Económica, Presupuestaria y Estadística.</w:t>
      </w:r>
    </w:p>
    <w:p w:rsidR="00226CD9" w:rsidRDefault="00226CD9" w:rsidP="00226CD9">
      <w:pPr>
        <w:pStyle w:val="Prrafodelista"/>
        <w:numPr>
          <w:ilvl w:val="0"/>
          <w:numId w:val="11"/>
        </w:numPr>
        <w:spacing w:before="120" w:after="120" w:line="312" w:lineRule="auto"/>
        <w:jc w:val="both"/>
      </w:pPr>
      <w:r>
        <w:t>Debe publicarse información sobre las modificaciones de contratos adjudicados.</w:t>
      </w:r>
    </w:p>
    <w:p w:rsidR="00FC0B7B" w:rsidRDefault="00FC0B7B" w:rsidP="007813BE">
      <w:pPr>
        <w:pStyle w:val="Prrafodelista"/>
        <w:numPr>
          <w:ilvl w:val="0"/>
          <w:numId w:val="11"/>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226CD9" w:rsidRPr="00226CD9" w:rsidRDefault="00226CD9" w:rsidP="00226CD9">
      <w:pPr>
        <w:pStyle w:val="Prrafodelista"/>
        <w:numPr>
          <w:ilvl w:val="0"/>
          <w:numId w:val="11"/>
        </w:numPr>
      </w:pPr>
      <w:r w:rsidRPr="00226CD9">
        <w:t xml:space="preserve">Debe publicarse </w:t>
      </w:r>
      <w:r w:rsidR="009E50DD">
        <w:t xml:space="preserve">en el Portal de Transparencia del CMT </w:t>
      </w:r>
      <w:r w:rsidRPr="00226CD9">
        <w:t>información sobre los convenios suscritos incluyendo todos los contenidos que establece la LTAIBG.</w:t>
      </w:r>
    </w:p>
    <w:p w:rsidR="00226CD9" w:rsidRPr="00226CD9" w:rsidRDefault="00226CD9" w:rsidP="00226CD9">
      <w:pPr>
        <w:pStyle w:val="Prrafodelista"/>
        <w:numPr>
          <w:ilvl w:val="0"/>
          <w:numId w:val="11"/>
        </w:numPr>
      </w:pPr>
      <w:r w:rsidRPr="00226CD9">
        <w:t>Debe publicarse información sobre las subvenciones concedidas</w:t>
      </w:r>
      <w:r w:rsidR="009E50DD">
        <w:t xml:space="preserve"> y/o percibidas</w:t>
      </w:r>
      <w:r w:rsidRPr="00226CD9">
        <w:t>.</w:t>
      </w:r>
    </w:p>
    <w:p w:rsidR="003F2B13" w:rsidRDefault="003F2B13" w:rsidP="007813BE">
      <w:pPr>
        <w:pStyle w:val="Prrafodelista"/>
        <w:numPr>
          <w:ilvl w:val="0"/>
          <w:numId w:val="11"/>
        </w:numPr>
        <w:spacing w:before="120" w:after="120" w:line="312" w:lineRule="auto"/>
        <w:contextualSpacing w:val="0"/>
        <w:jc w:val="both"/>
      </w:pPr>
      <w:r>
        <w:t>Debe publicarse</w:t>
      </w:r>
      <w:r w:rsidR="00C70867">
        <w:t xml:space="preserve"> información sobre </w:t>
      </w:r>
      <w:r w:rsidR="00A17649">
        <w:t>los presupuestos de</w:t>
      </w:r>
      <w:r w:rsidR="00226CD9">
        <w:t>l</w:t>
      </w:r>
      <w:r w:rsidR="00A17649">
        <w:t xml:space="preserve"> </w:t>
      </w:r>
      <w:r w:rsidR="002C5921">
        <w:t>CMT</w:t>
      </w:r>
      <w:r w:rsidR="00A17649">
        <w:t>, con descripción de las principales partidas presupuestarias</w:t>
      </w:r>
      <w:r w:rsidR="00C70867">
        <w:t>.</w:t>
      </w:r>
    </w:p>
    <w:p w:rsidR="00C70867" w:rsidRDefault="00C70867" w:rsidP="007813BE">
      <w:pPr>
        <w:pStyle w:val="Prrafodelista"/>
        <w:numPr>
          <w:ilvl w:val="0"/>
          <w:numId w:val="11"/>
        </w:numPr>
        <w:spacing w:before="120" w:after="120" w:line="312" w:lineRule="auto"/>
        <w:contextualSpacing w:val="0"/>
        <w:jc w:val="both"/>
      </w:pPr>
      <w:r>
        <w:t xml:space="preserve">Debe publicarse información sobre </w:t>
      </w:r>
      <w:r w:rsidR="00A17649">
        <w:t xml:space="preserve">el estado de la </w:t>
      </w:r>
      <w:r>
        <w:t>ejecución presupuestaria.</w:t>
      </w:r>
    </w:p>
    <w:p w:rsidR="00C70867" w:rsidRDefault="00C70867" w:rsidP="007813BE">
      <w:pPr>
        <w:pStyle w:val="Prrafodelista"/>
        <w:numPr>
          <w:ilvl w:val="0"/>
          <w:numId w:val="11"/>
        </w:numPr>
        <w:spacing w:before="120" w:after="120" w:line="312" w:lineRule="auto"/>
        <w:contextualSpacing w:val="0"/>
        <w:jc w:val="both"/>
      </w:pPr>
      <w:r>
        <w:t xml:space="preserve">Debe publicarse información – o enlazar – sobre los informes de auditoría o de fiscalización realizados por </w:t>
      </w:r>
      <w:r w:rsidR="009E50DD">
        <w:t>el Tribunal de Cuentas</w:t>
      </w:r>
      <w:r>
        <w:t>.</w:t>
      </w:r>
    </w:p>
    <w:p w:rsidR="00C70867" w:rsidRDefault="00C70867" w:rsidP="007813BE">
      <w:pPr>
        <w:pStyle w:val="Prrafodelista"/>
        <w:numPr>
          <w:ilvl w:val="0"/>
          <w:numId w:val="11"/>
        </w:numPr>
        <w:spacing w:before="120" w:after="120" w:line="312" w:lineRule="auto"/>
        <w:contextualSpacing w:val="0"/>
        <w:jc w:val="both"/>
      </w:pPr>
      <w:r>
        <w:t xml:space="preserve">Deben publicarse las indemnizaciones percibidas por los altos cargos </w:t>
      </w:r>
      <w:r w:rsidR="00004CAE">
        <w:t xml:space="preserve">y máximos responsables </w:t>
      </w:r>
      <w:r>
        <w:t>con ocasión del abandono del cargo</w:t>
      </w:r>
    </w:p>
    <w:p w:rsidR="00C70867" w:rsidRDefault="00C70867" w:rsidP="007813BE">
      <w:pPr>
        <w:pStyle w:val="Prrafodelista"/>
        <w:numPr>
          <w:ilvl w:val="0"/>
          <w:numId w:val="11"/>
        </w:numPr>
        <w:spacing w:before="120" w:after="120" w:line="312" w:lineRule="auto"/>
        <w:contextualSpacing w:val="0"/>
        <w:jc w:val="both"/>
      </w:pPr>
      <w:r>
        <w:t xml:space="preserve">Deben publicarse </w:t>
      </w:r>
      <w:r w:rsidR="009E50DD">
        <w:t xml:space="preserve">en el Portal de Transparencia del CMT </w:t>
      </w:r>
      <w:r>
        <w:t xml:space="preserve">las autorizaciones  para la compatibilidad con actividades públicas o privadas  concedidas </w:t>
      </w:r>
      <w:r w:rsidR="00A17649">
        <w:t>a los empleados públicos de</w:t>
      </w:r>
      <w:r w:rsidR="00226CD9">
        <w:t>l</w:t>
      </w:r>
      <w:r w:rsidR="00A17649">
        <w:t xml:space="preserve"> </w:t>
      </w:r>
      <w:r w:rsidR="009F60DC">
        <w:t>CMT</w:t>
      </w:r>
      <w:r>
        <w:t>.</w:t>
      </w:r>
    </w:p>
    <w:p w:rsidR="00C70867" w:rsidRDefault="00C70867" w:rsidP="007813BE">
      <w:pPr>
        <w:pStyle w:val="Prrafodelista"/>
        <w:numPr>
          <w:ilvl w:val="0"/>
          <w:numId w:val="11"/>
        </w:numPr>
        <w:spacing w:before="120" w:after="120" w:line="312" w:lineRule="auto"/>
        <w:contextualSpacing w:val="0"/>
        <w:jc w:val="both"/>
      </w:pPr>
      <w:r>
        <w:t xml:space="preserve">Deben publicarse las autorizaciones para el ejercicio de actividades privadas al cese de altos cargos </w:t>
      </w:r>
    </w:p>
    <w:p w:rsidR="00664F79" w:rsidRDefault="00664F79" w:rsidP="007813BE">
      <w:pPr>
        <w:pStyle w:val="Sinespaciado"/>
        <w:spacing w:before="120" w:after="120" w:line="312" w:lineRule="auto"/>
        <w:jc w:val="both"/>
        <w:rPr>
          <w:rFonts w:ascii="Century Gothic" w:eastAsiaTheme="minorEastAsia" w:hAnsi="Century Gothic"/>
          <w:b/>
          <w:color w:val="00642D"/>
          <w:lang w:eastAsia="es-ES"/>
        </w:rPr>
      </w:pPr>
      <w:r w:rsidRPr="00FC0B7B">
        <w:rPr>
          <w:rFonts w:ascii="Century Gothic" w:eastAsiaTheme="minorEastAsia" w:hAnsi="Century Gothic"/>
          <w:b/>
          <w:color w:val="00642D"/>
          <w:lang w:eastAsia="es-ES"/>
        </w:rPr>
        <w:t xml:space="preserve">Información </w:t>
      </w:r>
      <w:r>
        <w:rPr>
          <w:rFonts w:ascii="Century Gothic" w:eastAsiaTheme="minorEastAsia" w:hAnsi="Century Gothic"/>
          <w:b/>
          <w:color w:val="00642D"/>
          <w:lang w:eastAsia="es-ES"/>
        </w:rPr>
        <w:t xml:space="preserve">de </w:t>
      </w:r>
      <w:r w:rsidR="003D4140">
        <w:rPr>
          <w:rFonts w:ascii="Century Gothic" w:eastAsiaTheme="minorEastAsia" w:hAnsi="Century Gothic"/>
          <w:b/>
          <w:color w:val="00642D"/>
          <w:lang w:eastAsia="es-ES"/>
        </w:rPr>
        <w:t>Patrimonial</w:t>
      </w:r>
    </w:p>
    <w:p w:rsidR="00664F79" w:rsidRDefault="00664F79" w:rsidP="007813BE">
      <w:pPr>
        <w:pStyle w:val="Prrafodelista"/>
        <w:numPr>
          <w:ilvl w:val="0"/>
          <w:numId w:val="14"/>
        </w:numPr>
        <w:spacing w:before="120" w:after="120" w:line="312" w:lineRule="auto"/>
        <w:contextualSpacing w:val="0"/>
        <w:jc w:val="both"/>
      </w:pPr>
      <w:r>
        <w:t>Debe publicarse la relación de bien</w:t>
      </w:r>
      <w:r w:rsidR="00AC3BC0">
        <w:t xml:space="preserve">es inmuebles propiedad de </w:t>
      </w:r>
      <w:r w:rsidR="009F60DC">
        <w:t>CMT</w:t>
      </w:r>
      <w:r>
        <w:t xml:space="preserve"> o sobre </w:t>
      </w:r>
      <w:r w:rsidR="00D96458">
        <w:t>l</w:t>
      </w:r>
      <w:r>
        <w:t xml:space="preserve">os que </w:t>
      </w:r>
      <w:r w:rsidR="00D96458">
        <w:t>ostente</w:t>
      </w:r>
      <w:r>
        <w:t xml:space="preserve"> algún derecho real.</w:t>
      </w:r>
    </w:p>
    <w:p w:rsidR="00A17649" w:rsidRDefault="00A17649" w:rsidP="00A17649">
      <w:pPr>
        <w:spacing w:before="120" w:after="120" w:line="312" w:lineRule="auto"/>
        <w:jc w:val="both"/>
      </w:pPr>
    </w:p>
    <w:p w:rsidR="000E7BD9" w:rsidRPr="008C6237" w:rsidRDefault="000E7BD9" w:rsidP="007813BE">
      <w:pPr>
        <w:spacing w:before="120" w:after="120" w:line="312" w:lineRule="auto"/>
        <w:jc w:val="both"/>
        <w:outlineLvl w:val="1"/>
        <w:rPr>
          <w:b/>
          <w:color w:val="00642D"/>
        </w:rPr>
      </w:pPr>
      <w:r w:rsidRPr="008C6237">
        <w:rPr>
          <w:b/>
          <w:color w:val="00642D"/>
        </w:rPr>
        <w:t>Calidad de la Información.</w:t>
      </w:r>
    </w:p>
    <w:p w:rsidR="000E7BD9" w:rsidRPr="004D554D" w:rsidRDefault="00664F79" w:rsidP="007813BE">
      <w:pPr>
        <w:pStyle w:val="Prrafodelista"/>
        <w:numPr>
          <w:ilvl w:val="0"/>
          <w:numId w:val="12"/>
        </w:numPr>
        <w:spacing w:before="120" w:after="120" w:line="312" w:lineRule="auto"/>
        <w:contextualSpacing w:val="0"/>
        <w:jc w:val="both"/>
      </w:pPr>
      <w:r>
        <w:t>Deben inc</w:t>
      </w:r>
      <w:r w:rsidRPr="004D554D">
        <w:t>luirse referencia</w:t>
      </w:r>
      <w:r w:rsidR="00D96458" w:rsidRPr="004D554D">
        <w:t>s</w:t>
      </w:r>
      <w:r w:rsidRPr="004D554D">
        <w:t xml:space="preserve"> a la fecha en que se revisó o actualizó por última vez la información</w:t>
      </w:r>
      <w:r w:rsidR="000E7BD9" w:rsidRPr="004D554D">
        <w:t>.</w:t>
      </w:r>
    </w:p>
    <w:p w:rsidR="003D4140" w:rsidRDefault="003D4140" w:rsidP="007813BE">
      <w:pPr>
        <w:pStyle w:val="Prrafodelista"/>
        <w:numPr>
          <w:ilvl w:val="0"/>
          <w:numId w:val="12"/>
        </w:numPr>
        <w:spacing w:before="120" w:after="120" w:line="312" w:lineRule="auto"/>
        <w:contextualSpacing w:val="0"/>
        <w:jc w:val="both"/>
      </w:pPr>
      <w:r>
        <w:t>Deberían publicarse cuadros-resumen de aquellas infor</w:t>
      </w:r>
      <w:r w:rsidR="00AC3BC0">
        <w:t>maciones (contratos</w:t>
      </w:r>
      <w:r w:rsidR="009E50DD">
        <w:t xml:space="preserve"> o subvenciones</w:t>
      </w:r>
      <w:r>
        <w:t xml:space="preserve">) que generalmente se publican enlazando a fuentes centralizadas como </w:t>
      </w:r>
      <w:r w:rsidR="00AC3BC0">
        <w:t xml:space="preserve">el Perfil del Contratante en </w:t>
      </w:r>
      <w:r>
        <w:t xml:space="preserve">la Plataforma de Contratación del Sector Público. </w:t>
      </w:r>
      <w:r w:rsidR="00026F98">
        <w:t>P</w:t>
      </w:r>
      <w:r w:rsidR="00026F98"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805B05" w:rsidRDefault="00805B05" w:rsidP="007813BE">
      <w:pPr>
        <w:spacing w:before="120" w:after="120" w:line="312" w:lineRule="auto"/>
        <w:jc w:val="both"/>
      </w:pPr>
    </w:p>
    <w:p w:rsidR="00805B05" w:rsidRDefault="00805B05" w:rsidP="000E7BD9">
      <w:pPr>
        <w:jc w:val="both"/>
      </w:pPr>
    </w:p>
    <w:p w:rsidR="00CA4FB1" w:rsidRDefault="000E7BD9" w:rsidP="00B60213">
      <w:pPr>
        <w:jc w:val="right"/>
      </w:pPr>
      <w:r>
        <w:t xml:space="preserve">Madrid, </w:t>
      </w:r>
      <w:r w:rsidR="00634E62">
        <w:t>agosto</w:t>
      </w:r>
      <w:r>
        <w:t xml:space="preserve"> de 202</w:t>
      </w:r>
      <w:r w:rsidR="00DC6EF1">
        <w:t>2</w:t>
      </w:r>
      <w:r w:rsidR="00CA4FB1">
        <w:br w:type="page"/>
      </w:r>
    </w:p>
    <w:p w:rsidR="00CA4FB1" w:rsidRPr="00CA4FB1" w:rsidRDefault="00DD4D70"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DC9" w:rsidRDefault="009C7DC9" w:rsidP="00932008">
      <w:pPr>
        <w:spacing w:after="0" w:line="240" w:lineRule="auto"/>
      </w:pPr>
      <w:r>
        <w:separator/>
      </w:r>
    </w:p>
  </w:endnote>
  <w:endnote w:type="continuationSeparator" w:id="0">
    <w:p w:rsidR="009C7DC9" w:rsidRDefault="009C7DC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C9" w:rsidRDefault="009C7DC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C9" w:rsidRDefault="009C7DC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C9" w:rsidRDefault="009C7D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DC9" w:rsidRDefault="009C7DC9" w:rsidP="00932008">
      <w:pPr>
        <w:spacing w:after="0" w:line="240" w:lineRule="auto"/>
      </w:pPr>
      <w:r>
        <w:separator/>
      </w:r>
    </w:p>
  </w:footnote>
  <w:footnote w:type="continuationSeparator" w:id="0">
    <w:p w:rsidR="009C7DC9" w:rsidRDefault="009C7DC9"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C9" w:rsidRDefault="009C7D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C9" w:rsidRDefault="009C7DC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C9" w:rsidRDefault="009C7D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533_"/>
      </v:shape>
    </w:pict>
  </w:numPicBullet>
  <w:numPicBullet w:numPicBulletId="1">
    <w:pict>
      <v:shape id="_x0000_i1032" type="#_x0000_t75" style="width:11.25pt;height:11.25pt" o:bullet="t">
        <v:imagedata r:id="rId2" o:title="BD14654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DD15A9F"/>
    <w:multiLevelType w:val="hybridMultilevel"/>
    <w:tmpl w:val="79148AB4"/>
    <w:lvl w:ilvl="0" w:tplc="FA7C346E">
      <w:start w:val="1"/>
      <w:numFmt w:val="bullet"/>
      <w:lvlText w:val=""/>
      <w:lvlPicBulletId w:val="1"/>
      <w:lvlJc w:val="left"/>
      <w:pPr>
        <w:ind w:left="770" w:hanging="360"/>
      </w:pPr>
      <w:rPr>
        <w:rFonts w:ascii="Symbol" w:hAnsi="Symbol" w:hint="default"/>
        <w:color w:val="auto"/>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1">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0777B07"/>
    <w:multiLevelType w:val="hybridMultilevel"/>
    <w:tmpl w:val="09BAA4A6"/>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15"/>
  </w:num>
  <w:num w:numId="5">
    <w:abstractNumId w:val="6"/>
  </w:num>
  <w:num w:numId="6">
    <w:abstractNumId w:val="16"/>
  </w:num>
  <w:num w:numId="7">
    <w:abstractNumId w:val="3"/>
  </w:num>
  <w:num w:numId="8">
    <w:abstractNumId w:val="0"/>
  </w:num>
  <w:num w:numId="9">
    <w:abstractNumId w:val="9"/>
  </w:num>
  <w:num w:numId="10">
    <w:abstractNumId w:val="5"/>
  </w:num>
  <w:num w:numId="11">
    <w:abstractNumId w:val="2"/>
  </w:num>
  <w:num w:numId="12">
    <w:abstractNumId w:val="14"/>
  </w:num>
  <w:num w:numId="13">
    <w:abstractNumId w:val="8"/>
  </w:num>
  <w:num w:numId="14">
    <w:abstractNumId w:val="4"/>
  </w:num>
  <w:num w:numId="15">
    <w:abstractNumId w:val="7"/>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4CAE"/>
    <w:rsid w:val="0002458D"/>
    <w:rsid w:val="000262A3"/>
    <w:rsid w:val="00026F98"/>
    <w:rsid w:val="00051072"/>
    <w:rsid w:val="00085262"/>
    <w:rsid w:val="00086FE4"/>
    <w:rsid w:val="000965B3"/>
    <w:rsid w:val="000B1EDE"/>
    <w:rsid w:val="000C6B67"/>
    <w:rsid w:val="000C6CFF"/>
    <w:rsid w:val="000D60D5"/>
    <w:rsid w:val="000E7BD9"/>
    <w:rsid w:val="00102733"/>
    <w:rsid w:val="001034F4"/>
    <w:rsid w:val="00106F9B"/>
    <w:rsid w:val="001561A4"/>
    <w:rsid w:val="00171B47"/>
    <w:rsid w:val="0018286E"/>
    <w:rsid w:val="00193730"/>
    <w:rsid w:val="001D51F2"/>
    <w:rsid w:val="00200E06"/>
    <w:rsid w:val="00226CD9"/>
    <w:rsid w:val="0026343A"/>
    <w:rsid w:val="002A154B"/>
    <w:rsid w:val="002B47F9"/>
    <w:rsid w:val="002C5921"/>
    <w:rsid w:val="003064D3"/>
    <w:rsid w:val="00371F01"/>
    <w:rsid w:val="0039670C"/>
    <w:rsid w:val="003B7344"/>
    <w:rsid w:val="003D4140"/>
    <w:rsid w:val="003D53D6"/>
    <w:rsid w:val="003D6F31"/>
    <w:rsid w:val="003F271E"/>
    <w:rsid w:val="003F2B13"/>
    <w:rsid w:val="003F38B1"/>
    <w:rsid w:val="003F572A"/>
    <w:rsid w:val="003F7718"/>
    <w:rsid w:val="004205D2"/>
    <w:rsid w:val="00443391"/>
    <w:rsid w:val="00457DBB"/>
    <w:rsid w:val="004C35C8"/>
    <w:rsid w:val="004D554D"/>
    <w:rsid w:val="004F2655"/>
    <w:rsid w:val="00517E76"/>
    <w:rsid w:val="00521DA9"/>
    <w:rsid w:val="00533927"/>
    <w:rsid w:val="00544E0C"/>
    <w:rsid w:val="00561402"/>
    <w:rsid w:val="0057532F"/>
    <w:rsid w:val="005B19E4"/>
    <w:rsid w:val="005C5AF1"/>
    <w:rsid w:val="005F29B8"/>
    <w:rsid w:val="006273F9"/>
    <w:rsid w:val="00633B29"/>
    <w:rsid w:val="00634E62"/>
    <w:rsid w:val="00636F2B"/>
    <w:rsid w:val="006537EB"/>
    <w:rsid w:val="00664F79"/>
    <w:rsid w:val="00671D67"/>
    <w:rsid w:val="006A2766"/>
    <w:rsid w:val="006C68E8"/>
    <w:rsid w:val="006D0755"/>
    <w:rsid w:val="006D5DDE"/>
    <w:rsid w:val="006E5667"/>
    <w:rsid w:val="006F0B7E"/>
    <w:rsid w:val="00710031"/>
    <w:rsid w:val="00743756"/>
    <w:rsid w:val="007641F8"/>
    <w:rsid w:val="007813BE"/>
    <w:rsid w:val="007942B9"/>
    <w:rsid w:val="007B0F99"/>
    <w:rsid w:val="007E0E20"/>
    <w:rsid w:val="00805B05"/>
    <w:rsid w:val="0083507A"/>
    <w:rsid w:val="00844FA9"/>
    <w:rsid w:val="008C1E1E"/>
    <w:rsid w:val="008C1EDC"/>
    <w:rsid w:val="008D593E"/>
    <w:rsid w:val="008E43E9"/>
    <w:rsid w:val="0090249B"/>
    <w:rsid w:val="0092723A"/>
    <w:rsid w:val="00932008"/>
    <w:rsid w:val="00936A08"/>
    <w:rsid w:val="009609E9"/>
    <w:rsid w:val="0096398F"/>
    <w:rsid w:val="00986D96"/>
    <w:rsid w:val="009931FA"/>
    <w:rsid w:val="009A6FD1"/>
    <w:rsid w:val="009C6ED2"/>
    <w:rsid w:val="009C7DC9"/>
    <w:rsid w:val="009D672E"/>
    <w:rsid w:val="009E50DD"/>
    <w:rsid w:val="009F2DD8"/>
    <w:rsid w:val="009F60DC"/>
    <w:rsid w:val="00A076F2"/>
    <w:rsid w:val="00A17649"/>
    <w:rsid w:val="00A244D4"/>
    <w:rsid w:val="00A51D61"/>
    <w:rsid w:val="00A8488F"/>
    <w:rsid w:val="00AA47EF"/>
    <w:rsid w:val="00AC3BC0"/>
    <w:rsid w:val="00AD2022"/>
    <w:rsid w:val="00AE0920"/>
    <w:rsid w:val="00AF2227"/>
    <w:rsid w:val="00B40246"/>
    <w:rsid w:val="00B60213"/>
    <w:rsid w:val="00B701B7"/>
    <w:rsid w:val="00B841AE"/>
    <w:rsid w:val="00BB6799"/>
    <w:rsid w:val="00BD4582"/>
    <w:rsid w:val="00BE6A46"/>
    <w:rsid w:val="00C01380"/>
    <w:rsid w:val="00C16722"/>
    <w:rsid w:val="00C33A23"/>
    <w:rsid w:val="00C47AC9"/>
    <w:rsid w:val="00C5744D"/>
    <w:rsid w:val="00C65B5B"/>
    <w:rsid w:val="00C70867"/>
    <w:rsid w:val="00C80BA2"/>
    <w:rsid w:val="00CA4FB1"/>
    <w:rsid w:val="00CB5511"/>
    <w:rsid w:val="00CC2049"/>
    <w:rsid w:val="00D04CAF"/>
    <w:rsid w:val="00D13049"/>
    <w:rsid w:val="00D523E3"/>
    <w:rsid w:val="00D67E82"/>
    <w:rsid w:val="00D83ED2"/>
    <w:rsid w:val="00D96458"/>
    <w:rsid w:val="00D96F84"/>
    <w:rsid w:val="00DC64C3"/>
    <w:rsid w:val="00DC6EF1"/>
    <w:rsid w:val="00DD23B9"/>
    <w:rsid w:val="00DD4D70"/>
    <w:rsid w:val="00DF5F2A"/>
    <w:rsid w:val="00DF63E7"/>
    <w:rsid w:val="00E026E9"/>
    <w:rsid w:val="00E3088D"/>
    <w:rsid w:val="00E34195"/>
    <w:rsid w:val="00E36001"/>
    <w:rsid w:val="00E36211"/>
    <w:rsid w:val="00E47613"/>
    <w:rsid w:val="00EF5297"/>
    <w:rsid w:val="00F06750"/>
    <w:rsid w:val="00F14DA4"/>
    <w:rsid w:val="00F23E92"/>
    <w:rsid w:val="00F47C3B"/>
    <w:rsid w:val="00F552CE"/>
    <w:rsid w:val="00F7109D"/>
    <w:rsid w:val="00F71D7D"/>
    <w:rsid w:val="00F754BF"/>
    <w:rsid w:val="00F958AD"/>
    <w:rsid w:val="00FC0B7B"/>
    <w:rsid w:val="00FE0FC5"/>
    <w:rsid w:val="00FF2093"/>
    <w:rsid w:val="00FF43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8E8"/>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5">
    <w:name w:val="heading 5"/>
    <w:basedOn w:val="Normal"/>
    <w:next w:val="Normal"/>
    <w:link w:val="Ttulo5Car"/>
    <w:uiPriority w:val="9"/>
    <w:unhideWhenUsed/>
    <w:qFormat/>
    <w:rsid w:val="003F77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customStyle="1" w:styleId="Ttulo5Car">
    <w:name w:val="Título 5 Car"/>
    <w:basedOn w:val="Fuentedeprrafopredeter"/>
    <w:link w:val="Ttulo5"/>
    <w:uiPriority w:val="9"/>
    <w:rsid w:val="003F771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8E8"/>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5">
    <w:name w:val="heading 5"/>
    <w:basedOn w:val="Normal"/>
    <w:next w:val="Normal"/>
    <w:link w:val="Ttulo5Car"/>
    <w:uiPriority w:val="9"/>
    <w:unhideWhenUsed/>
    <w:qFormat/>
    <w:rsid w:val="003F77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customStyle="1" w:styleId="Ttulo5Car">
    <w:name w:val="Título 5 Car"/>
    <w:basedOn w:val="Fuentedeprrafopredeter"/>
    <w:link w:val="Ttulo5"/>
    <w:uiPriority w:val="9"/>
    <w:rsid w:val="003F771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02AA"/>
    <w:rsid w:val="00086778"/>
    <w:rsid w:val="00122D15"/>
    <w:rsid w:val="0013771E"/>
    <w:rsid w:val="003D088C"/>
    <w:rsid w:val="004A3AF0"/>
    <w:rsid w:val="004C0B34"/>
    <w:rsid w:val="004F0F28"/>
    <w:rsid w:val="004F291A"/>
    <w:rsid w:val="00716E24"/>
    <w:rsid w:val="00A247E0"/>
    <w:rsid w:val="00A61A5A"/>
    <w:rsid w:val="00A6729B"/>
    <w:rsid w:val="00D17E43"/>
    <w:rsid w:val="00D35513"/>
    <w:rsid w:val="00D62B87"/>
    <w:rsid w:val="00DE4B57"/>
    <w:rsid w:val="00DF5B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4A82994-7517-41C3-A06E-5F3E987F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TotalTime>
  <Pages>14</Pages>
  <Words>3096</Words>
  <Characters>17028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4</cp:revision>
  <cp:lastPrinted>2007-10-26T10:03:00Z</cp:lastPrinted>
  <dcterms:created xsi:type="dcterms:W3CDTF">2022-08-24T12:30:00Z</dcterms:created>
  <dcterms:modified xsi:type="dcterms:W3CDTF">2022-09-08T10:24:00Z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