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-41275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32B" w:rsidRDefault="003D270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D432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D432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8D432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     AENA S.M.E., S.A.</w:t>
                                </w:r>
                              </w:sdtContent>
                            </w:sdt>
                            <w:r w:rsidR="008D432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3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tIfTlt0A&#10;AAAKAQAADwAAAAAAAAAAAAAAAAARBQAAZHJzL2Rvd25yZXYueG1sUEsFBgAAAAAEAAQA8wAAABsG&#10;AAAAAA==&#10;" filled="f" stroked="f">
                <v:textbox inset=",7.2pt,,7.2pt">
                  <w:txbxContent>
                    <w:p w:rsidR="008D432B" w:rsidRDefault="003D270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8D432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8D432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8D432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     AENA S.M.E., S.A.</w:t>
                          </w:r>
                        </w:sdtContent>
                      </w:sdt>
                      <w:r w:rsidR="008D432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432B" w:rsidRDefault="008D432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3D270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270BF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270BF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270BF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270BFD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  <w:r w:rsidR="005F3619">
              <w:rPr>
                <w:sz w:val="18"/>
                <w:szCs w:val="18"/>
              </w:rPr>
              <w:t>: Mejorar la accesibilidad y modificar la denominación del Portal para facilitar su localización</w:t>
            </w:r>
          </w:p>
        </w:tc>
        <w:tc>
          <w:tcPr>
            <w:tcW w:w="709" w:type="dxa"/>
            <w:vAlign w:val="center"/>
          </w:tcPr>
          <w:p w:rsidR="00A249BB" w:rsidRPr="007465AA" w:rsidRDefault="00FF667A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F667A" w:rsidP="005F36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</w:t>
            </w:r>
            <w:r w:rsidR="008268F7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1A0BD4" w:rsidRPr="007465AA" w:rsidTr="00F107EE">
        <w:trPr>
          <w:trHeight w:val="515"/>
        </w:trPr>
        <w:tc>
          <w:tcPr>
            <w:tcW w:w="1668" w:type="dxa"/>
            <w:vMerge w:val="restart"/>
            <w:vAlign w:val="center"/>
          </w:tcPr>
          <w:p w:rsidR="001A0BD4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5F3619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7C3249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B0E4E" w:rsidP="00EB0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</w:t>
            </w:r>
            <w:r w:rsidR="005F36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localizables en el acceso accionistas e inversores.</w:t>
            </w:r>
            <w:r w:rsidR="007C3249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1E7A91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91434" w:rsidP="00D914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F35FB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Aunque la localización de la </w:t>
            </w:r>
            <w:r w:rsidR="00BA4732">
              <w:rPr>
                <w:sz w:val="18"/>
                <w:szCs w:val="18"/>
              </w:rPr>
              <w:t xml:space="preserve"> información</w:t>
            </w:r>
            <w:r>
              <w:rPr>
                <w:sz w:val="18"/>
                <w:szCs w:val="18"/>
              </w:rPr>
              <w:t xml:space="preserve"> sobre la estructura de gestión se efectúa a través del apartado organigrama, lo que dificulta su localización.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F35FBE">
              <w:rPr>
                <w:sz w:val="18"/>
                <w:szCs w:val="18"/>
              </w:rPr>
              <w:t xml:space="preserve">: </w:t>
            </w:r>
            <w:r w:rsidR="005F3619">
              <w:rPr>
                <w:sz w:val="18"/>
                <w:szCs w:val="18"/>
              </w:rPr>
              <w:t xml:space="preserve">completar y </w:t>
            </w:r>
            <w:r w:rsidR="00F35FBE">
              <w:rPr>
                <w:sz w:val="18"/>
                <w:szCs w:val="18"/>
              </w:rPr>
              <w:t>publicación en formato reutilizable</w:t>
            </w:r>
          </w:p>
        </w:tc>
        <w:tc>
          <w:tcPr>
            <w:tcW w:w="709" w:type="dxa"/>
          </w:tcPr>
          <w:p w:rsidR="001A0BD4" w:rsidRPr="007465AA" w:rsidRDefault="001E7A91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E7A91" w:rsidP="005F36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E244C" w:rsidP="00EE244C">
            <w:pPr>
              <w:rPr>
                <w:sz w:val="18"/>
                <w:szCs w:val="18"/>
              </w:rPr>
            </w:pPr>
            <w:proofErr w:type="spellStart"/>
            <w:r w:rsidRPr="00EE244C">
              <w:rPr>
                <w:sz w:val="18"/>
                <w:szCs w:val="18"/>
              </w:rPr>
              <w:t>Si</w:t>
            </w:r>
            <w:proofErr w:type="spellEnd"/>
            <w:r w:rsidR="002B0575" w:rsidRPr="00EE244C">
              <w:rPr>
                <w:sz w:val="18"/>
                <w:szCs w:val="18"/>
              </w:rPr>
              <w:t xml:space="preserve">. </w:t>
            </w:r>
            <w:r w:rsidRPr="00EE244C">
              <w:rPr>
                <w:sz w:val="18"/>
                <w:szCs w:val="18"/>
              </w:rPr>
              <w:t>El buscador de licitaciones de AENA incluye una clave para localizar los contratos modificados. En el momento de efectuar la revisión de cumplimiento no existían</w:t>
            </w:r>
            <w:r>
              <w:rPr>
                <w:sz w:val="18"/>
                <w:szCs w:val="18"/>
              </w:rPr>
              <w:t xml:space="preserve"> modificaciones por lo que se ha considerado esta obligación no aplicable</w:t>
            </w:r>
          </w:p>
        </w:tc>
      </w:tr>
      <w:tr w:rsidR="005F3619" w:rsidRPr="007465AA" w:rsidTr="007465AA">
        <w:tc>
          <w:tcPr>
            <w:tcW w:w="1668" w:type="dxa"/>
            <w:vMerge/>
            <w:vAlign w:val="center"/>
          </w:tcPr>
          <w:p w:rsidR="005F3619" w:rsidRPr="007465AA" w:rsidRDefault="005F3619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F3619" w:rsidRPr="007465AA" w:rsidRDefault="005F3619" w:rsidP="00867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estadísticos sobre contratación</w:t>
            </w:r>
          </w:p>
        </w:tc>
        <w:tc>
          <w:tcPr>
            <w:tcW w:w="709" w:type="dxa"/>
          </w:tcPr>
          <w:p w:rsidR="005F3619" w:rsidRDefault="00D91434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F3619" w:rsidRDefault="000E74CD" w:rsidP="002E1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localizable en el acceso contratación comercial.</w:t>
            </w:r>
          </w:p>
        </w:tc>
      </w:tr>
      <w:tr w:rsidR="001A0BD4" w:rsidRPr="007465AA" w:rsidTr="000E74CD">
        <w:trPr>
          <w:trHeight w:val="1868"/>
        </w:trPr>
        <w:tc>
          <w:tcPr>
            <w:tcW w:w="1668" w:type="dxa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E1AB1" w:rsidP="00B846BC">
            <w:pPr>
              <w:rPr>
                <w:sz w:val="18"/>
                <w:szCs w:val="18"/>
              </w:rPr>
            </w:pPr>
            <w:r w:rsidRPr="00EE244C">
              <w:rPr>
                <w:sz w:val="18"/>
                <w:szCs w:val="18"/>
              </w:rPr>
              <w:t xml:space="preserve">No. </w:t>
            </w:r>
            <w:r w:rsidR="00F107EE" w:rsidRPr="00EE244C">
              <w:rPr>
                <w:sz w:val="18"/>
                <w:szCs w:val="18"/>
              </w:rPr>
              <w:t>El enlace Subvenc</w:t>
            </w:r>
            <w:r w:rsidR="00B846BC">
              <w:rPr>
                <w:sz w:val="18"/>
                <w:szCs w:val="18"/>
              </w:rPr>
              <w:t xml:space="preserve">iones y ayudas públicas </w:t>
            </w:r>
            <w:proofErr w:type="gramStart"/>
            <w:r w:rsidR="00B846BC">
              <w:rPr>
                <w:sz w:val="18"/>
                <w:szCs w:val="18"/>
              </w:rPr>
              <w:t>abre</w:t>
            </w:r>
            <w:proofErr w:type="gramEnd"/>
            <w:r w:rsidR="00B846BC">
              <w:rPr>
                <w:sz w:val="18"/>
                <w:szCs w:val="18"/>
              </w:rPr>
              <w:t xml:space="preserve"> una página que proporciona datos agregados sobre beneficiarios y monto total de las becas concedidas, pero no se publica información individualizada de cada uno de los beneficiarios y de las cuantías concedidas.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F107E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  <w:r w:rsidR="00F107EE">
              <w:rPr>
                <w:sz w:val="18"/>
                <w:szCs w:val="18"/>
              </w:rPr>
              <w:t>: publicación en el Portal  y actualización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E1AB1" w:rsidP="00F107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07EE" w:rsidP="00270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270BF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 xml:space="preserve">Autorización para actividad privada al cese de altos cargos </w:t>
            </w:r>
            <w:r w:rsidRPr="001A0BD4">
              <w:rPr>
                <w:sz w:val="18"/>
                <w:szCs w:val="18"/>
              </w:rPr>
              <w:lastRenderedPageBreak/>
              <w:t>en la AGE, CCAA o EELL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777" w:type="dxa"/>
          </w:tcPr>
          <w:p w:rsidR="001A0BD4" w:rsidRPr="007465AA" w:rsidRDefault="00F107EE" w:rsidP="00270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lastRenderedPageBreak/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FF667A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F667A" w:rsidP="00270BF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Enlace al portal de transparencia más accesible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FF667A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F667A" w:rsidP="0008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aparece fecha de actualización </w:t>
            </w:r>
            <w:r w:rsidR="00085AEB">
              <w:rPr>
                <w:sz w:val="18"/>
                <w:szCs w:val="18"/>
              </w:rPr>
              <w:t>para los distintos apartados o el Portal en su conjunto</w:t>
            </w:r>
            <w:r>
              <w:rPr>
                <w:sz w:val="18"/>
                <w:szCs w:val="18"/>
              </w:rPr>
              <w:t>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270BF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D91434" w:rsidP="00F107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268F7" w:rsidP="00DF56A7">
      <w:pPr>
        <w:jc w:val="both"/>
      </w:pPr>
      <w:r>
        <w:t xml:space="preserve">AENA S.M.E., S.A, </w:t>
      </w:r>
      <w:r w:rsidR="00C52EE5">
        <w:t xml:space="preserve"> ha aplicado </w:t>
      </w:r>
      <w:r w:rsidR="00EB0E4E">
        <w:t>nueve</w:t>
      </w:r>
      <w:r w:rsidR="00C52EE5" w:rsidRPr="0076567C">
        <w:t xml:space="preserve"> de las </w:t>
      </w:r>
      <w:r w:rsidR="008D432B">
        <w:t>doce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432B" w:rsidRPr="00F31BC3" w:rsidRDefault="008D432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D270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27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85AEB" w:rsidRPr="008677FD" w:rsidTr="00085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85AEB" w:rsidRPr="008677FD" w:rsidRDefault="00085AEB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85AEB" w:rsidRPr="00085AEB" w:rsidRDefault="00EB0E4E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D91434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EB0E4E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D432B" w:rsidRPr="008677FD" w:rsidTr="008D432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D432B" w:rsidRPr="008677FD" w:rsidRDefault="008D432B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</w:tr>
      <w:tr w:rsidR="008D432B" w:rsidRPr="008677FD" w:rsidTr="008D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D432B" w:rsidRPr="008677FD" w:rsidRDefault="008D432B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D432B" w:rsidRPr="008D432B" w:rsidRDefault="00EB0E4E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EB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</w:t>
            </w:r>
            <w:r w:rsidR="00EB0E4E">
              <w:rPr>
                <w:b/>
                <w:i/>
                <w:sz w:val="16"/>
                <w:szCs w:val="16"/>
              </w:rPr>
              <w:t>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D91434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8D432B">
        <w:rPr>
          <w:lang w:bidi="es-ES"/>
        </w:rPr>
        <w:t>88,</w:t>
      </w:r>
      <w:r w:rsidR="00EB0E4E">
        <w:rPr>
          <w:lang w:bidi="es-ES"/>
        </w:rPr>
        <w:t>7</w:t>
      </w:r>
      <w:r>
        <w:rPr>
          <w:lang w:bidi="es-ES"/>
        </w:rPr>
        <w:t>%.</w:t>
      </w:r>
      <w:r w:rsidR="00085AEB">
        <w:rPr>
          <w:lang w:bidi="es-ES"/>
        </w:rPr>
        <w:t xml:space="preserve"> Respecto de 2021</w:t>
      </w:r>
      <w:r w:rsidR="00BB3652">
        <w:rPr>
          <w:lang w:bidi="es-ES"/>
        </w:rPr>
        <w:t xml:space="preserve"> se produce un incremento de </w:t>
      </w:r>
      <w:r w:rsidR="008D432B">
        <w:rPr>
          <w:lang w:bidi="es-ES"/>
        </w:rPr>
        <w:t>18,</w:t>
      </w:r>
      <w:r w:rsidR="00EB0E4E">
        <w:rPr>
          <w:lang w:bidi="es-ES"/>
        </w:rPr>
        <w:t>9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8D432B">
        <w:rPr>
          <w:lang w:bidi="es-ES"/>
        </w:rPr>
        <w:t xml:space="preserve">la mayoría </w:t>
      </w:r>
      <w:r w:rsidR="0076567C">
        <w:rPr>
          <w:lang w:bidi="es-ES"/>
        </w:rPr>
        <w:t>de las recomendaciones efectuadas en 202</w:t>
      </w:r>
      <w:r w:rsidR="00D91434">
        <w:rPr>
          <w:lang w:bidi="es-ES"/>
        </w:rPr>
        <w:t>1.</w:t>
      </w:r>
      <w:r w:rsidR="0076567C">
        <w:rPr>
          <w:lang w:bidi="es-ES"/>
        </w:rPr>
        <w:t xml:space="preserve"> </w:t>
      </w:r>
    </w:p>
    <w:p w:rsidR="00D91434" w:rsidRDefault="00D91434" w:rsidP="00D91434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51564A">
        <w:rPr>
          <w:b/>
        </w:rPr>
        <w:t xml:space="preserve">muy </w:t>
      </w:r>
      <w:r w:rsidR="00D91434">
        <w:rPr>
          <w:b/>
        </w:rPr>
        <w:t>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D91434">
        <w:t>AENA SME</w:t>
      </w:r>
      <w:r>
        <w:t xml:space="preserve">. </w:t>
      </w:r>
      <w:r w:rsidR="00D91434">
        <w:t>S</w:t>
      </w:r>
      <w:r>
        <w:t xml:space="preserve">e ha aplicado </w:t>
      </w:r>
      <w:r w:rsidR="0051564A">
        <w:t xml:space="preserve">el </w:t>
      </w:r>
      <w:r w:rsidR="00EB0E4E">
        <w:t>75</w:t>
      </w:r>
      <w:r w:rsidR="0051564A">
        <w:t>%</w:t>
      </w:r>
      <w:r>
        <w:t xml:space="preserve"> de las recomendaciones efectuadas como consecuencia de la evaluación realizada en </w:t>
      </w:r>
      <w:r w:rsidR="00D91434">
        <w:t xml:space="preserve">2021 y el Índice de Cumplimiento de la Información Obligatoria se ha incrementado en el </w:t>
      </w:r>
      <w:r w:rsidR="00EB0E4E">
        <w:t>27,1</w:t>
      </w:r>
      <w:r w:rsidR="00D91434">
        <w:t>%.</w:t>
      </w:r>
    </w:p>
    <w:p w:rsidR="004061BC" w:rsidRDefault="00D91434" w:rsidP="00A670E9">
      <w:pPr>
        <w:pStyle w:val="Cuerpodelboletn"/>
      </w:pPr>
      <w:r>
        <w:t>No obstante, siguen persistiendo algunos de</w:t>
      </w:r>
      <w:r w:rsidR="00BB3652"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432B" w:rsidRPr="00F31BC3" w:rsidRDefault="008D432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D91434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D91434">
        <w:rPr>
          <w:rFonts w:ascii="Century Gothic" w:hAnsi="Century Gothic"/>
        </w:rPr>
        <w:t>:</w:t>
      </w:r>
    </w:p>
    <w:p w:rsidR="00972937" w:rsidRDefault="00972937" w:rsidP="00D9143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públicas.</w:t>
      </w:r>
    </w:p>
    <w:p w:rsidR="00972937" w:rsidRDefault="00972937" w:rsidP="00D9143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autorizaciones para el ejercicio de actividades privadas al cese de altos cargos.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0F0DA5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972937">
        <w:rPr>
          <w:rFonts w:ascii="Century Gothic" w:hAnsi="Century Gothic"/>
        </w:rPr>
        <w:t>Respecto del cumplimiento de los</w:t>
      </w:r>
      <w:r w:rsidR="00C52EE5" w:rsidRPr="00972937">
        <w:rPr>
          <w:rFonts w:ascii="Century Gothic" w:hAnsi="Century Gothic"/>
        </w:rPr>
        <w:t xml:space="preserve"> </w:t>
      </w:r>
      <w:r w:rsidRPr="00972937">
        <w:rPr>
          <w:rFonts w:ascii="Century Gothic" w:hAnsi="Century Gothic"/>
        </w:rPr>
        <w:t xml:space="preserve">criterios de calidad en la publicación de la información, </w:t>
      </w:r>
      <w:r w:rsidR="00972937" w:rsidRPr="00972937">
        <w:rPr>
          <w:rFonts w:ascii="Century Gothic" w:hAnsi="Century Gothic"/>
        </w:rPr>
        <w:t xml:space="preserve">aunque algunas de las secciones del Portal están datadas </w:t>
      </w:r>
      <w:r w:rsidRPr="00972937">
        <w:rPr>
          <w:rFonts w:ascii="Century Gothic" w:hAnsi="Century Gothic"/>
        </w:rPr>
        <w:t>sigue sin publicarse</w:t>
      </w:r>
      <w:r w:rsidR="00972937" w:rsidRPr="00972937">
        <w:rPr>
          <w:rFonts w:ascii="Century Gothic" w:hAnsi="Century Gothic"/>
        </w:rPr>
        <w:t xml:space="preserve"> de manera generalizada </w:t>
      </w:r>
      <w:r w:rsidR="004D4B3E" w:rsidRPr="00972937">
        <w:rPr>
          <w:rFonts w:ascii="Century Gothic" w:hAnsi="Century Gothic"/>
        </w:rPr>
        <w:t xml:space="preserve">la fecha </w:t>
      </w:r>
      <w:r w:rsidRPr="00972937">
        <w:rPr>
          <w:rFonts w:ascii="Century Gothic" w:hAnsi="Century Gothic"/>
        </w:rPr>
        <w:t xml:space="preserve">en </w:t>
      </w:r>
      <w:r w:rsidR="004D4B3E" w:rsidRPr="00972937">
        <w:rPr>
          <w:rFonts w:ascii="Century Gothic" w:hAnsi="Century Gothic"/>
        </w:rPr>
        <w:t xml:space="preserve">que se revisó o actualizó por última vez </w:t>
      </w:r>
      <w:r w:rsidR="00CC3B31" w:rsidRPr="00972937">
        <w:rPr>
          <w:rFonts w:ascii="Century Gothic" w:hAnsi="Century Gothic"/>
        </w:rPr>
        <w:t>la información obligatoria publicada</w:t>
      </w:r>
      <w:r w:rsidR="00972937" w:rsidRPr="00972937">
        <w:rPr>
          <w:rFonts w:ascii="Century Gothic" w:hAnsi="Century Gothic"/>
        </w:rPr>
        <w:t>. Para ello bastaría con que en la página inicial del Portal de Transparencia se publicase esta información</w:t>
      </w:r>
      <w:r w:rsidR="00972937">
        <w:rPr>
          <w:rFonts w:ascii="Century Gothic" w:hAnsi="Century Gothic"/>
        </w:rPr>
        <w:t>.</w:t>
      </w:r>
    </w:p>
    <w:p w:rsidR="00972937" w:rsidRPr="00972937" w:rsidRDefault="00972937" w:rsidP="00972937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1564A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972937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432B" w:rsidRPr="00F31BC3" w:rsidRDefault="008D432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D432B" w:rsidRPr="00F31BC3" w:rsidRDefault="008D432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2B" w:rsidRDefault="008D432B" w:rsidP="00F31BC3">
      <w:r>
        <w:separator/>
      </w:r>
    </w:p>
  </w:endnote>
  <w:endnote w:type="continuationSeparator" w:id="0">
    <w:p w:rsidR="008D432B" w:rsidRDefault="008D432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2B" w:rsidRDefault="008D432B" w:rsidP="00F31BC3">
      <w:r>
        <w:separator/>
      </w:r>
    </w:p>
  </w:footnote>
  <w:footnote w:type="continuationSeparator" w:id="0">
    <w:p w:rsidR="008D432B" w:rsidRDefault="008D432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AEB"/>
    <w:rsid w:val="00085C93"/>
    <w:rsid w:val="000A72E5"/>
    <w:rsid w:val="000A77F5"/>
    <w:rsid w:val="000D3907"/>
    <w:rsid w:val="000D5417"/>
    <w:rsid w:val="000E0A9E"/>
    <w:rsid w:val="000E74CD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7A91"/>
    <w:rsid w:val="0021682B"/>
    <w:rsid w:val="00231D61"/>
    <w:rsid w:val="00243294"/>
    <w:rsid w:val="00244EDA"/>
    <w:rsid w:val="002467FA"/>
    <w:rsid w:val="00250846"/>
    <w:rsid w:val="00263F79"/>
    <w:rsid w:val="00270BFD"/>
    <w:rsid w:val="002B0575"/>
    <w:rsid w:val="002C19B9"/>
    <w:rsid w:val="002C1DD9"/>
    <w:rsid w:val="002C41B4"/>
    <w:rsid w:val="002D0702"/>
    <w:rsid w:val="002D0BB2"/>
    <w:rsid w:val="002D27E4"/>
    <w:rsid w:val="002E1AB1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95B5E"/>
    <w:rsid w:val="003A1694"/>
    <w:rsid w:val="003A390C"/>
    <w:rsid w:val="003B399C"/>
    <w:rsid w:val="003B57E6"/>
    <w:rsid w:val="003B6B96"/>
    <w:rsid w:val="003D2708"/>
    <w:rsid w:val="003D2C4A"/>
    <w:rsid w:val="003E564B"/>
    <w:rsid w:val="003E5D2F"/>
    <w:rsid w:val="003F4DDD"/>
    <w:rsid w:val="003F6EDC"/>
    <w:rsid w:val="004061BC"/>
    <w:rsid w:val="00415DBD"/>
    <w:rsid w:val="00422B18"/>
    <w:rsid w:val="00456EF6"/>
    <w:rsid w:val="004720A5"/>
    <w:rsid w:val="0047735C"/>
    <w:rsid w:val="004859CC"/>
    <w:rsid w:val="004A1663"/>
    <w:rsid w:val="004C6440"/>
    <w:rsid w:val="004D4B3E"/>
    <w:rsid w:val="004D50CC"/>
    <w:rsid w:val="004D7037"/>
    <w:rsid w:val="004E3173"/>
    <w:rsid w:val="004E7B33"/>
    <w:rsid w:val="00506864"/>
    <w:rsid w:val="0051564A"/>
    <w:rsid w:val="00521C69"/>
    <w:rsid w:val="00524225"/>
    <w:rsid w:val="005301DF"/>
    <w:rsid w:val="00536832"/>
    <w:rsid w:val="00540929"/>
    <w:rsid w:val="00555ABC"/>
    <w:rsid w:val="00563295"/>
    <w:rsid w:val="00564E23"/>
    <w:rsid w:val="00582A8C"/>
    <w:rsid w:val="005B1544"/>
    <w:rsid w:val="005C4778"/>
    <w:rsid w:val="005E2505"/>
    <w:rsid w:val="005E6704"/>
    <w:rsid w:val="005F3619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3249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268F7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432B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2937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2D15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46BC"/>
    <w:rsid w:val="00B85EA1"/>
    <w:rsid w:val="00B87734"/>
    <w:rsid w:val="00BA03C4"/>
    <w:rsid w:val="00BA14E6"/>
    <w:rsid w:val="00BA3611"/>
    <w:rsid w:val="00BA4354"/>
    <w:rsid w:val="00BA4732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1434"/>
    <w:rsid w:val="00D96084"/>
    <w:rsid w:val="00DA1817"/>
    <w:rsid w:val="00DA6660"/>
    <w:rsid w:val="00DC5B52"/>
    <w:rsid w:val="00DD515F"/>
    <w:rsid w:val="00DE495A"/>
    <w:rsid w:val="00DF25D7"/>
    <w:rsid w:val="00DF54AF"/>
    <w:rsid w:val="00DF555F"/>
    <w:rsid w:val="00DF56A7"/>
    <w:rsid w:val="00E023B5"/>
    <w:rsid w:val="00E1107C"/>
    <w:rsid w:val="00E17DF6"/>
    <w:rsid w:val="00E33169"/>
    <w:rsid w:val="00E51AC4"/>
    <w:rsid w:val="00E6528C"/>
    <w:rsid w:val="00E73F4D"/>
    <w:rsid w:val="00E83650"/>
    <w:rsid w:val="00EB0E4E"/>
    <w:rsid w:val="00EB68A3"/>
    <w:rsid w:val="00EC6A3E"/>
    <w:rsid w:val="00ED30F1"/>
    <w:rsid w:val="00ED57F6"/>
    <w:rsid w:val="00ED6104"/>
    <w:rsid w:val="00ED7D79"/>
    <w:rsid w:val="00EE244C"/>
    <w:rsid w:val="00EE5F85"/>
    <w:rsid w:val="00EF4B82"/>
    <w:rsid w:val="00EF4BA7"/>
    <w:rsid w:val="00EF5B46"/>
    <w:rsid w:val="00EF6910"/>
    <w:rsid w:val="00F04B4F"/>
    <w:rsid w:val="00F05E2C"/>
    <w:rsid w:val="00F107EE"/>
    <w:rsid w:val="00F132F9"/>
    <w:rsid w:val="00F24BAF"/>
    <w:rsid w:val="00F25044"/>
    <w:rsid w:val="00F31BC3"/>
    <w:rsid w:val="00F35FBE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  <w:rsid w:val="00FF66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50936"/>
    <w:rsid w:val="00583D19"/>
    <w:rsid w:val="00710C62"/>
    <w:rsid w:val="00722728"/>
    <w:rsid w:val="00787EBD"/>
    <w:rsid w:val="007C3485"/>
    <w:rsid w:val="008E118A"/>
    <w:rsid w:val="00A104A7"/>
    <w:rsid w:val="00AB484A"/>
    <w:rsid w:val="00C32372"/>
    <w:rsid w:val="00DA008C"/>
    <w:rsid w:val="00DC5861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81871-8BCB-4A9A-A1D9-91C09750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5</Pages>
  <Words>929</Words>
  <Characters>5114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4</cp:revision>
  <cp:lastPrinted>2008-09-26T23:14:00Z</cp:lastPrinted>
  <dcterms:created xsi:type="dcterms:W3CDTF">2022-06-28T11:25:00Z</dcterms:created>
  <dcterms:modified xsi:type="dcterms:W3CDTF">2022-09-08T09:48:00Z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