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302E7C">
      <w:r>
        <w:t>333</w:t>
      </w:r>
    </w:p>
    <w:p w:rsidR="00B40246" w:rsidRPr="00B1184C" w:rsidRDefault="00BA035F"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9B6C9A0" wp14:editId="0461E628">
                <wp:simplePos x="0" y="0"/>
                <wp:positionH relativeFrom="column">
                  <wp:posOffset>349250</wp:posOffset>
                </wp:positionH>
                <wp:positionV relativeFrom="paragraph">
                  <wp:posOffset>181610</wp:posOffset>
                </wp:positionV>
                <wp:extent cx="6464300" cy="1505585"/>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71610" w:rsidRPr="00006957" w:rsidRDefault="00C716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5pt;margin-top:14.3pt;width:509pt;height:1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71610" w:rsidRPr="00006957" w:rsidRDefault="00C716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71610" w:rsidRDefault="00C716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E3050" w:rsidRDefault="007E305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3F773C" w:rsidP="00190B2F">
            <w:pPr>
              <w:rPr>
                <w:sz w:val="24"/>
                <w:szCs w:val="24"/>
              </w:rPr>
            </w:pPr>
            <w:r>
              <w:rPr>
                <w:sz w:val="24"/>
                <w:szCs w:val="24"/>
              </w:rPr>
              <w:t>Entidad Pública Empresaria</w:t>
            </w:r>
            <w:bookmarkStart w:id="0" w:name="_GoBack"/>
            <w:bookmarkEnd w:id="0"/>
            <w:r>
              <w:rPr>
                <w:sz w:val="24"/>
                <w:szCs w:val="24"/>
              </w:rPr>
              <w:t>l RENFE Operadora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3F773C" w:rsidP="003F773C">
            <w:pPr>
              <w:rPr>
                <w:sz w:val="24"/>
                <w:szCs w:val="24"/>
              </w:rPr>
            </w:pPr>
            <w:r>
              <w:rPr>
                <w:sz w:val="24"/>
                <w:szCs w:val="24"/>
              </w:rPr>
              <w:t>05</w:t>
            </w:r>
            <w:r w:rsidR="002B47F9">
              <w:rPr>
                <w:sz w:val="24"/>
                <w:szCs w:val="24"/>
              </w:rPr>
              <w:t>/04/202</w:t>
            </w:r>
            <w:r>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3F773C">
            <w:pPr>
              <w:rPr>
                <w:sz w:val="24"/>
                <w:szCs w:val="24"/>
              </w:rPr>
            </w:pPr>
            <w:r w:rsidRPr="003F773C">
              <w:rPr>
                <w:sz w:val="24"/>
                <w:szCs w:val="24"/>
              </w:rPr>
              <w:t>https://www.renfe.com/es/es/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8B1584" w:rsidP="00AE0920">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CC5D92">
            <w:pPr>
              <w:rPr>
                <w:sz w:val="20"/>
                <w:szCs w:val="20"/>
              </w:rPr>
            </w:pPr>
            <w:r>
              <w:rPr>
                <w:sz w:val="20"/>
                <w:szCs w:val="20"/>
              </w:rPr>
              <w:t>Sociedades Mercantiles del Sector Público</w:t>
            </w:r>
          </w:p>
        </w:tc>
        <w:tc>
          <w:tcPr>
            <w:tcW w:w="709" w:type="dxa"/>
            <w:vAlign w:val="center"/>
          </w:tcPr>
          <w:p w:rsidR="005B19E4" w:rsidRPr="004A123A" w:rsidRDefault="005B19E4" w:rsidP="00AE0920">
            <w:pPr>
              <w:jc w:val="center"/>
              <w:rPr>
                <w:b/>
                <w:sz w:val="20"/>
                <w:szCs w:val="20"/>
              </w:rPr>
            </w:pPr>
          </w:p>
        </w:tc>
      </w:tr>
      <w:tr w:rsidR="00CC5D92" w:rsidRPr="00F14DA4" w:rsidTr="00AE0920">
        <w:tc>
          <w:tcPr>
            <w:tcW w:w="1760" w:type="dxa"/>
          </w:tcPr>
          <w:p w:rsidR="00CC5D92" w:rsidRDefault="00CC5D92" w:rsidP="00AE0920">
            <w:pPr>
              <w:rPr>
                <w:sz w:val="20"/>
                <w:szCs w:val="20"/>
              </w:rPr>
            </w:pPr>
            <w:r>
              <w:rPr>
                <w:sz w:val="20"/>
                <w:szCs w:val="20"/>
              </w:rPr>
              <w:t>2.1.h</w:t>
            </w:r>
          </w:p>
        </w:tc>
        <w:tc>
          <w:tcPr>
            <w:tcW w:w="8129" w:type="dxa"/>
          </w:tcPr>
          <w:p w:rsidR="00CC5D92" w:rsidRDefault="00CC5D92" w:rsidP="00AE0920">
            <w:pPr>
              <w:rPr>
                <w:sz w:val="20"/>
                <w:szCs w:val="20"/>
              </w:rPr>
            </w:pPr>
            <w:r>
              <w:rPr>
                <w:sz w:val="20"/>
                <w:szCs w:val="20"/>
              </w:rPr>
              <w:t>Fundaciones del Sector Público</w:t>
            </w:r>
          </w:p>
        </w:tc>
        <w:tc>
          <w:tcPr>
            <w:tcW w:w="709" w:type="dxa"/>
            <w:vAlign w:val="center"/>
          </w:tcPr>
          <w:p w:rsidR="00CC5D92" w:rsidRPr="004A123A" w:rsidRDefault="00CC5D92" w:rsidP="00AE0920">
            <w:pPr>
              <w:jc w:val="center"/>
              <w:rPr>
                <w:b/>
                <w:sz w:val="20"/>
                <w:szCs w:val="20"/>
              </w:rPr>
            </w:pPr>
          </w:p>
        </w:tc>
      </w:tr>
      <w:tr w:rsidR="005B19E4" w:rsidRPr="00F14DA4" w:rsidTr="00AE0920">
        <w:tc>
          <w:tcPr>
            <w:tcW w:w="1760" w:type="dxa"/>
          </w:tcPr>
          <w:p w:rsidR="005B19E4" w:rsidRPr="00F14DA4" w:rsidRDefault="005B19E4" w:rsidP="00CC5D92">
            <w:pPr>
              <w:rPr>
                <w:sz w:val="20"/>
                <w:szCs w:val="20"/>
              </w:rPr>
            </w:pPr>
            <w:r>
              <w:rPr>
                <w:sz w:val="20"/>
                <w:szCs w:val="20"/>
              </w:rPr>
              <w:t>2.1.</w:t>
            </w:r>
            <w:r w:rsidR="00CC5D9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3B2BD6">
            <w:pPr>
              <w:rPr>
                <w:sz w:val="20"/>
                <w:szCs w:val="20"/>
              </w:rPr>
            </w:pPr>
            <w:r w:rsidRPr="0057532F">
              <w:rPr>
                <w:sz w:val="20"/>
                <w:szCs w:val="20"/>
              </w:rPr>
              <w:t xml:space="preserve">Encomiendas </w:t>
            </w:r>
            <w:r w:rsidR="003B2BD6">
              <w:rPr>
                <w:sz w:val="20"/>
                <w:szCs w:val="20"/>
              </w:rPr>
              <w:t>de gestión</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BA035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256654">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256654">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41810" w:rsidRDefault="00D41810" w:rsidP="00256654">
            <w:pPr>
              <w:jc w:val="both"/>
              <w:rPr>
                <w:b/>
                <w:sz w:val="24"/>
                <w:szCs w:val="24"/>
              </w:rPr>
            </w:pPr>
            <w:r w:rsidRPr="00D41810">
              <w:rPr>
                <w:b/>
                <w:sz w:val="24"/>
                <w:szCs w:val="24"/>
              </w:rPr>
              <w:t>x</w:t>
            </w:r>
          </w:p>
        </w:tc>
        <w:tc>
          <w:tcPr>
            <w:tcW w:w="3969" w:type="dxa"/>
            <w:vMerge w:val="restart"/>
          </w:tcPr>
          <w:p w:rsidR="00CB5511" w:rsidRDefault="003F773C" w:rsidP="003F773C">
            <w:pPr>
              <w:jc w:val="both"/>
              <w:rPr>
                <w:sz w:val="20"/>
                <w:szCs w:val="20"/>
              </w:rPr>
            </w:pPr>
            <w:r>
              <w:rPr>
                <w:sz w:val="20"/>
                <w:szCs w:val="20"/>
              </w:rPr>
              <w:t>RENFE</w:t>
            </w:r>
            <w:r w:rsidR="00D02F18">
              <w:rPr>
                <w:sz w:val="20"/>
                <w:szCs w:val="20"/>
              </w:rPr>
              <w:t xml:space="preserve"> </w:t>
            </w:r>
            <w:r w:rsidR="0004322E">
              <w:rPr>
                <w:sz w:val="20"/>
                <w:szCs w:val="20"/>
              </w:rPr>
              <w:t xml:space="preserve">operadora </w:t>
            </w:r>
            <w:r w:rsidR="00190B2F">
              <w:rPr>
                <w:sz w:val="20"/>
                <w:szCs w:val="20"/>
              </w:rPr>
              <w:t xml:space="preserve">cuenta con un banner </w:t>
            </w:r>
            <w:r>
              <w:rPr>
                <w:sz w:val="20"/>
                <w:szCs w:val="20"/>
              </w:rPr>
              <w:t>Portal de Transparencia en la página que abre el acceso Gobierno Corporativo y Transparencia</w:t>
            </w:r>
            <w:r w:rsidR="00190B2F">
              <w:rPr>
                <w:sz w:val="20"/>
                <w:szCs w:val="20"/>
              </w:rPr>
              <w:t xml:space="preserve">. </w:t>
            </w:r>
          </w:p>
          <w:p w:rsidR="003F773C" w:rsidRPr="000C6CFF" w:rsidRDefault="003F773C" w:rsidP="003F773C">
            <w:pPr>
              <w:jc w:val="both"/>
              <w:rPr>
                <w:sz w:val="20"/>
                <w:szCs w:val="20"/>
              </w:rPr>
            </w:pPr>
            <w:r>
              <w:rPr>
                <w:sz w:val="20"/>
                <w:szCs w:val="20"/>
              </w:rPr>
              <w:t xml:space="preserve">Sin embargo, al acceder al Portal de Transparencia sólo se localizan dos banner: uno de ellos enlaza al Portal de Transparencia de la AGE y el segundo a la publicación en el BOE de la Ley 19/2013. La información sujeta a obligaciones de publicidad activa se encuentra localizada en </w:t>
            </w:r>
            <w:r w:rsidR="009979AE">
              <w:rPr>
                <w:sz w:val="20"/>
                <w:szCs w:val="20"/>
              </w:rPr>
              <w:t xml:space="preserve">el apartado “Indicadores de Transparencia” y en </w:t>
            </w:r>
            <w:r>
              <w:rPr>
                <w:sz w:val="20"/>
                <w:szCs w:val="20"/>
              </w:rPr>
              <w:t>distintos accesos del apartado Gobierno Corporativo y Transparencia</w:t>
            </w:r>
          </w:p>
        </w:tc>
      </w:tr>
      <w:tr w:rsidR="00CB5511" w:rsidRPr="000C6CFF" w:rsidTr="00E34195">
        <w:tc>
          <w:tcPr>
            <w:tcW w:w="2235" w:type="dxa"/>
            <w:vMerge/>
            <w:shd w:val="clear" w:color="auto" w:fill="00642D"/>
          </w:tcPr>
          <w:p w:rsidR="00CB5511" w:rsidRPr="000C6CFF" w:rsidRDefault="00CB5511" w:rsidP="00256654">
            <w:pPr>
              <w:jc w:val="both"/>
              <w:rPr>
                <w:b/>
                <w:color w:val="50866C"/>
                <w:sz w:val="20"/>
                <w:szCs w:val="20"/>
              </w:rPr>
            </w:pPr>
          </w:p>
        </w:tc>
        <w:tc>
          <w:tcPr>
            <w:tcW w:w="3969" w:type="dxa"/>
            <w:shd w:val="clear" w:color="auto" w:fill="auto"/>
          </w:tcPr>
          <w:p w:rsidR="00CB5511" w:rsidRPr="000C6CFF" w:rsidRDefault="00CB5511" w:rsidP="00256654">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256654">
            <w:pPr>
              <w:jc w:val="both"/>
              <w:rPr>
                <w:b/>
                <w:sz w:val="20"/>
                <w:szCs w:val="20"/>
              </w:rPr>
            </w:pPr>
          </w:p>
        </w:tc>
        <w:tc>
          <w:tcPr>
            <w:tcW w:w="3969" w:type="dxa"/>
            <w:vMerge/>
          </w:tcPr>
          <w:p w:rsidR="00CB5511" w:rsidRPr="000C6CFF" w:rsidRDefault="00CB5511" w:rsidP="00256654">
            <w:pPr>
              <w:jc w:val="both"/>
              <w:rPr>
                <w:sz w:val="20"/>
                <w:szCs w:val="20"/>
              </w:rPr>
            </w:pPr>
          </w:p>
        </w:tc>
      </w:tr>
      <w:tr w:rsidR="00CB5511" w:rsidRPr="000C6CFF" w:rsidTr="00E34195">
        <w:tc>
          <w:tcPr>
            <w:tcW w:w="2235" w:type="dxa"/>
            <w:vMerge/>
            <w:shd w:val="clear" w:color="auto" w:fill="00642D"/>
          </w:tcPr>
          <w:p w:rsidR="00CB5511" w:rsidRPr="000C6CFF" w:rsidRDefault="00CB5511" w:rsidP="00256654">
            <w:pPr>
              <w:jc w:val="both"/>
              <w:rPr>
                <w:b/>
                <w:color w:val="50866C"/>
                <w:sz w:val="20"/>
                <w:szCs w:val="20"/>
              </w:rPr>
            </w:pPr>
          </w:p>
        </w:tc>
        <w:tc>
          <w:tcPr>
            <w:tcW w:w="3969" w:type="dxa"/>
            <w:shd w:val="clear" w:color="auto" w:fill="auto"/>
          </w:tcPr>
          <w:p w:rsidR="00CB5511" w:rsidRPr="000C6CFF" w:rsidRDefault="00CB5511" w:rsidP="00256654">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256654">
            <w:pPr>
              <w:jc w:val="both"/>
              <w:rPr>
                <w:b/>
                <w:sz w:val="20"/>
                <w:szCs w:val="20"/>
              </w:rPr>
            </w:pPr>
          </w:p>
        </w:tc>
        <w:tc>
          <w:tcPr>
            <w:tcW w:w="3969" w:type="dxa"/>
            <w:vMerge/>
          </w:tcPr>
          <w:p w:rsidR="00CB5511" w:rsidRPr="000C6CFF" w:rsidRDefault="00CB5511" w:rsidP="00256654">
            <w:pPr>
              <w:jc w:val="both"/>
              <w:rPr>
                <w:sz w:val="20"/>
                <w:szCs w:val="20"/>
              </w:rPr>
            </w:pPr>
          </w:p>
        </w:tc>
      </w:tr>
    </w:tbl>
    <w:p w:rsidR="00CB5511" w:rsidRDefault="00CB5511" w:rsidP="00256654">
      <w:pPr>
        <w:jc w:val="both"/>
      </w:pPr>
    </w:p>
    <w:p w:rsidR="00CB5511" w:rsidRDefault="00CB5511" w:rsidP="00256654">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256654">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256654">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256654">
            <w:pPr>
              <w:jc w:val="both"/>
              <w:rPr>
                <w:b/>
                <w:sz w:val="20"/>
                <w:szCs w:val="20"/>
              </w:rPr>
            </w:pPr>
          </w:p>
        </w:tc>
        <w:tc>
          <w:tcPr>
            <w:tcW w:w="3977" w:type="dxa"/>
            <w:vMerge w:val="restart"/>
          </w:tcPr>
          <w:p w:rsidR="000E23CC" w:rsidRPr="00932008" w:rsidRDefault="003B0531" w:rsidP="008A1518">
            <w:pPr>
              <w:jc w:val="both"/>
              <w:rPr>
                <w:sz w:val="20"/>
                <w:szCs w:val="20"/>
              </w:rPr>
            </w:pPr>
            <w:r>
              <w:rPr>
                <w:sz w:val="20"/>
                <w:szCs w:val="20"/>
              </w:rPr>
              <w:t>La información se organiza en 6 apartados</w:t>
            </w:r>
            <w:r w:rsidR="003F773C">
              <w:rPr>
                <w:sz w:val="20"/>
                <w:szCs w:val="20"/>
              </w:rPr>
              <w:t xml:space="preserve"> además del Portal de Transparencia: Gobierno Corporativo, Código Ético y </w:t>
            </w:r>
            <w:proofErr w:type="spellStart"/>
            <w:r w:rsidR="003F773C">
              <w:rPr>
                <w:sz w:val="20"/>
                <w:szCs w:val="20"/>
              </w:rPr>
              <w:t>compliance</w:t>
            </w:r>
            <w:proofErr w:type="spellEnd"/>
            <w:r w:rsidR="003F773C">
              <w:rPr>
                <w:sz w:val="20"/>
                <w:szCs w:val="20"/>
              </w:rPr>
              <w:t xml:space="preserve">, Información económica y de actividad, Equipo Directivo, Consejo de Administración, </w:t>
            </w:r>
            <w:r w:rsidR="008A1518">
              <w:rPr>
                <w:sz w:val="20"/>
                <w:szCs w:val="20"/>
              </w:rPr>
              <w:t>Indicadores</w:t>
            </w:r>
            <w:r w:rsidR="003F773C">
              <w:rPr>
                <w:sz w:val="20"/>
                <w:szCs w:val="20"/>
              </w:rPr>
              <w:t xml:space="preserve"> de Transparencia. </w:t>
            </w:r>
            <w:r>
              <w:rPr>
                <w:sz w:val="20"/>
                <w:szCs w:val="20"/>
              </w:rPr>
              <w:t xml:space="preserve"> </w:t>
            </w:r>
            <w:r w:rsidR="008A1518">
              <w:rPr>
                <w:sz w:val="20"/>
                <w:szCs w:val="20"/>
              </w:rPr>
              <w:t>También incluye un enlace para la solicitud de información pública de la entidad y otro al Registro de Actividades de Tratamiento.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3B053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3F773C" w:rsidP="00190B2F">
      <w:pPr>
        <w:jc w:val="center"/>
      </w:pPr>
      <w:r w:rsidRPr="003F773C">
        <w:rPr>
          <w:noProof/>
        </w:rPr>
        <w:drawing>
          <wp:inline distT="0" distB="0" distL="0" distR="0" wp14:anchorId="61E5DAFD" wp14:editId="65C54091">
            <wp:extent cx="5612130" cy="2894965"/>
            <wp:effectExtent l="0" t="0" r="762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94965"/>
                    </a:xfrm>
                    <a:prstGeom prst="rect">
                      <a:avLst/>
                    </a:prstGeom>
                  </pic:spPr>
                </pic:pic>
              </a:graphicData>
            </a:graphic>
          </wp:inline>
        </w:drawing>
      </w:r>
      <w:r w:rsidRPr="003F773C">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3D53D6"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8786F" w:rsidP="00B16185">
            <w:pPr>
              <w:pStyle w:val="Cuerpodelboletn"/>
              <w:spacing w:before="120" w:after="120" w:line="312" w:lineRule="auto"/>
              <w:rPr>
                <w:rStyle w:val="Ttulo2Car"/>
                <w:b w:val="0"/>
                <w:color w:val="auto"/>
                <w:sz w:val="20"/>
                <w:szCs w:val="20"/>
                <w:highlight w:val="yellow"/>
                <w:lang w:bidi="es-ES"/>
              </w:rPr>
            </w:pPr>
            <w:r>
              <w:rPr>
                <w:sz w:val="20"/>
                <w:szCs w:val="20"/>
              </w:rPr>
              <w:t>La información carece de referencias a la última fec</w:t>
            </w:r>
            <w:r w:rsidR="00B16185">
              <w:rPr>
                <w:sz w:val="20"/>
                <w:szCs w:val="20"/>
              </w:rPr>
              <w:t>ha en que se revisó o actualizó.</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3F38B1"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A1518" w:rsidP="008A151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Conócenos. N</w:t>
            </w:r>
            <w:r w:rsidR="006637DB">
              <w:rPr>
                <w:rStyle w:val="Ttulo2Car"/>
                <w:b w:val="0"/>
                <w:color w:val="auto"/>
                <w:sz w:val="20"/>
                <w:szCs w:val="20"/>
                <w:lang w:bidi="es-ES"/>
              </w:rPr>
              <w:t>o existen referencias a la última fecha en la que se revisó o actualizó la información</w:t>
            </w:r>
            <w:r w:rsidR="00302E7C">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B16185"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CE0544" w:rsidRDefault="003C5475"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carece de datación y de referencias a la última vez que se actualizó o revisó.</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DC0025"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E0544" w:rsidRDefault="00E34195" w:rsidP="00D41810">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E0544" w:rsidRDefault="00B16185" w:rsidP="00B1618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Organigrama abre una página en la que además de informar sobre la reorganización sucedida en 2012 se identifica al Presidente y a las personas titulares de las direcciones generales. </w:t>
            </w:r>
            <w:r w:rsidR="009979AE">
              <w:rPr>
                <w:rStyle w:val="Ttulo2Car"/>
                <w:b w:val="0"/>
                <w:color w:val="auto"/>
                <w:sz w:val="20"/>
                <w:szCs w:val="20"/>
                <w:lang w:bidi="es-ES"/>
              </w:rPr>
              <w:t>No se publica una representación gráfica de la estructura de la entidad y de las relaciones entre los diferentes niveles de dichas estructura.</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190B2F" w:rsidRDefault="004062BE"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CE0544" w:rsidRDefault="00371F01" w:rsidP="00190B2F">
            <w:pPr>
              <w:spacing w:line="276" w:lineRule="auto"/>
              <w:jc w:val="both"/>
              <w:rPr>
                <w:sz w:val="20"/>
                <w:szCs w:val="20"/>
              </w:rPr>
            </w:pP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190B2F" w:rsidRDefault="00DC0025"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CE0544" w:rsidRDefault="00371F01" w:rsidP="00256654">
            <w:pPr>
              <w:spacing w:line="276" w:lineRule="auto"/>
              <w:jc w:val="both"/>
              <w:rPr>
                <w:sz w:val="20"/>
                <w:szCs w:val="20"/>
              </w:rPr>
            </w:pP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125523" w:rsidP="009979A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incluye información sobre los medios necesarios para el cumplimiento de los objetivos ni sobre el cronograma de desarrollo del plan</w:t>
            </w:r>
            <w:r w:rsidR="00B16185" w:rsidRPr="00B16185">
              <w:rPr>
                <w:rStyle w:val="Ttulo2Car"/>
                <w:b w:val="0"/>
                <w:color w:val="auto"/>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C876E3"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C876E3"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5042C0" w:rsidP="001561A4">
      <w:pPr>
        <w:pStyle w:val="Cuerpodelboletn"/>
        <w:spacing w:before="120" w:after="120" w:line="312" w:lineRule="auto"/>
        <w:ind w:left="360"/>
        <w:rPr>
          <w:rStyle w:val="Ttulo2Car"/>
          <w:lang w:bidi="es-ES"/>
        </w:rPr>
      </w:pPr>
      <w:r w:rsidRPr="006A2766">
        <w:rPr>
          <w:rStyle w:val="TextodegloboCar"/>
          <w:noProof/>
        </w:rPr>
        <mc:AlternateContent>
          <mc:Choice Requires="wps">
            <w:drawing>
              <wp:anchor distT="0" distB="0" distL="114300" distR="114300" simplePos="0" relativeHeight="251675648" behindDoc="0" locked="0" layoutInCell="1" allowOverlap="1" wp14:anchorId="0BD9E5C1" wp14:editId="414FCEDE">
                <wp:simplePos x="0" y="0"/>
                <wp:positionH relativeFrom="column">
                  <wp:posOffset>381000</wp:posOffset>
                </wp:positionH>
                <wp:positionV relativeFrom="paragraph">
                  <wp:posOffset>635</wp:posOffset>
                </wp:positionV>
                <wp:extent cx="5509260" cy="35337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533775"/>
                        </a:xfrm>
                        <a:prstGeom prst="rect">
                          <a:avLst/>
                        </a:prstGeom>
                        <a:solidFill>
                          <a:srgbClr val="FFFFFF"/>
                        </a:solidFill>
                        <a:ln w="9525">
                          <a:solidFill>
                            <a:srgbClr val="000000"/>
                          </a:solidFill>
                          <a:miter lim="800000"/>
                          <a:headEnd/>
                          <a:tailEnd/>
                        </a:ln>
                      </wps:spPr>
                      <wps:txbx>
                        <w:txbxContent>
                          <w:p w:rsidR="00C71610" w:rsidRDefault="00C71610" w:rsidP="005042C0">
                            <w:pPr>
                              <w:rPr>
                                <w:b/>
                                <w:color w:val="00642D"/>
                              </w:rPr>
                            </w:pPr>
                            <w:r w:rsidRPr="00BD4582">
                              <w:rPr>
                                <w:b/>
                                <w:color w:val="00642D"/>
                              </w:rPr>
                              <w:t>Contenidos</w:t>
                            </w:r>
                          </w:p>
                          <w:p w:rsidR="00C71610" w:rsidRPr="005042C0" w:rsidRDefault="00C71610" w:rsidP="005042C0">
                            <w:pPr>
                              <w:jc w:val="both"/>
                              <w:rPr>
                                <w:sz w:val="20"/>
                                <w:szCs w:val="20"/>
                              </w:rPr>
                            </w:pPr>
                            <w:r w:rsidRPr="005042C0">
                              <w:rPr>
                                <w:sz w:val="20"/>
                                <w:szCs w:val="20"/>
                              </w:rPr>
                              <w:t>La información publicada no recoge la totalidad de los contenidos obligatorios establecidos en el artículo 6 y 6 bis de la LTAIBG.</w:t>
                            </w:r>
                          </w:p>
                          <w:p w:rsidR="00C71610" w:rsidRDefault="00C71610" w:rsidP="00190B2F">
                            <w:pPr>
                              <w:pStyle w:val="Prrafodelista"/>
                              <w:numPr>
                                <w:ilvl w:val="0"/>
                                <w:numId w:val="25"/>
                              </w:numPr>
                              <w:jc w:val="both"/>
                              <w:rPr>
                                <w:sz w:val="20"/>
                                <w:szCs w:val="20"/>
                              </w:rPr>
                            </w:pPr>
                            <w:r w:rsidRPr="00190B2F">
                              <w:rPr>
                                <w:sz w:val="20"/>
                                <w:szCs w:val="20"/>
                              </w:rPr>
                              <w:t xml:space="preserve">No se ha localizado </w:t>
                            </w:r>
                            <w:r>
                              <w:rPr>
                                <w:sz w:val="20"/>
                                <w:szCs w:val="20"/>
                              </w:rPr>
                              <w:t>el organigrama, entendido como la representación gráfica de la estructura de la entidad y de las relaciones de dependencia entre los diversos niveles de dicha estructura.</w:t>
                            </w:r>
                          </w:p>
                          <w:p w:rsidR="00C71610" w:rsidRDefault="00C71610" w:rsidP="00190B2F">
                            <w:pPr>
                              <w:pStyle w:val="Prrafodelista"/>
                              <w:numPr>
                                <w:ilvl w:val="0"/>
                                <w:numId w:val="25"/>
                              </w:numPr>
                              <w:jc w:val="both"/>
                              <w:rPr>
                                <w:sz w:val="20"/>
                                <w:szCs w:val="20"/>
                              </w:rPr>
                            </w:pPr>
                            <w:r>
                              <w:rPr>
                                <w:sz w:val="20"/>
                                <w:szCs w:val="20"/>
                              </w:rPr>
                              <w:t>El Plan Estratégico 2019-2023, no incluye información sobre los medios previstos para la consecución de los objetivos ni un cronograma de desarrollo.</w:t>
                            </w:r>
                          </w:p>
                          <w:p w:rsidR="00C71610" w:rsidRDefault="00C71610" w:rsidP="00190B2F">
                            <w:pPr>
                              <w:pStyle w:val="Prrafodelista"/>
                              <w:numPr>
                                <w:ilvl w:val="0"/>
                                <w:numId w:val="25"/>
                              </w:numPr>
                              <w:jc w:val="both"/>
                              <w:rPr>
                                <w:sz w:val="20"/>
                                <w:szCs w:val="20"/>
                              </w:rPr>
                            </w:pPr>
                            <w:r>
                              <w:rPr>
                                <w:sz w:val="20"/>
                                <w:szCs w:val="20"/>
                              </w:rPr>
                              <w:t>No se ha localizado información sobre el seguimiento o evaluación de los planes estratégicos u operativos.</w:t>
                            </w:r>
                          </w:p>
                          <w:p w:rsidR="00C71610" w:rsidRPr="00190B2F" w:rsidRDefault="00C71610" w:rsidP="00190B2F">
                            <w:pPr>
                              <w:pStyle w:val="Prrafodelista"/>
                              <w:numPr>
                                <w:ilvl w:val="0"/>
                                <w:numId w:val="25"/>
                              </w:numPr>
                              <w:jc w:val="both"/>
                              <w:rPr>
                                <w:sz w:val="20"/>
                                <w:szCs w:val="20"/>
                              </w:rPr>
                            </w:pPr>
                            <w:r>
                              <w:rPr>
                                <w:sz w:val="20"/>
                                <w:szCs w:val="20"/>
                              </w:rPr>
                              <w:t>No se ha localizado información sobre los indicadores de medida y valoración del cumplimiento de objetivos</w:t>
                            </w:r>
                          </w:p>
                          <w:p w:rsidR="00C71610" w:rsidRPr="00190B2F" w:rsidRDefault="00C71610" w:rsidP="00190B2F">
                            <w:pPr>
                              <w:rPr>
                                <w:b/>
                                <w:color w:val="00642D"/>
                              </w:rPr>
                            </w:pPr>
                            <w:r w:rsidRPr="00190B2F">
                              <w:rPr>
                                <w:b/>
                                <w:color w:val="00642D"/>
                              </w:rPr>
                              <w:t>Calidad de la Información</w:t>
                            </w:r>
                          </w:p>
                          <w:p w:rsidR="00C71610" w:rsidRPr="00190B2F" w:rsidRDefault="00C71610" w:rsidP="00190B2F">
                            <w:pPr>
                              <w:pStyle w:val="Prrafodelista"/>
                              <w:numPr>
                                <w:ilvl w:val="0"/>
                                <w:numId w:val="27"/>
                              </w:numPr>
                              <w:jc w:val="both"/>
                              <w:rPr>
                                <w:sz w:val="20"/>
                                <w:szCs w:val="20"/>
                              </w:rPr>
                            </w:pPr>
                            <w:r>
                              <w:rPr>
                                <w:sz w:val="20"/>
                                <w:szCs w:val="20"/>
                              </w:rPr>
                              <w:t>No se publican</w:t>
                            </w:r>
                            <w:r w:rsidRPr="00190B2F">
                              <w:rPr>
                                <w:sz w:val="20"/>
                                <w:szCs w:val="20"/>
                              </w:rPr>
                              <w:t xml:space="preserve"> referencias a la última fecha en que se revisó o actualizó </w:t>
                            </w:r>
                            <w:r>
                              <w:rPr>
                                <w:sz w:val="20"/>
                                <w:szCs w:val="20"/>
                              </w:rPr>
                              <w:t>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30pt;margin-top:.05pt;width:433.8pt;height:27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">
                <v:textbox>
                  <w:txbxContent>
                    <w:p w:rsidR="00C71610" w:rsidRDefault="00C71610" w:rsidP="005042C0">
                      <w:pPr>
                        <w:rPr>
                          <w:b/>
                          <w:color w:val="00642D"/>
                        </w:rPr>
                      </w:pPr>
                      <w:r w:rsidRPr="00BD4582">
                        <w:rPr>
                          <w:b/>
                          <w:color w:val="00642D"/>
                        </w:rPr>
                        <w:t>Contenidos</w:t>
                      </w:r>
                    </w:p>
                    <w:p w:rsidR="00C71610" w:rsidRPr="005042C0" w:rsidRDefault="00C71610" w:rsidP="005042C0">
                      <w:pPr>
                        <w:jc w:val="both"/>
                        <w:rPr>
                          <w:sz w:val="20"/>
                          <w:szCs w:val="20"/>
                        </w:rPr>
                      </w:pPr>
                      <w:r w:rsidRPr="005042C0">
                        <w:rPr>
                          <w:sz w:val="20"/>
                          <w:szCs w:val="20"/>
                        </w:rPr>
                        <w:t>La información publicada no recoge la totalidad de los contenidos obligatorios establecidos en el artículo 6 y 6 bis de la LTAIBG.</w:t>
                      </w:r>
                    </w:p>
                    <w:p w:rsidR="00C71610" w:rsidRDefault="00C71610" w:rsidP="00190B2F">
                      <w:pPr>
                        <w:pStyle w:val="Prrafodelista"/>
                        <w:numPr>
                          <w:ilvl w:val="0"/>
                          <w:numId w:val="25"/>
                        </w:numPr>
                        <w:jc w:val="both"/>
                        <w:rPr>
                          <w:sz w:val="20"/>
                          <w:szCs w:val="20"/>
                        </w:rPr>
                      </w:pPr>
                      <w:r w:rsidRPr="00190B2F">
                        <w:rPr>
                          <w:sz w:val="20"/>
                          <w:szCs w:val="20"/>
                        </w:rPr>
                        <w:t xml:space="preserve">No se ha localizado </w:t>
                      </w:r>
                      <w:r>
                        <w:rPr>
                          <w:sz w:val="20"/>
                          <w:szCs w:val="20"/>
                        </w:rPr>
                        <w:t>el organigrama, entendido como la representación gráfica de la estructura de la entidad y de las relaciones de dependencia entre los diversos niveles de dicha estructura.</w:t>
                      </w:r>
                    </w:p>
                    <w:p w:rsidR="00C71610" w:rsidRDefault="00C71610" w:rsidP="00190B2F">
                      <w:pPr>
                        <w:pStyle w:val="Prrafodelista"/>
                        <w:numPr>
                          <w:ilvl w:val="0"/>
                          <w:numId w:val="25"/>
                        </w:numPr>
                        <w:jc w:val="both"/>
                        <w:rPr>
                          <w:sz w:val="20"/>
                          <w:szCs w:val="20"/>
                        </w:rPr>
                      </w:pPr>
                      <w:r>
                        <w:rPr>
                          <w:sz w:val="20"/>
                          <w:szCs w:val="20"/>
                        </w:rPr>
                        <w:t>El Plan Estratégico 2019-2023, no incluye información sobre los medios previstos para la consecución de los objetivos ni un cronograma de desarrollo.</w:t>
                      </w:r>
                    </w:p>
                    <w:p w:rsidR="00C71610" w:rsidRDefault="00C71610" w:rsidP="00190B2F">
                      <w:pPr>
                        <w:pStyle w:val="Prrafodelista"/>
                        <w:numPr>
                          <w:ilvl w:val="0"/>
                          <w:numId w:val="25"/>
                        </w:numPr>
                        <w:jc w:val="both"/>
                        <w:rPr>
                          <w:sz w:val="20"/>
                          <w:szCs w:val="20"/>
                        </w:rPr>
                      </w:pPr>
                      <w:r>
                        <w:rPr>
                          <w:sz w:val="20"/>
                          <w:szCs w:val="20"/>
                        </w:rPr>
                        <w:t>No se ha localizado información sobre el seguimiento o evaluación de los planes estratégicos u operativos.</w:t>
                      </w:r>
                    </w:p>
                    <w:p w:rsidR="00C71610" w:rsidRPr="00190B2F" w:rsidRDefault="00C71610" w:rsidP="00190B2F">
                      <w:pPr>
                        <w:pStyle w:val="Prrafodelista"/>
                        <w:numPr>
                          <w:ilvl w:val="0"/>
                          <w:numId w:val="25"/>
                        </w:numPr>
                        <w:jc w:val="both"/>
                        <w:rPr>
                          <w:sz w:val="20"/>
                          <w:szCs w:val="20"/>
                        </w:rPr>
                      </w:pPr>
                      <w:r>
                        <w:rPr>
                          <w:sz w:val="20"/>
                          <w:szCs w:val="20"/>
                        </w:rPr>
                        <w:t>No se ha localizado información sobre los indicadores de medida y valoración del cumplimiento de objetivos</w:t>
                      </w:r>
                    </w:p>
                    <w:p w:rsidR="00C71610" w:rsidRPr="00190B2F" w:rsidRDefault="00C71610" w:rsidP="00190B2F">
                      <w:pPr>
                        <w:rPr>
                          <w:b/>
                          <w:color w:val="00642D"/>
                        </w:rPr>
                      </w:pPr>
                      <w:r w:rsidRPr="00190B2F">
                        <w:rPr>
                          <w:b/>
                          <w:color w:val="00642D"/>
                        </w:rPr>
                        <w:t>Calidad de la Información</w:t>
                      </w:r>
                    </w:p>
                    <w:p w:rsidR="00C71610" w:rsidRPr="00190B2F" w:rsidRDefault="00C71610" w:rsidP="00190B2F">
                      <w:pPr>
                        <w:pStyle w:val="Prrafodelista"/>
                        <w:numPr>
                          <w:ilvl w:val="0"/>
                          <w:numId w:val="27"/>
                        </w:numPr>
                        <w:jc w:val="both"/>
                        <w:rPr>
                          <w:sz w:val="20"/>
                          <w:szCs w:val="20"/>
                        </w:rPr>
                      </w:pPr>
                      <w:r>
                        <w:rPr>
                          <w:sz w:val="20"/>
                          <w:szCs w:val="20"/>
                        </w:rPr>
                        <w:t>No se publican</w:t>
                      </w:r>
                      <w:r w:rsidRPr="00190B2F">
                        <w:rPr>
                          <w:sz w:val="20"/>
                          <w:szCs w:val="20"/>
                        </w:rPr>
                        <w:t xml:space="preserve"> referencias a la última fecha en que se revisó o actualizó </w:t>
                      </w:r>
                      <w:r>
                        <w:rPr>
                          <w:sz w:val="20"/>
                          <w:szCs w:val="20"/>
                        </w:rPr>
                        <w:t>la información.</w:t>
                      </w:r>
                    </w:p>
                  </w:txbxContent>
                </v:textbox>
              </v:shape>
            </w:pict>
          </mc:Fallback>
        </mc:AlternateContent>
      </w: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Pr="00C33A23" w:rsidRDefault="005042C0" w:rsidP="005042C0">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5042C0" w:rsidRDefault="005042C0" w:rsidP="005042C0">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87"/>
        <w:gridCol w:w="789"/>
        <w:gridCol w:w="5940"/>
      </w:tblGrid>
      <w:tr w:rsidR="005042C0" w:rsidRPr="00E34195" w:rsidTr="00831E38">
        <w:trPr>
          <w:cantSplit/>
          <w:trHeight w:val="1363"/>
        </w:trPr>
        <w:tc>
          <w:tcPr>
            <w:tcW w:w="1453" w:type="dxa"/>
            <w:shd w:val="clear" w:color="auto" w:fill="00642D"/>
            <w:vAlign w:val="center"/>
          </w:tcPr>
          <w:p w:rsidR="005042C0" w:rsidRPr="00E34195" w:rsidRDefault="005042C0" w:rsidP="00F248B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7" w:type="dxa"/>
            <w:tcBorders>
              <w:bottom w:val="single" w:sz="4" w:space="0" w:color="00642D"/>
            </w:tcBorders>
            <w:shd w:val="clear" w:color="auto" w:fill="00642D"/>
            <w:vAlign w:val="center"/>
          </w:tcPr>
          <w:p w:rsidR="005042C0" w:rsidRPr="00E34195" w:rsidRDefault="005042C0" w:rsidP="00F248B2">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76" w:type="dxa"/>
            <w:tcBorders>
              <w:bottom w:val="single" w:sz="4" w:space="0" w:color="00642D"/>
            </w:tcBorders>
            <w:shd w:val="clear" w:color="auto" w:fill="00642D"/>
            <w:textDirection w:val="btLr"/>
          </w:tcPr>
          <w:p w:rsidR="005042C0" w:rsidRPr="00E34195" w:rsidRDefault="005042C0" w:rsidP="00F248B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940" w:type="dxa"/>
            <w:tcBorders>
              <w:bottom w:val="single" w:sz="4" w:space="0" w:color="00642D"/>
            </w:tcBorders>
            <w:shd w:val="clear" w:color="auto" w:fill="00642D"/>
          </w:tcPr>
          <w:p w:rsidR="005042C0" w:rsidRPr="00E34195" w:rsidRDefault="005042C0" w:rsidP="00F248B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042C0" w:rsidRPr="00CB5511" w:rsidTr="00831E38">
        <w:trPr>
          <w:trHeight w:val="1495"/>
        </w:trPr>
        <w:tc>
          <w:tcPr>
            <w:tcW w:w="1453" w:type="dxa"/>
            <w:tcBorders>
              <w:right w:val="single" w:sz="4" w:space="0" w:color="00642D"/>
            </w:tcBorders>
            <w:shd w:val="clear" w:color="auto" w:fill="00642D"/>
          </w:tcPr>
          <w:p w:rsidR="005042C0" w:rsidRPr="00E34195" w:rsidRDefault="005042C0" w:rsidP="00F248B2">
            <w:pPr>
              <w:pStyle w:val="Cuerpodelboletn"/>
              <w:spacing w:before="120" w:after="120" w:line="312" w:lineRule="auto"/>
              <w:rPr>
                <w:rStyle w:val="Ttulo2Car"/>
                <w:color w:val="FFFFFF" w:themeColor="background1"/>
                <w:sz w:val="20"/>
                <w:szCs w:val="20"/>
                <w:lang w:bidi="es-ES"/>
              </w:rPr>
            </w:pPr>
          </w:p>
        </w:tc>
        <w:tc>
          <w:tcPr>
            <w:tcW w:w="1987" w:type="dxa"/>
            <w:tcBorders>
              <w:top w:val="single" w:sz="4" w:space="0" w:color="00642D"/>
              <w:left w:val="single" w:sz="4" w:space="0" w:color="00642D"/>
              <w:bottom w:val="single" w:sz="4" w:space="0" w:color="00642D"/>
              <w:right w:val="single" w:sz="4" w:space="0" w:color="00642D"/>
            </w:tcBorders>
          </w:tcPr>
          <w:p w:rsidR="005042C0" w:rsidRPr="00831E38" w:rsidRDefault="005042C0" w:rsidP="00831E38">
            <w:pPr>
              <w:jc w:val="both"/>
              <w:rPr>
                <w:rStyle w:val="Ttulo2Car"/>
                <w:b w:val="0"/>
                <w:color w:val="auto"/>
                <w:sz w:val="20"/>
                <w:szCs w:val="20"/>
                <w:lang w:bidi="es-ES"/>
              </w:rPr>
            </w:pPr>
            <w:r w:rsidRPr="00831E38">
              <w:rPr>
                <w:rStyle w:val="Ttulo2Car"/>
                <w:b w:val="0"/>
                <w:color w:val="auto"/>
                <w:sz w:val="20"/>
                <w:szCs w:val="20"/>
                <w:lang w:bidi="es-ES"/>
              </w:rPr>
              <w:t xml:space="preserve">Directrices, instrucciones, acuerdos, circulares o respuestas a consultas </w:t>
            </w:r>
          </w:p>
        </w:tc>
        <w:tc>
          <w:tcPr>
            <w:tcW w:w="776" w:type="dxa"/>
            <w:tcBorders>
              <w:top w:val="single" w:sz="4" w:space="0" w:color="00642D"/>
              <w:left w:val="single" w:sz="4" w:space="0" w:color="00642D"/>
              <w:bottom w:val="single" w:sz="4" w:space="0" w:color="00642D"/>
              <w:right w:val="single" w:sz="4" w:space="0" w:color="00642D"/>
            </w:tcBorders>
          </w:tcPr>
          <w:p w:rsidR="005042C0" w:rsidRPr="00831E38" w:rsidRDefault="005042C0" w:rsidP="00F248B2">
            <w:pPr>
              <w:pStyle w:val="Cuerpodelboletn"/>
              <w:spacing w:before="120" w:after="120" w:line="312" w:lineRule="auto"/>
              <w:jc w:val="center"/>
              <w:rPr>
                <w:rStyle w:val="Ttulo2Car"/>
                <w:b w:val="0"/>
                <w:sz w:val="20"/>
                <w:szCs w:val="20"/>
                <w:lang w:bidi="es-ES"/>
              </w:rPr>
            </w:pPr>
            <w:r w:rsidRPr="00831E38">
              <w:rPr>
                <w:rStyle w:val="Ttulo2Car"/>
                <w:b w:val="0"/>
                <w:color w:val="auto"/>
                <w:sz w:val="20"/>
                <w:szCs w:val="20"/>
                <w:lang w:bidi="es-ES"/>
              </w:rPr>
              <w:t>X</w:t>
            </w:r>
          </w:p>
        </w:tc>
        <w:tc>
          <w:tcPr>
            <w:tcW w:w="5940" w:type="dxa"/>
            <w:tcBorders>
              <w:top w:val="single" w:sz="4" w:space="0" w:color="00642D"/>
              <w:left w:val="single" w:sz="4" w:space="0" w:color="00642D"/>
              <w:bottom w:val="single" w:sz="4" w:space="0" w:color="00642D"/>
              <w:right w:val="single" w:sz="4" w:space="0" w:color="00642D"/>
            </w:tcBorders>
          </w:tcPr>
          <w:p w:rsidR="005042C0" w:rsidRPr="00831E38" w:rsidRDefault="005042C0" w:rsidP="002E3EA9">
            <w:pPr>
              <w:pStyle w:val="Cuerpodelboletn"/>
              <w:spacing w:before="120" w:after="120" w:line="312" w:lineRule="auto"/>
              <w:rPr>
                <w:rStyle w:val="Ttulo2Car"/>
                <w:b w:val="0"/>
                <w:sz w:val="20"/>
                <w:szCs w:val="20"/>
                <w:lang w:bidi="es-ES"/>
              </w:rPr>
            </w:pPr>
            <w:r w:rsidRPr="00831E38">
              <w:rPr>
                <w:rStyle w:val="Ttulo2Car"/>
                <w:b w:val="0"/>
                <w:color w:val="auto"/>
                <w:sz w:val="20"/>
                <w:szCs w:val="20"/>
                <w:lang w:bidi="es-ES"/>
              </w:rPr>
              <w:t xml:space="preserve">Dadas las características de la actividad que desarrolla </w:t>
            </w:r>
            <w:r w:rsidR="002E3EA9">
              <w:rPr>
                <w:rStyle w:val="Ttulo2Car"/>
                <w:b w:val="0"/>
                <w:color w:val="auto"/>
                <w:sz w:val="20"/>
                <w:szCs w:val="20"/>
                <w:lang w:bidi="es-ES"/>
              </w:rPr>
              <w:t>RENFE operadora</w:t>
            </w:r>
            <w:r w:rsidRPr="00831E38">
              <w:rPr>
                <w:rStyle w:val="Ttulo2Car"/>
                <w:b w:val="0"/>
                <w:color w:val="auto"/>
                <w:sz w:val="20"/>
                <w:szCs w:val="20"/>
                <w:lang w:bidi="es-ES"/>
              </w:rPr>
              <w:t xml:space="preserve">, a juicio de este CTBG no resultan de aplicación a la entidad los contenidos de esta obligación.    </w:t>
            </w:r>
          </w:p>
        </w:tc>
      </w:tr>
    </w:tbl>
    <w:p w:rsidR="005042C0" w:rsidRDefault="005042C0" w:rsidP="005042C0">
      <w:pPr>
        <w:pStyle w:val="Cuerpodelboletn"/>
        <w:spacing w:before="120" w:after="120" w:line="312" w:lineRule="auto"/>
        <w:ind w:left="360"/>
        <w:rPr>
          <w:rStyle w:val="Ttulo2Car"/>
          <w:color w:val="00642D"/>
          <w:lang w:bidi="es-ES"/>
        </w:rPr>
      </w:pPr>
    </w:p>
    <w:p w:rsidR="005042C0" w:rsidRDefault="005042C0" w:rsidP="005042C0">
      <w:pPr>
        <w:rPr>
          <w:b/>
          <w:color w:val="00642D"/>
        </w:rPr>
      </w:pPr>
    </w:p>
    <w:p w:rsidR="005042C0" w:rsidRDefault="005042C0" w:rsidP="005042C0">
      <w:pPr>
        <w:rPr>
          <w:b/>
          <w:color w:val="00642D"/>
        </w:rPr>
      </w:pPr>
    </w:p>
    <w:p w:rsidR="005042C0" w:rsidRDefault="005042C0" w:rsidP="005042C0">
      <w:pPr>
        <w:pStyle w:val="Prrafodelista"/>
        <w:rPr>
          <w:sz w:val="20"/>
          <w:szCs w:val="20"/>
        </w:rPr>
      </w:pPr>
    </w:p>
    <w:p w:rsidR="005042C0" w:rsidRDefault="005042C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F2C55">
        <w:trPr>
          <w:trHeight w:val="1102"/>
        </w:trPr>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979AE" w:rsidRDefault="00E728BF" w:rsidP="00E728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w:t>
            </w:r>
            <w:r w:rsidR="009979AE">
              <w:rPr>
                <w:rStyle w:val="Ttulo2Car"/>
                <w:b w:val="0"/>
                <w:color w:val="auto"/>
                <w:sz w:val="20"/>
                <w:szCs w:val="20"/>
                <w:lang w:bidi="es-ES"/>
              </w:rPr>
              <w:t>ormación se accede por dos vías:</w:t>
            </w:r>
          </w:p>
          <w:p w:rsidR="009F2AFA" w:rsidRDefault="00E728BF" w:rsidP="00E728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w:t>
            </w:r>
            <w:r w:rsidR="002E3EA9">
              <w:rPr>
                <w:rStyle w:val="Ttulo2Car"/>
                <w:b w:val="0"/>
                <w:color w:val="auto"/>
                <w:sz w:val="20"/>
                <w:szCs w:val="20"/>
                <w:lang w:bidi="es-ES"/>
              </w:rPr>
              <w:t>el apartado Grupo Renfe/Contratación/ Licitaciones</w:t>
            </w:r>
            <w:r>
              <w:rPr>
                <w:rStyle w:val="Ttulo2Car"/>
                <w:b w:val="0"/>
                <w:color w:val="auto"/>
                <w:sz w:val="20"/>
                <w:szCs w:val="20"/>
                <w:lang w:bidi="es-ES"/>
              </w:rPr>
              <w:t xml:space="preserve">, </w:t>
            </w:r>
            <w:r w:rsidR="002E3EA9">
              <w:rPr>
                <w:rStyle w:val="Ttulo2Car"/>
                <w:b w:val="0"/>
                <w:color w:val="auto"/>
                <w:sz w:val="20"/>
                <w:szCs w:val="20"/>
                <w:lang w:bidi="es-ES"/>
              </w:rPr>
              <w:t xml:space="preserve">se publica una relación de los contratos adjudicados que no contiene todos los datos que exige la LTAIBG. </w:t>
            </w:r>
          </w:p>
          <w:p w:rsidR="005C1E47" w:rsidRPr="00F96321" w:rsidRDefault="002E3EA9" w:rsidP="00E728B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Por esta razón, el cumplimiento de esta obligación se ha evaluado a partir de la información publicada en el Perfil del Contratante de RENFE operadora en la Plataforma de Contratación del Sector Público</w:t>
            </w:r>
            <w:r w:rsidR="00E728BF">
              <w:rPr>
                <w:rStyle w:val="Ttulo2Car"/>
                <w:b w:val="0"/>
                <w:color w:val="auto"/>
                <w:sz w:val="20"/>
                <w:szCs w:val="20"/>
                <w:lang w:bidi="es-ES"/>
              </w:rPr>
              <w:t xml:space="preserve"> al que se accede mediante el enlace Transparencia en las contrataciones y convenios.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2E3EA9" w:rsidRDefault="002E3EA9" w:rsidP="009F2AFA">
            <w:pPr>
              <w:pStyle w:val="Cuerpodelboletn"/>
              <w:spacing w:before="120" w:after="120" w:line="312" w:lineRule="auto"/>
              <w:rPr>
                <w:rStyle w:val="Ttulo2Car"/>
                <w:b w:val="0"/>
                <w:color w:val="auto"/>
                <w:sz w:val="20"/>
                <w:szCs w:val="20"/>
                <w:lang w:bidi="es-ES"/>
              </w:rPr>
            </w:pPr>
            <w:r w:rsidRPr="002E3EA9">
              <w:rPr>
                <w:rStyle w:val="Ttulo2Car"/>
                <w:b w:val="0"/>
                <w:color w:val="auto"/>
                <w:sz w:val="20"/>
                <w:szCs w:val="20"/>
                <w:lang w:bidi="es-ES"/>
              </w:rPr>
              <w:t>No se ha localizado información</w:t>
            </w:r>
            <w:r w:rsidR="000210C6">
              <w:rPr>
                <w:rStyle w:val="Ttulo2Car"/>
                <w:b w:val="0"/>
                <w:color w:val="auto"/>
                <w:sz w:val="20"/>
                <w:szCs w:val="20"/>
                <w:lang w:bidi="es-ES"/>
              </w:rPr>
              <w:t xml:space="preserve">. El enlace modificaciones de contratos redirige a la Plataforma de Contratación del Sector Público que no incluye </w:t>
            </w:r>
            <w:r w:rsidR="009F2AFA" w:rsidRPr="009F2AFA">
              <w:rPr>
                <w:rStyle w:val="Ttulo2Car"/>
                <w:b w:val="0"/>
                <w:color w:val="auto"/>
                <w:sz w:val="20"/>
                <w:szCs w:val="20"/>
                <w:lang w:bidi="es-ES"/>
              </w:rPr>
              <w:t xml:space="preserve">las modificaciones </w:t>
            </w:r>
            <w:r w:rsidR="000210C6">
              <w:rPr>
                <w:rStyle w:val="Ttulo2Car"/>
                <w:b w:val="0"/>
                <w:color w:val="auto"/>
                <w:sz w:val="20"/>
                <w:szCs w:val="20"/>
                <w:lang w:bidi="es-ES"/>
              </w:rPr>
              <w:t>entre los criterios de búsqueda de licitaciones. Esto obliga a abrir una a una las licitaciones publicadas para comprobar si han existido modificaciones.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255AC5">
            <w:pPr>
              <w:spacing w:line="276" w:lineRule="auto"/>
              <w:jc w:val="both"/>
              <w:rPr>
                <w:highlight w:val="yellow"/>
              </w:rPr>
            </w:pP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04322E" w:rsidRDefault="00E728BF" w:rsidP="0004322E">
            <w:pPr>
              <w:spacing w:line="276" w:lineRule="auto"/>
              <w:rPr>
                <w:b/>
                <w:sz w:val="20"/>
                <w:szCs w:val="20"/>
                <w:highlight w:val="yellow"/>
              </w:rPr>
            </w:pPr>
            <w:r w:rsidRPr="0004322E">
              <w:rPr>
                <w:rStyle w:val="Ttulo2Car"/>
                <w:b w:val="0"/>
                <w:color w:val="auto"/>
                <w:sz w:val="20"/>
                <w:szCs w:val="20"/>
                <w:lang w:bidi="es-ES"/>
              </w:rPr>
              <w:t xml:space="preserve">La información se localiza en el enlace Datos de volumen de contratación del apartado Transparencia en </w:t>
            </w:r>
            <w:r w:rsidR="009F2AFA" w:rsidRPr="0004322E">
              <w:rPr>
                <w:rStyle w:val="Ttulo2Car"/>
                <w:b w:val="0"/>
                <w:color w:val="auto"/>
                <w:sz w:val="20"/>
                <w:szCs w:val="20"/>
                <w:lang w:bidi="es-ES"/>
              </w:rPr>
              <w:t>las</w:t>
            </w:r>
            <w:r w:rsidRPr="0004322E">
              <w:rPr>
                <w:rStyle w:val="Ttulo2Car"/>
                <w:b w:val="0"/>
                <w:color w:val="auto"/>
                <w:sz w:val="20"/>
                <w:szCs w:val="20"/>
                <w:lang w:bidi="es-ES"/>
              </w:rPr>
              <w:t xml:space="preserve"> contrataciones y convenios. </w:t>
            </w:r>
            <w:r w:rsidR="009F2AFA" w:rsidRPr="0004322E">
              <w:rPr>
                <w:rStyle w:val="Ttulo2Car"/>
                <w:b w:val="0"/>
                <w:color w:val="auto"/>
                <w:sz w:val="20"/>
                <w:szCs w:val="20"/>
                <w:lang w:bidi="es-ES"/>
              </w:rPr>
              <w:t>En el momento de efectuar la evaluación el enlace a esta información no estaba operativo por lo que no ha podido evaluarse el cumplimiento de esta obligación.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E728BF">
        <w:trPr>
          <w:trHeight w:val="841"/>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C33A23" w:rsidP="00DD7393">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E728BF" w:rsidP="0004322E">
            <w:pPr>
              <w:pStyle w:val="Cuerpodelboletn"/>
              <w:spacing w:before="120" w:after="120" w:line="312" w:lineRule="auto"/>
              <w:rPr>
                <w:rStyle w:val="Ttulo2Car"/>
                <w:b w:val="0"/>
                <w:color w:val="auto"/>
                <w:sz w:val="20"/>
                <w:szCs w:val="20"/>
                <w:highlight w:val="yellow"/>
                <w:lang w:bidi="es-ES"/>
              </w:rPr>
            </w:pPr>
            <w:r w:rsidRPr="00E728BF">
              <w:rPr>
                <w:rStyle w:val="Ttulo2Car"/>
                <w:b w:val="0"/>
                <w:color w:val="auto"/>
                <w:sz w:val="20"/>
                <w:szCs w:val="20"/>
                <w:lang w:bidi="es-ES"/>
              </w:rPr>
              <w:t xml:space="preserve">El enlace </w:t>
            </w:r>
            <w:r>
              <w:rPr>
                <w:rStyle w:val="Ttulo2Car"/>
                <w:b w:val="0"/>
                <w:color w:val="auto"/>
                <w:sz w:val="20"/>
                <w:szCs w:val="20"/>
                <w:lang w:bidi="es-ES"/>
              </w:rPr>
              <w:t>convenios parece redirigir al Portal de Transparencia de la AGE, a juzgar por la ruta de la página que abre (</w:t>
            </w:r>
            <w:hyperlink r:id="rId13" w:history="1">
              <w:r w:rsidRPr="00F717C5">
                <w:rPr>
                  <w:rStyle w:val="Hipervnculo"/>
                  <w:rFonts w:eastAsiaTheme="majorEastAsia" w:cstheme="majorBidi"/>
                  <w:sz w:val="20"/>
                  <w:szCs w:val="20"/>
                  <w:lang w:bidi="es-ES"/>
                </w:rPr>
                <w:t>https://transparencia.gob.es/transparencia/transp</w:t>
              </w:r>
              <w:r w:rsidRPr="00F717C5">
                <w:rPr>
                  <w:rStyle w:val="Hipervnculo"/>
                  <w:rFonts w:eastAsiaTheme="majorEastAsia" w:cstheme="majorBidi"/>
                  <w:sz w:val="20"/>
                  <w:szCs w:val="20"/>
                  <w:lang w:bidi="es-ES"/>
                </w:rPr>
                <w:lastRenderedPageBreak/>
                <w:t>arencia_Home/index/categorias/Contratos-convenios-subvenciones-bienesinmuebles/Convenios-encomiendas.html</w:t>
              </w:r>
            </w:hyperlink>
            <w:r w:rsidRPr="00E728BF">
              <w:rPr>
                <w:rStyle w:val="Ttulo2Car"/>
                <w:b w:val="0"/>
                <w:color w:val="auto"/>
                <w:sz w:val="20"/>
                <w:szCs w:val="20"/>
                <w:lang w:bidi="es-ES"/>
              </w:rPr>
              <w:t>.</w:t>
            </w:r>
            <w:r>
              <w:rPr>
                <w:rStyle w:val="Ttulo2Car"/>
                <w:b w:val="0"/>
                <w:color w:val="auto"/>
                <w:sz w:val="20"/>
                <w:szCs w:val="20"/>
                <w:lang w:bidi="es-ES"/>
              </w:rPr>
              <w:t>). No obstante</w:t>
            </w:r>
            <w:r w:rsidR="009F2AFA">
              <w:rPr>
                <w:rStyle w:val="Ttulo2Car"/>
                <w:b w:val="0"/>
                <w:color w:val="auto"/>
                <w:sz w:val="20"/>
                <w:szCs w:val="20"/>
                <w:lang w:bidi="es-ES"/>
              </w:rPr>
              <w:t>,</w:t>
            </w:r>
            <w:r>
              <w:rPr>
                <w:rStyle w:val="Ttulo2Car"/>
                <w:b w:val="0"/>
                <w:color w:val="auto"/>
                <w:sz w:val="20"/>
                <w:szCs w:val="20"/>
                <w:lang w:bidi="es-ES"/>
              </w:rPr>
              <w:t xml:space="preserve"> </w:t>
            </w:r>
            <w:r w:rsidR="009F2AFA">
              <w:rPr>
                <w:rStyle w:val="Ttulo2Car"/>
                <w:b w:val="0"/>
                <w:color w:val="auto"/>
                <w:sz w:val="20"/>
                <w:szCs w:val="20"/>
                <w:lang w:bidi="es-ES"/>
              </w:rPr>
              <w:t xml:space="preserve">se ha considerado incumplida esta obligación al redirigir a una fuente externa y por otra parte, </w:t>
            </w:r>
            <w:r>
              <w:rPr>
                <w:rStyle w:val="Ttulo2Car"/>
                <w:b w:val="0"/>
                <w:color w:val="auto"/>
                <w:sz w:val="20"/>
                <w:szCs w:val="20"/>
                <w:lang w:bidi="es-ES"/>
              </w:rPr>
              <w:t>en el momento de efectuar la e</w:t>
            </w:r>
            <w:r w:rsidR="0004322E">
              <w:rPr>
                <w:rStyle w:val="Ttulo2Car"/>
                <w:b w:val="0"/>
                <w:color w:val="auto"/>
                <w:sz w:val="20"/>
                <w:szCs w:val="20"/>
                <w:lang w:bidi="es-ES"/>
              </w:rPr>
              <w:t xml:space="preserve">valuación el enlace estaba roto, ya que abre una página en el Portal de Transparencia AGE en la que se indica que no se han localizado resultados </w:t>
            </w:r>
            <w:r>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A418A8">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 xml:space="preserve">Encomiendas </w:t>
            </w:r>
            <w:r w:rsidR="00A418A8">
              <w:rPr>
                <w:rStyle w:val="Ttulo2Car"/>
                <w:color w:val="FFFFFF" w:themeColor="background1"/>
                <w:sz w:val="20"/>
                <w:szCs w:val="20"/>
                <w:lang w:bidi="es-ES"/>
              </w:rPr>
              <w:t>de gestión</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A418A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A418A8">
              <w:rPr>
                <w:rStyle w:val="Ttulo2Car"/>
                <w:b w:val="0"/>
                <w:color w:val="auto"/>
                <w:sz w:val="20"/>
                <w:szCs w:val="20"/>
                <w:lang w:bidi="es-ES"/>
              </w:rPr>
              <w:t>de gestión</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B30B83">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E728BF" w:rsidP="00B30B8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E728BF" w:rsidP="009609E9">
            <w:pPr>
              <w:pStyle w:val="Cuerpodelboletn"/>
              <w:spacing w:before="120" w:after="120" w:line="312" w:lineRule="auto"/>
              <w:rPr>
                <w:rStyle w:val="Ttulo2Car"/>
                <w:b w:val="0"/>
                <w:color w:val="auto"/>
                <w:sz w:val="20"/>
                <w:szCs w:val="20"/>
                <w:lang w:bidi="es-ES"/>
              </w:rPr>
            </w:pPr>
            <w:r w:rsidRPr="00E728BF">
              <w:rPr>
                <w:rStyle w:val="Ttulo2Car"/>
                <w:b w:val="0"/>
                <w:color w:val="auto"/>
                <w:sz w:val="20"/>
                <w:szCs w:val="20"/>
                <w:lang w:bidi="es-ES"/>
              </w:rPr>
              <w:t>No se ha localizado información</w:t>
            </w:r>
          </w:p>
        </w:tc>
      </w:tr>
      <w:tr w:rsidR="009609E9" w:rsidRPr="00CB5511" w:rsidTr="00B0255E">
        <w:trPr>
          <w:trHeight w:val="416"/>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DD7393">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73CA" w:rsidRDefault="00C876E3" w:rsidP="00A573CA">
            <w:pPr>
              <w:pStyle w:val="Cuerpodelboletn"/>
              <w:spacing w:before="120" w:after="120" w:line="312" w:lineRule="auto"/>
              <w:rPr>
                <w:rStyle w:val="Ttulo2Car"/>
                <w:b w:val="0"/>
                <w:color w:val="auto"/>
                <w:sz w:val="20"/>
                <w:szCs w:val="20"/>
                <w:lang w:bidi="es-ES"/>
              </w:rPr>
            </w:pPr>
            <w:r w:rsidRPr="00C876E3">
              <w:rPr>
                <w:rStyle w:val="Ttulo2Car"/>
                <w:b w:val="0"/>
                <w:color w:val="auto"/>
                <w:sz w:val="20"/>
                <w:szCs w:val="20"/>
                <w:lang w:bidi="es-ES"/>
              </w:rPr>
              <w:t xml:space="preserve">El enlace </w:t>
            </w:r>
            <w:r>
              <w:rPr>
                <w:rStyle w:val="Ttulo2Car"/>
                <w:b w:val="0"/>
                <w:color w:val="auto"/>
                <w:sz w:val="20"/>
                <w:szCs w:val="20"/>
                <w:lang w:bidi="es-ES"/>
              </w:rPr>
              <w:t xml:space="preserve">Ingresos de Negocio y subvenciones, redirige </w:t>
            </w:r>
            <w:r w:rsidR="00A573CA">
              <w:rPr>
                <w:rStyle w:val="Ttulo2Car"/>
                <w:b w:val="0"/>
                <w:color w:val="auto"/>
                <w:sz w:val="20"/>
                <w:szCs w:val="20"/>
                <w:lang w:bidi="es-ES"/>
              </w:rPr>
              <w:t>al informe de auditoría de</w:t>
            </w:r>
            <w:r>
              <w:rPr>
                <w:rStyle w:val="Ttulo2Car"/>
                <w:b w:val="0"/>
                <w:color w:val="auto"/>
                <w:sz w:val="20"/>
                <w:szCs w:val="20"/>
                <w:lang w:bidi="es-ES"/>
              </w:rPr>
              <w:t xml:space="preserve"> las cuentas anuales</w:t>
            </w:r>
            <w:r w:rsidR="007E3050">
              <w:rPr>
                <w:rStyle w:val="Ttulo2Car"/>
                <w:b w:val="0"/>
                <w:color w:val="auto"/>
                <w:sz w:val="20"/>
                <w:szCs w:val="20"/>
                <w:lang w:bidi="es-ES"/>
              </w:rPr>
              <w:t xml:space="preserve"> 2020</w:t>
            </w:r>
            <w:r>
              <w:rPr>
                <w:rStyle w:val="Ttulo2Car"/>
                <w:b w:val="0"/>
                <w:color w:val="auto"/>
                <w:sz w:val="20"/>
                <w:szCs w:val="20"/>
                <w:lang w:bidi="es-ES"/>
              </w:rPr>
              <w:t xml:space="preserve">. </w:t>
            </w:r>
            <w:r w:rsidR="00B0255E">
              <w:rPr>
                <w:rStyle w:val="Ttulo2Car"/>
                <w:b w:val="0"/>
                <w:color w:val="auto"/>
                <w:sz w:val="20"/>
                <w:szCs w:val="20"/>
                <w:lang w:bidi="es-ES"/>
              </w:rPr>
              <w:t>No se puede dar por cumplida esta obligación dado que se trata de una obligación diferenciada de las cuentas anuales</w:t>
            </w:r>
            <w:r w:rsidR="00A573CA">
              <w:rPr>
                <w:rStyle w:val="Ttulo2Car"/>
                <w:b w:val="0"/>
                <w:color w:val="auto"/>
                <w:sz w:val="20"/>
                <w:szCs w:val="20"/>
                <w:lang w:bidi="es-ES"/>
              </w:rPr>
              <w:t>,</w:t>
            </w:r>
            <w:r w:rsidR="00B0255E">
              <w:rPr>
                <w:rStyle w:val="Ttulo2Car"/>
                <w:b w:val="0"/>
                <w:color w:val="auto"/>
                <w:sz w:val="20"/>
                <w:szCs w:val="20"/>
                <w:lang w:bidi="es-ES"/>
              </w:rPr>
              <w:t xml:space="preserve"> </w:t>
            </w:r>
            <w:r w:rsidR="009F2AFA">
              <w:rPr>
                <w:rStyle w:val="Ttulo2Car"/>
                <w:b w:val="0"/>
                <w:color w:val="auto"/>
                <w:sz w:val="20"/>
                <w:szCs w:val="20"/>
                <w:lang w:bidi="es-ES"/>
              </w:rPr>
              <w:t>cuya información</w:t>
            </w:r>
            <w:r w:rsidR="00B0255E">
              <w:rPr>
                <w:rStyle w:val="Ttulo2Car"/>
                <w:b w:val="0"/>
                <w:color w:val="auto"/>
                <w:sz w:val="20"/>
                <w:szCs w:val="20"/>
                <w:lang w:bidi="es-ES"/>
              </w:rPr>
              <w:t xml:space="preserve"> en consecuencia</w:t>
            </w:r>
            <w:r w:rsidR="009F2AFA">
              <w:rPr>
                <w:rStyle w:val="Ttulo2Car"/>
                <w:b w:val="0"/>
                <w:color w:val="auto"/>
                <w:sz w:val="20"/>
                <w:szCs w:val="20"/>
                <w:lang w:bidi="es-ES"/>
              </w:rPr>
              <w:t>,</w:t>
            </w:r>
            <w:r w:rsidR="00B0255E">
              <w:rPr>
                <w:rStyle w:val="Ttulo2Car"/>
                <w:b w:val="0"/>
                <w:color w:val="auto"/>
                <w:sz w:val="20"/>
                <w:szCs w:val="20"/>
                <w:lang w:bidi="es-ES"/>
              </w:rPr>
              <w:t xml:space="preserve"> debe publicarse de manera separada. </w:t>
            </w:r>
            <w:r w:rsidR="007E3050">
              <w:rPr>
                <w:rStyle w:val="Ttulo2Car"/>
                <w:b w:val="0"/>
                <w:color w:val="auto"/>
                <w:sz w:val="20"/>
                <w:szCs w:val="20"/>
                <w:lang w:bidi="es-ES"/>
              </w:rPr>
              <w:t>Por otra parte, se trata de información desactualizada ya que corresponde al ejercicio 2020.</w:t>
            </w:r>
          </w:p>
          <w:p w:rsidR="00DD7393" w:rsidRPr="00F96321" w:rsidRDefault="00B0255E" w:rsidP="00A573C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ello se añaden las dificultades de localización y comprensión para un ciudadano medio de esta informaci</w:t>
            </w:r>
            <w:r w:rsidR="009F2AFA">
              <w:rPr>
                <w:rStyle w:val="Ttulo2Car"/>
                <w:b w:val="0"/>
                <w:color w:val="auto"/>
                <w:sz w:val="20"/>
                <w:szCs w:val="20"/>
                <w:lang w:bidi="es-ES"/>
              </w:rPr>
              <w:t xml:space="preserve">ón en un documento tan complejo como son </w:t>
            </w:r>
            <w:r w:rsidR="00A573CA">
              <w:rPr>
                <w:rStyle w:val="Ttulo2Car"/>
                <w:b w:val="0"/>
                <w:color w:val="auto"/>
                <w:sz w:val="20"/>
                <w:szCs w:val="20"/>
                <w:lang w:bidi="es-ES"/>
              </w:rPr>
              <w:t xml:space="preserve">los informes de auditoría de </w:t>
            </w:r>
            <w:r w:rsidR="009F2AFA">
              <w:rPr>
                <w:rStyle w:val="Ttulo2Car"/>
                <w:b w:val="0"/>
                <w:color w:val="auto"/>
                <w:sz w:val="20"/>
                <w:szCs w:val="20"/>
                <w:lang w:bidi="es-ES"/>
              </w:rPr>
              <w:t>cuentas de una entidad.</w:t>
            </w:r>
          </w:p>
        </w:tc>
      </w:tr>
      <w:tr w:rsidR="00F47C3B" w:rsidRPr="00317CE5"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41810" w:rsidRDefault="00A573CA" w:rsidP="00DD7393">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3C5475" w:rsidRDefault="003C5475" w:rsidP="00A573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a esta información posiciona en la página correspondiente al Sector Público Empresarial y Fundacional correspondiente a los PGE</w:t>
            </w:r>
            <w:r w:rsidR="00A573CA">
              <w:rPr>
                <w:rStyle w:val="Ttulo2Car"/>
                <w:b w:val="0"/>
                <w:color w:val="auto"/>
                <w:sz w:val="20"/>
                <w:szCs w:val="20"/>
                <w:lang w:bidi="es-ES"/>
              </w:rPr>
              <w:t xml:space="preserve"> 2022, en la que es preciso efectuar una nueva búsqueda para localizar la información relativa a RENFE operadora. </w:t>
            </w:r>
          </w:p>
        </w:tc>
      </w:tr>
      <w:tr w:rsidR="003C5475" w:rsidRPr="00CB5511" w:rsidTr="003C5475">
        <w:trPr>
          <w:trHeight w:val="613"/>
        </w:trPr>
        <w:tc>
          <w:tcPr>
            <w:tcW w:w="1024" w:type="dxa"/>
            <w:vMerge w:val="restart"/>
            <w:tcBorders>
              <w:right w:val="single" w:sz="4" w:space="0" w:color="00642D"/>
            </w:tcBorders>
            <w:shd w:val="clear" w:color="auto" w:fill="00642D"/>
            <w:textDirection w:val="btLr"/>
          </w:tcPr>
          <w:p w:rsidR="003C5475" w:rsidRDefault="003C547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3C5475" w:rsidRPr="00D41810" w:rsidRDefault="003C5475" w:rsidP="00D41810">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3C5475" w:rsidRPr="00C6047F" w:rsidRDefault="003C5475" w:rsidP="00F729D5">
            <w:pPr>
              <w:pStyle w:val="Cuerpodelboletn"/>
              <w:spacing w:before="120" w:after="120" w:line="312" w:lineRule="auto"/>
              <w:rPr>
                <w:rStyle w:val="Ttulo2Car"/>
                <w:b w:val="0"/>
                <w:color w:val="auto"/>
                <w:sz w:val="20"/>
                <w:szCs w:val="20"/>
                <w:highlight w:val="yellow"/>
                <w:lang w:bidi="es-ES"/>
              </w:rPr>
            </w:pPr>
          </w:p>
        </w:tc>
      </w:tr>
      <w:tr w:rsidR="003C5475" w:rsidRPr="00CB5511" w:rsidTr="000E7916">
        <w:trPr>
          <w:trHeight w:val="940"/>
        </w:trPr>
        <w:tc>
          <w:tcPr>
            <w:tcW w:w="1024" w:type="dxa"/>
            <w:vMerge/>
            <w:tcBorders>
              <w:right w:val="single" w:sz="4" w:space="0" w:color="00642D"/>
            </w:tcBorders>
            <w:shd w:val="clear" w:color="auto" w:fill="00642D"/>
            <w:textDirection w:val="btLr"/>
          </w:tcPr>
          <w:p w:rsidR="003C5475" w:rsidRDefault="003C547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3C5475" w:rsidRPr="00D41810" w:rsidRDefault="003C5475" w:rsidP="00D41810">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46055E" w:rsidRDefault="003C5475" w:rsidP="00A573CA">
            <w:pPr>
              <w:pStyle w:val="Cuerpodelboletn"/>
              <w:spacing w:before="120" w:after="120" w:line="312" w:lineRule="auto"/>
              <w:rPr>
                <w:rStyle w:val="Ttulo2Car"/>
                <w:b w:val="0"/>
                <w:color w:val="auto"/>
                <w:sz w:val="20"/>
                <w:szCs w:val="20"/>
                <w:lang w:bidi="es-ES"/>
              </w:rPr>
            </w:pPr>
            <w:r w:rsidRPr="003C5475">
              <w:rPr>
                <w:rStyle w:val="Ttulo2Car"/>
                <w:b w:val="0"/>
                <w:color w:val="auto"/>
                <w:sz w:val="20"/>
                <w:szCs w:val="20"/>
                <w:lang w:bidi="es-ES"/>
              </w:rPr>
              <w:t xml:space="preserve">No se ha localizado </w:t>
            </w:r>
            <w:r>
              <w:rPr>
                <w:rStyle w:val="Ttulo2Car"/>
                <w:b w:val="0"/>
                <w:color w:val="auto"/>
                <w:sz w:val="20"/>
                <w:szCs w:val="20"/>
                <w:lang w:bidi="es-ES"/>
              </w:rPr>
              <w:t>información.</w:t>
            </w:r>
            <w:r w:rsidR="00A573CA">
              <w:rPr>
                <w:rStyle w:val="Ttulo2Car"/>
                <w:b w:val="0"/>
                <w:color w:val="auto"/>
                <w:sz w:val="20"/>
                <w:szCs w:val="20"/>
                <w:lang w:bidi="es-ES"/>
              </w:rPr>
              <w:t xml:space="preserve"> Se publican los informes de auditoría de cuentas </w:t>
            </w:r>
            <w:r w:rsidR="0046055E">
              <w:rPr>
                <w:rStyle w:val="Ttulo2Car"/>
                <w:b w:val="0"/>
                <w:color w:val="auto"/>
                <w:sz w:val="20"/>
                <w:szCs w:val="20"/>
                <w:lang w:bidi="es-ES"/>
              </w:rPr>
              <w:t xml:space="preserve">elaborados por la ONA, pero no los elaborados por órganos de control externo, en este caso, por el TCU. </w:t>
            </w:r>
          </w:p>
          <w:p w:rsidR="003C5475" w:rsidRPr="00F96321" w:rsidRDefault="003C5475" w:rsidP="00A573C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la web del TCU se han localizado los siguientes informes de fiscalización: 1289 de 2019 y 2018, 1057 de 2017 y 2014</w:t>
            </w:r>
            <w:r w:rsidR="00EB3AF4">
              <w:rPr>
                <w:rStyle w:val="Ttulo2Car"/>
                <w:b w:val="0"/>
                <w:color w:val="auto"/>
                <w:sz w:val="20"/>
                <w:szCs w:val="20"/>
                <w:lang w:bidi="es-ES"/>
              </w:rPr>
              <w:t>.</w:t>
            </w:r>
          </w:p>
        </w:tc>
      </w:tr>
      <w:tr w:rsidR="00E728BF" w:rsidRPr="00CB5511" w:rsidTr="00F47C3B">
        <w:trPr>
          <w:trHeight w:val="940"/>
        </w:trPr>
        <w:tc>
          <w:tcPr>
            <w:tcW w:w="1024" w:type="dxa"/>
            <w:vMerge w:val="restart"/>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E728BF" w:rsidRPr="00766FD3" w:rsidRDefault="00E728BF"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E728BF" w:rsidRPr="00766FD3" w:rsidRDefault="00E728BF"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val="restart"/>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E728BF" w:rsidRPr="0089005C" w:rsidRDefault="00E728BF" w:rsidP="009609E9">
            <w:pPr>
              <w:pStyle w:val="Cuerpodelboletn"/>
              <w:spacing w:before="120" w:after="120" w:line="312" w:lineRule="auto"/>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E728BF" w:rsidRPr="003064D3" w:rsidRDefault="00E728BF"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3C5475" w:rsidRPr="00CB5511" w:rsidTr="00BD4582">
        <w:trPr>
          <w:trHeight w:val="1703"/>
        </w:trPr>
        <w:tc>
          <w:tcPr>
            <w:tcW w:w="1024" w:type="dxa"/>
            <w:tcBorders>
              <w:right w:val="single" w:sz="4" w:space="0" w:color="00642D"/>
            </w:tcBorders>
            <w:shd w:val="clear" w:color="auto" w:fill="00642D"/>
            <w:textDirection w:val="btLr"/>
          </w:tcPr>
          <w:p w:rsidR="003C5475" w:rsidRDefault="003C5475"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3C5475" w:rsidRPr="00766FD3" w:rsidRDefault="0046055E" w:rsidP="0046055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3C5475" w:rsidRDefault="00E728BF" w:rsidP="00A418A8">
            <w:pPr>
              <w:pStyle w:val="Cuerpodelboletn"/>
              <w:spacing w:before="120" w:after="120" w:line="312" w:lineRule="auto"/>
              <w:rPr>
                <w:rStyle w:val="Ttulo2Car"/>
                <w:b w:val="0"/>
                <w:color w:val="auto"/>
                <w:sz w:val="20"/>
                <w:szCs w:val="20"/>
                <w:lang w:bidi="es-ES"/>
              </w:rPr>
            </w:pPr>
            <w:r w:rsidRPr="00E728BF">
              <w:rPr>
                <w:rStyle w:val="Ttulo2Car"/>
                <w:b w:val="0"/>
                <w:color w:val="auto"/>
                <w:sz w:val="20"/>
                <w:szCs w:val="20"/>
                <w:lang w:bidi="es-ES"/>
              </w:rPr>
              <w:t xml:space="preserve">En el acceso </w:t>
            </w:r>
            <w:r w:rsidR="0046055E">
              <w:rPr>
                <w:rStyle w:val="Ttulo2Car"/>
                <w:b w:val="0"/>
                <w:color w:val="auto"/>
                <w:sz w:val="20"/>
                <w:szCs w:val="20"/>
                <w:lang w:bidi="es-ES"/>
              </w:rPr>
              <w:t>“</w:t>
            </w:r>
            <w:r w:rsidRPr="00E728BF">
              <w:rPr>
                <w:rStyle w:val="Ttulo2Car"/>
                <w:b w:val="0"/>
                <w:color w:val="auto"/>
                <w:sz w:val="20"/>
                <w:szCs w:val="20"/>
                <w:lang w:bidi="es-ES"/>
              </w:rPr>
              <w:t>Relaciones con la sociedad, usuarios o partes interesadas y calidad de servicio</w:t>
            </w:r>
            <w:r w:rsidR="0046055E">
              <w:rPr>
                <w:rStyle w:val="Ttulo2Car"/>
                <w:b w:val="0"/>
                <w:color w:val="auto"/>
                <w:sz w:val="20"/>
                <w:szCs w:val="20"/>
                <w:lang w:bidi="es-ES"/>
              </w:rPr>
              <w:t>”</w:t>
            </w:r>
            <w:r>
              <w:rPr>
                <w:rStyle w:val="Ttulo2Car"/>
                <w:b w:val="0"/>
                <w:color w:val="auto"/>
                <w:sz w:val="20"/>
                <w:szCs w:val="20"/>
                <w:lang w:bidi="es-ES"/>
              </w:rPr>
              <w:t>, se localizan los siguientes enlaces a priori relacionados con esta obligación:</w:t>
            </w:r>
          </w:p>
          <w:p w:rsidR="00E728BF" w:rsidRDefault="00E728BF"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Calidad de los servicios: el enlace </w:t>
            </w:r>
            <w:r w:rsidR="0046055E">
              <w:rPr>
                <w:rStyle w:val="Ttulo2Car"/>
                <w:b w:val="0"/>
                <w:color w:val="auto"/>
                <w:sz w:val="20"/>
                <w:szCs w:val="20"/>
                <w:lang w:bidi="es-ES"/>
              </w:rPr>
              <w:t>abre el informe de auditoría de cuentas 2020</w:t>
            </w:r>
          </w:p>
          <w:p w:rsidR="008528E6" w:rsidRDefault="008528E6"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Reclamaciones de clientes: el enlace abre la publicación en el BOE de la LTAIBG</w:t>
            </w:r>
          </w:p>
          <w:p w:rsidR="008528E6" w:rsidRDefault="008528E6"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calidad percibida: </w:t>
            </w:r>
            <w:r w:rsidR="0046055E">
              <w:rPr>
                <w:rStyle w:val="Ttulo2Car"/>
                <w:b w:val="0"/>
                <w:color w:val="auto"/>
                <w:sz w:val="20"/>
                <w:szCs w:val="20"/>
                <w:lang w:bidi="es-ES"/>
              </w:rPr>
              <w:t>redirige al informe de gobierno corporativo, aunque se indica la página del informe que contiene esta información.</w:t>
            </w:r>
          </w:p>
          <w:p w:rsidR="00E728BF" w:rsidRPr="00F96321" w:rsidRDefault="003A7936" w:rsidP="008528E6">
            <w:pPr>
              <w:pStyle w:val="Cuerpodelboletn"/>
              <w:spacing w:before="120" w:after="120" w:line="312" w:lineRule="auto"/>
              <w:rPr>
                <w:rStyle w:val="Ttulo2Car"/>
                <w:b w:val="0"/>
                <w:color w:val="auto"/>
                <w:sz w:val="20"/>
                <w:szCs w:val="20"/>
                <w:highlight w:val="yellow"/>
                <w:lang w:bidi="es-ES"/>
              </w:rPr>
            </w:pPr>
            <w:r w:rsidRPr="003A7936">
              <w:rPr>
                <w:rStyle w:val="Ttulo2Car"/>
                <w:b w:val="0"/>
                <w:color w:val="auto"/>
                <w:sz w:val="20"/>
                <w:szCs w:val="20"/>
                <w:lang w:bidi="es-ES"/>
              </w:rPr>
              <w:t>Por otra parte</w:t>
            </w:r>
            <w:r>
              <w:rPr>
                <w:rStyle w:val="Ttulo2Car"/>
                <w:b w:val="0"/>
                <w:color w:val="auto"/>
                <w:sz w:val="20"/>
                <w:szCs w:val="20"/>
                <w:lang w:bidi="es-ES"/>
              </w:rPr>
              <w:t xml:space="preserve">, este mismo informe incorpora información de cumplimiento relativa a los servicios que presta RENFE. </w:t>
            </w:r>
            <w:r w:rsidRPr="003A7936">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2900985" wp14:editId="6AC9E691">
                <wp:simplePos x="0" y="0"/>
                <wp:positionH relativeFrom="column">
                  <wp:align>center</wp:align>
                </wp:positionH>
                <wp:positionV relativeFrom="paragraph">
                  <wp:posOffset>0</wp:posOffset>
                </wp:positionV>
                <wp:extent cx="5509523" cy="31337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33725"/>
                        </a:xfrm>
                        <a:prstGeom prst="rect">
                          <a:avLst/>
                        </a:prstGeom>
                        <a:solidFill>
                          <a:srgbClr val="FFFFFF"/>
                        </a:solidFill>
                        <a:ln w="9525">
                          <a:solidFill>
                            <a:srgbClr val="000000"/>
                          </a:solidFill>
                          <a:miter lim="800000"/>
                          <a:headEnd/>
                          <a:tailEnd/>
                        </a:ln>
                      </wps:spPr>
                      <wps:txbx>
                        <w:txbxContent>
                          <w:p w:rsidR="00C71610" w:rsidRDefault="00C71610" w:rsidP="00BD4582">
                            <w:pPr>
                              <w:rPr>
                                <w:b/>
                                <w:color w:val="00642D"/>
                              </w:rPr>
                            </w:pPr>
                            <w:r w:rsidRPr="00BD4582">
                              <w:rPr>
                                <w:b/>
                                <w:color w:val="00642D"/>
                              </w:rPr>
                              <w:t>Contenidos</w:t>
                            </w:r>
                          </w:p>
                          <w:p w:rsidR="00C71610" w:rsidRPr="00352F8C" w:rsidRDefault="00C71610" w:rsidP="006273F9">
                            <w:pPr>
                              <w:jc w:val="both"/>
                              <w:rPr>
                                <w:sz w:val="20"/>
                                <w:szCs w:val="20"/>
                              </w:rPr>
                            </w:pPr>
                            <w:r w:rsidRPr="00352F8C">
                              <w:rPr>
                                <w:sz w:val="20"/>
                                <w:szCs w:val="20"/>
                              </w:rPr>
                              <w:t>La información publicada no contempla la totalidad de los contenidos obligatorios establecidos en el artículo 8 de la LTAIBG.</w:t>
                            </w:r>
                          </w:p>
                          <w:p w:rsidR="00C71610" w:rsidRDefault="00C71610" w:rsidP="008D7B1D">
                            <w:pPr>
                              <w:pStyle w:val="Prrafodelista"/>
                              <w:numPr>
                                <w:ilvl w:val="0"/>
                                <w:numId w:val="7"/>
                              </w:numPr>
                              <w:jc w:val="both"/>
                              <w:rPr>
                                <w:sz w:val="20"/>
                                <w:szCs w:val="20"/>
                              </w:rPr>
                            </w:pPr>
                            <w:r>
                              <w:rPr>
                                <w:sz w:val="20"/>
                                <w:szCs w:val="20"/>
                              </w:rPr>
                              <w:t>El enlace a la información estadística sobre contratación no está operativo</w:t>
                            </w:r>
                          </w:p>
                          <w:p w:rsidR="00C71610" w:rsidRDefault="00C71610" w:rsidP="008D7B1D">
                            <w:pPr>
                              <w:pStyle w:val="Prrafodelista"/>
                              <w:numPr>
                                <w:ilvl w:val="0"/>
                                <w:numId w:val="7"/>
                              </w:numPr>
                              <w:jc w:val="both"/>
                              <w:rPr>
                                <w:sz w:val="20"/>
                                <w:szCs w:val="20"/>
                              </w:rPr>
                            </w:pPr>
                            <w:r>
                              <w:rPr>
                                <w:sz w:val="20"/>
                                <w:szCs w:val="20"/>
                              </w:rPr>
                              <w:t>Para la publicación de la información de convenios se redirige al Portal de Transparencia de la AGE. En el momento de efectuar la evaluación el enlace estaba roto</w:t>
                            </w:r>
                          </w:p>
                          <w:p w:rsidR="00C71610" w:rsidRDefault="00C71610" w:rsidP="008D7B1D">
                            <w:pPr>
                              <w:pStyle w:val="Prrafodelista"/>
                              <w:numPr>
                                <w:ilvl w:val="0"/>
                                <w:numId w:val="7"/>
                              </w:numPr>
                              <w:jc w:val="both"/>
                              <w:rPr>
                                <w:sz w:val="20"/>
                                <w:szCs w:val="20"/>
                              </w:rPr>
                            </w:pPr>
                            <w:r>
                              <w:rPr>
                                <w:sz w:val="20"/>
                                <w:szCs w:val="20"/>
                              </w:rPr>
                              <w:t>No se publica información sobre encomiendas de gestión ni sobre las subcontrataciones derivadas de estas</w:t>
                            </w:r>
                            <w:r w:rsidRPr="00506A51">
                              <w:rPr>
                                <w:sz w:val="20"/>
                                <w:szCs w:val="20"/>
                              </w:rPr>
                              <w:t>.</w:t>
                            </w:r>
                            <w:r>
                              <w:rPr>
                                <w:sz w:val="20"/>
                                <w:szCs w:val="20"/>
                              </w:rPr>
                              <w:t xml:space="preserve"> </w:t>
                            </w:r>
                          </w:p>
                          <w:p w:rsidR="00C71610" w:rsidRDefault="00C71610" w:rsidP="008D7B1D">
                            <w:pPr>
                              <w:pStyle w:val="Prrafodelista"/>
                              <w:numPr>
                                <w:ilvl w:val="0"/>
                                <w:numId w:val="7"/>
                              </w:numPr>
                              <w:jc w:val="both"/>
                              <w:rPr>
                                <w:sz w:val="20"/>
                                <w:szCs w:val="20"/>
                              </w:rPr>
                            </w:pPr>
                            <w:r>
                              <w:rPr>
                                <w:sz w:val="20"/>
                                <w:szCs w:val="20"/>
                              </w:rPr>
                              <w:t>No se publica información individualizada sobre las subvenciones y ayudas públicas concedidas</w:t>
                            </w:r>
                          </w:p>
                          <w:p w:rsidR="00C71610" w:rsidRDefault="00C71610" w:rsidP="008D7B1D">
                            <w:pPr>
                              <w:pStyle w:val="Prrafodelista"/>
                              <w:numPr>
                                <w:ilvl w:val="0"/>
                                <w:numId w:val="7"/>
                              </w:numPr>
                              <w:jc w:val="both"/>
                              <w:rPr>
                                <w:sz w:val="20"/>
                                <w:szCs w:val="20"/>
                              </w:rPr>
                            </w:pPr>
                            <w:r>
                              <w:rPr>
                                <w:sz w:val="20"/>
                                <w:szCs w:val="20"/>
                              </w:rPr>
                              <w:t xml:space="preserve">No se publican los informes de auditoría o fiscalización elaborados por el Tribunal de Cuentas </w:t>
                            </w:r>
                          </w:p>
                          <w:p w:rsidR="00C71610" w:rsidRDefault="00C71610" w:rsidP="008D7B1D">
                            <w:pPr>
                              <w:pStyle w:val="Prrafodelista"/>
                              <w:numPr>
                                <w:ilvl w:val="0"/>
                                <w:numId w:val="7"/>
                              </w:numPr>
                              <w:jc w:val="both"/>
                              <w:rPr>
                                <w:sz w:val="20"/>
                                <w:szCs w:val="20"/>
                              </w:rPr>
                            </w:pPr>
                            <w:r>
                              <w:rPr>
                                <w:sz w:val="20"/>
                                <w:szCs w:val="20"/>
                              </w:rPr>
                              <w:t>No se ha localizado información sobre las retribuciones percibidas por los altos cargos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46.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">
                <v:textbox>
                  <w:txbxContent>
                    <w:p w:rsidR="007E3050" w:rsidRDefault="007E3050" w:rsidP="00BD4582">
                      <w:pPr>
                        <w:rPr>
                          <w:b/>
                          <w:color w:val="00642D"/>
                        </w:rPr>
                      </w:pPr>
                      <w:r w:rsidRPr="00BD4582">
                        <w:rPr>
                          <w:b/>
                          <w:color w:val="00642D"/>
                        </w:rPr>
                        <w:t>Contenidos</w:t>
                      </w:r>
                    </w:p>
                    <w:p w:rsidR="007E3050" w:rsidRPr="00352F8C" w:rsidRDefault="007E3050" w:rsidP="006273F9">
                      <w:pPr>
                        <w:jc w:val="both"/>
                        <w:rPr>
                          <w:sz w:val="20"/>
                          <w:szCs w:val="20"/>
                        </w:rPr>
                      </w:pPr>
                      <w:r w:rsidRPr="00352F8C">
                        <w:rPr>
                          <w:sz w:val="20"/>
                          <w:szCs w:val="20"/>
                        </w:rPr>
                        <w:t>La información publicada no contempla la totalidad de los contenidos obligatorios establecidos en el artículo 8 de la LTAIBG.</w:t>
                      </w:r>
                    </w:p>
                    <w:p w:rsidR="007E3050" w:rsidRDefault="007E3050" w:rsidP="008D7B1D">
                      <w:pPr>
                        <w:pStyle w:val="Prrafodelista"/>
                        <w:numPr>
                          <w:ilvl w:val="0"/>
                          <w:numId w:val="7"/>
                        </w:numPr>
                        <w:jc w:val="both"/>
                        <w:rPr>
                          <w:sz w:val="20"/>
                          <w:szCs w:val="20"/>
                        </w:rPr>
                      </w:pPr>
                      <w:r>
                        <w:rPr>
                          <w:sz w:val="20"/>
                          <w:szCs w:val="20"/>
                        </w:rPr>
                        <w:t>El enlace a la información estadística sobre contratación no está operativo</w:t>
                      </w:r>
                    </w:p>
                    <w:p w:rsidR="007E3050" w:rsidRDefault="007E3050" w:rsidP="008D7B1D">
                      <w:pPr>
                        <w:pStyle w:val="Prrafodelista"/>
                        <w:numPr>
                          <w:ilvl w:val="0"/>
                          <w:numId w:val="7"/>
                        </w:numPr>
                        <w:jc w:val="both"/>
                        <w:rPr>
                          <w:sz w:val="20"/>
                          <w:szCs w:val="20"/>
                        </w:rPr>
                      </w:pPr>
                      <w:r>
                        <w:rPr>
                          <w:sz w:val="20"/>
                          <w:szCs w:val="20"/>
                        </w:rPr>
                        <w:t>Para la publicación de la información de convenios se redirige al Portal de Transparencia de la AGE. En el momento de efectuar la evaluación el enlace estaba roto</w:t>
                      </w:r>
                    </w:p>
                    <w:p w:rsidR="007E3050" w:rsidRDefault="007E3050" w:rsidP="008D7B1D">
                      <w:pPr>
                        <w:pStyle w:val="Prrafodelista"/>
                        <w:numPr>
                          <w:ilvl w:val="0"/>
                          <w:numId w:val="7"/>
                        </w:numPr>
                        <w:jc w:val="both"/>
                        <w:rPr>
                          <w:sz w:val="20"/>
                          <w:szCs w:val="20"/>
                        </w:rPr>
                      </w:pPr>
                      <w:r>
                        <w:rPr>
                          <w:sz w:val="20"/>
                          <w:szCs w:val="20"/>
                        </w:rPr>
                        <w:t>No se publica información sobre encomiendas de gestión ni sobre las subcontrataciones derivadas de estas</w:t>
                      </w:r>
                      <w:r w:rsidRPr="00506A51">
                        <w:rPr>
                          <w:sz w:val="20"/>
                          <w:szCs w:val="20"/>
                        </w:rPr>
                        <w:t>.</w:t>
                      </w:r>
                      <w:r>
                        <w:rPr>
                          <w:sz w:val="20"/>
                          <w:szCs w:val="20"/>
                        </w:rPr>
                        <w:t xml:space="preserve"> </w:t>
                      </w:r>
                    </w:p>
                    <w:p w:rsidR="007E3050" w:rsidRDefault="007E3050" w:rsidP="008D7B1D">
                      <w:pPr>
                        <w:pStyle w:val="Prrafodelista"/>
                        <w:numPr>
                          <w:ilvl w:val="0"/>
                          <w:numId w:val="7"/>
                        </w:numPr>
                        <w:jc w:val="both"/>
                        <w:rPr>
                          <w:sz w:val="20"/>
                          <w:szCs w:val="20"/>
                        </w:rPr>
                      </w:pPr>
                      <w:r>
                        <w:rPr>
                          <w:sz w:val="20"/>
                          <w:szCs w:val="20"/>
                        </w:rPr>
                        <w:t>No se publica información individualizada sobre las subvenciones y ayudas públicas concedidas</w:t>
                      </w:r>
                    </w:p>
                    <w:p w:rsidR="007E3050" w:rsidRDefault="007E3050" w:rsidP="008D7B1D">
                      <w:pPr>
                        <w:pStyle w:val="Prrafodelista"/>
                        <w:numPr>
                          <w:ilvl w:val="0"/>
                          <w:numId w:val="7"/>
                        </w:numPr>
                        <w:jc w:val="both"/>
                        <w:rPr>
                          <w:sz w:val="20"/>
                          <w:szCs w:val="20"/>
                        </w:rPr>
                      </w:pPr>
                      <w:r>
                        <w:rPr>
                          <w:sz w:val="20"/>
                          <w:szCs w:val="20"/>
                        </w:rPr>
                        <w:t xml:space="preserve">No se publican los informes de auditoría o fiscalización elaborados por el Tribunal de Cuentas </w:t>
                      </w:r>
                    </w:p>
                    <w:p w:rsidR="007E3050" w:rsidRDefault="007E3050" w:rsidP="008D7B1D">
                      <w:pPr>
                        <w:pStyle w:val="Prrafodelista"/>
                        <w:numPr>
                          <w:ilvl w:val="0"/>
                          <w:numId w:val="7"/>
                        </w:numPr>
                        <w:jc w:val="both"/>
                        <w:rPr>
                          <w:sz w:val="20"/>
                          <w:szCs w:val="20"/>
                        </w:rPr>
                      </w:pPr>
                      <w:r>
                        <w:rPr>
                          <w:sz w:val="20"/>
                          <w:szCs w:val="20"/>
                        </w:rPr>
                        <w:t>No se ha localizado información sobre las retribuciones percibidas por los altos cargos de la organización.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5042C0" w:rsidRDefault="005042C0">
      <w:pPr>
        <w:rPr>
          <w:b/>
          <w:color w:val="50866C"/>
          <w:sz w:val="32"/>
        </w:rPr>
      </w:pPr>
    </w:p>
    <w:p w:rsidR="005042C0" w:rsidRDefault="005042C0">
      <w:pPr>
        <w:rPr>
          <w:b/>
          <w:color w:val="50866C"/>
          <w:sz w:val="32"/>
        </w:rPr>
      </w:pPr>
    </w:p>
    <w:p w:rsidR="005042C0" w:rsidRDefault="008528E6">
      <w:pPr>
        <w:rPr>
          <w:b/>
          <w:color w:val="50866C"/>
          <w:sz w:val="32"/>
        </w:rPr>
      </w:pPr>
      <w:r w:rsidRPr="006A2766">
        <w:rPr>
          <w:rStyle w:val="TextodegloboCar"/>
          <w:noProof/>
        </w:rPr>
        <mc:AlternateContent>
          <mc:Choice Requires="wps">
            <w:drawing>
              <wp:anchor distT="0" distB="0" distL="114300" distR="114300" simplePos="0" relativeHeight="251677696" behindDoc="0" locked="0" layoutInCell="1" allowOverlap="1" wp14:anchorId="1BFE377B" wp14:editId="02A31E23">
                <wp:simplePos x="0" y="0"/>
                <wp:positionH relativeFrom="column">
                  <wp:posOffset>235131</wp:posOffset>
                </wp:positionH>
                <wp:positionV relativeFrom="paragraph">
                  <wp:posOffset>-290921</wp:posOffset>
                </wp:positionV>
                <wp:extent cx="5509523" cy="3879669"/>
                <wp:effectExtent l="0" t="0" r="15240" b="260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79669"/>
                        </a:xfrm>
                        <a:prstGeom prst="rect">
                          <a:avLst/>
                        </a:prstGeom>
                        <a:solidFill>
                          <a:srgbClr val="FFFFFF"/>
                        </a:solidFill>
                        <a:ln w="9525">
                          <a:solidFill>
                            <a:srgbClr val="000000"/>
                          </a:solidFill>
                          <a:miter lim="800000"/>
                          <a:headEnd/>
                          <a:tailEnd/>
                        </a:ln>
                      </wps:spPr>
                      <wps:txbx>
                        <w:txbxContent>
                          <w:p w:rsidR="00C71610" w:rsidRDefault="00C71610" w:rsidP="008528E6">
                            <w:pPr>
                              <w:rPr>
                                <w:b/>
                                <w:color w:val="00642D"/>
                              </w:rPr>
                            </w:pPr>
                            <w:r w:rsidRPr="00BD4582">
                              <w:rPr>
                                <w:b/>
                                <w:color w:val="00642D"/>
                              </w:rPr>
                              <w:t>Contenidos</w:t>
                            </w:r>
                            <w:r>
                              <w:rPr>
                                <w:b/>
                                <w:color w:val="00642D"/>
                              </w:rPr>
                              <w:t xml:space="preserve"> (Cont.)</w:t>
                            </w:r>
                          </w:p>
                          <w:p w:rsidR="00C71610" w:rsidRDefault="00C71610" w:rsidP="008528E6">
                            <w:pPr>
                              <w:pStyle w:val="Prrafodelista"/>
                              <w:numPr>
                                <w:ilvl w:val="0"/>
                                <w:numId w:val="7"/>
                              </w:numPr>
                              <w:jc w:val="both"/>
                              <w:rPr>
                                <w:sz w:val="20"/>
                                <w:szCs w:val="20"/>
                              </w:rPr>
                            </w:pPr>
                            <w:r>
                              <w:rPr>
                                <w:sz w:val="20"/>
                                <w:szCs w:val="20"/>
                              </w:rPr>
                              <w:t>No se ha localizado información sobre las indemnizaciones percibidas por los altos cargos con ocasión del cese.</w:t>
                            </w:r>
                          </w:p>
                          <w:p w:rsidR="00C71610" w:rsidRDefault="00C71610" w:rsidP="008528E6">
                            <w:pPr>
                              <w:pStyle w:val="Prrafodelista"/>
                              <w:numPr>
                                <w:ilvl w:val="0"/>
                                <w:numId w:val="7"/>
                              </w:numPr>
                              <w:jc w:val="both"/>
                              <w:rPr>
                                <w:sz w:val="20"/>
                                <w:szCs w:val="20"/>
                              </w:rPr>
                            </w:pPr>
                            <w:r w:rsidRPr="00C66B70">
                              <w:rPr>
                                <w:sz w:val="20"/>
                                <w:szCs w:val="20"/>
                              </w:rPr>
                              <w:t xml:space="preserve">No se ha localizado información sobre las autorizaciones para la compatibilidad con actividades públicas o privadas concedidas a los empleados de </w:t>
                            </w:r>
                            <w:r>
                              <w:rPr>
                                <w:sz w:val="20"/>
                                <w:szCs w:val="20"/>
                              </w:rPr>
                              <w:t>RENFE operadora</w:t>
                            </w:r>
                            <w:r w:rsidRPr="00C66B70">
                              <w:rPr>
                                <w:sz w:val="20"/>
                                <w:szCs w:val="20"/>
                              </w:rPr>
                              <w:t>.</w:t>
                            </w:r>
                          </w:p>
                          <w:p w:rsidR="00C71610" w:rsidRPr="00C66B70" w:rsidRDefault="00C71610" w:rsidP="008528E6">
                            <w:pPr>
                              <w:pStyle w:val="Prrafodelista"/>
                              <w:numPr>
                                <w:ilvl w:val="0"/>
                                <w:numId w:val="7"/>
                              </w:numPr>
                              <w:jc w:val="both"/>
                              <w:rPr>
                                <w:sz w:val="20"/>
                                <w:szCs w:val="20"/>
                              </w:rPr>
                            </w:pPr>
                            <w:r>
                              <w:rPr>
                                <w:sz w:val="20"/>
                                <w:szCs w:val="20"/>
                              </w:rPr>
                              <w:t>No se ha localizado información sobre las autorizaciones para el ejercicio de actividades privadas al cese de altos cargos</w:t>
                            </w:r>
                          </w:p>
                          <w:p w:rsidR="00C71610" w:rsidRDefault="00C71610" w:rsidP="008528E6">
                            <w:pPr>
                              <w:rPr>
                                <w:b/>
                                <w:color w:val="00642D"/>
                              </w:rPr>
                            </w:pPr>
                            <w:r>
                              <w:rPr>
                                <w:b/>
                                <w:color w:val="00642D"/>
                              </w:rPr>
                              <w:t>Calidad de la Información</w:t>
                            </w:r>
                          </w:p>
                          <w:p w:rsidR="00C71610" w:rsidRDefault="00C71610" w:rsidP="008528E6">
                            <w:pPr>
                              <w:pStyle w:val="Prrafodelista"/>
                              <w:numPr>
                                <w:ilvl w:val="0"/>
                                <w:numId w:val="24"/>
                              </w:numPr>
                              <w:rPr>
                                <w:sz w:val="20"/>
                                <w:szCs w:val="20"/>
                              </w:rPr>
                            </w:pPr>
                            <w:r>
                              <w:rPr>
                                <w:sz w:val="20"/>
                                <w:szCs w:val="20"/>
                              </w:rPr>
                              <w:t>La forma de publicación de algunas informaciones (Plataforma de Contratación del Sector Público, Portal de Transparencia de la AGE, Ministerio de Hacienda) obliga a efectuar una búsqueda para localizar la información.</w:t>
                            </w:r>
                          </w:p>
                          <w:p w:rsidR="00C71610" w:rsidRDefault="00C71610" w:rsidP="008528E6">
                            <w:pPr>
                              <w:pStyle w:val="Prrafodelista"/>
                              <w:numPr>
                                <w:ilvl w:val="0"/>
                                <w:numId w:val="24"/>
                              </w:numPr>
                              <w:rPr>
                                <w:sz w:val="20"/>
                                <w:szCs w:val="20"/>
                              </w:rPr>
                            </w:pPr>
                            <w:r>
                              <w:rPr>
                                <w:sz w:val="20"/>
                                <w:szCs w:val="20"/>
                              </w:rPr>
                              <w:t xml:space="preserve">Para la publicación de las subvenciones se recurre al documento que contiene el informe de auditoría de las cuentas anuales. </w:t>
                            </w:r>
                          </w:p>
                          <w:p w:rsidR="00C71610" w:rsidRDefault="00C71610" w:rsidP="008528E6">
                            <w:pPr>
                              <w:pStyle w:val="Prrafodelista"/>
                              <w:numPr>
                                <w:ilvl w:val="0"/>
                                <w:numId w:val="24"/>
                              </w:numPr>
                              <w:rPr>
                                <w:sz w:val="20"/>
                                <w:szCs w:val="20"/>
                              </w:rPr>
                            </w:pPr>
                            <w:r>
                              <w:rPr>
                                <w:sz w:val="20"/>
                                <w:szCs w:val="20"/>
                              </w:rPr>
                              <w:t xml:space="preserve">No existen referencias a la fecha en que se revisó o actualizó la información por última vez. </w:t>
                            </w:r>
                          </w:p>
                          <w:p w:rsidR="00C71610" w:rsidRPr="006D0E24" w:rsidRDefault="00C71610" w:rsidP="008528E6">
                            <w:pPr>
                              <w:pStyle w:val="Prrafodelista"/>
                              <w:numPr>
                                <w:ilvl w:val="0"/>
                                <w:numId w:val="24"/>
                              </w:numPr>
                              <w:rPr>
                                <w:sz w:val="20"/>
                                <w:szCs w:val="20"/>
                              </w:rPr>
                            </w:pPr>
                            <w:r>
                              <w:rPr>
                                <w:sz w:val="20"/>
                                <w:szCs w:val="20"/>
                              </w:rPr>
                              <w:t>Muchos de los enlaces no están operativos o están rotos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5pt;margin-top:-22.9pt;width:433.8pt;height:3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">
                <v:textbox>
                  <w:txbxContent>
                    <w:p w:rsidR="007E3050" w:rsidRDefault="007E3050" w:rsidP="008528E6">
                      <w:pPr>
                        <w:rPr>
                          <w:b/>
                          <w:color w:val="00642D"/>
                        </w:rPr>
                      </w:pPr>
                      <w:r w:rsidRPr="00BD4582">
                        <w:rPr>
                          <w:b/>
                          <w:color w:val="00642D"/>
                        </w:rPr>
                        <w:t>Contenidos</w:t>
                      </w:r>
                      <w:r>
                        <w:rPr>
                          <w:b/>
                          <w:color w:val="00642D"/>
                        </w:rPr>
                        <w:t xml:space="preserve"> (Cont.)</w:t>
                      </w:r>
                    </w:p>
                    <w:p w:rsidR="007E3050" w:rsidRDefault="007E3050" w:rsidP="008528E6">
                      <w:pPr>
                        <w:pStyle w:val="Prrafodelista"/>
                        <w:numPr>
                          <w:ilvl w:val="0"/>
                          <w:numId w:val="7"/>
                        </w:numPr>
                        <w:jc w:val="both"/>
                        <w:rPr>
                          <w:sz w:val="20"/>
                          <w:szCs w:val="20"/>
                        </w:rPr>
                      </w:pPr>
                      <w:r>
                        <w:rPr>
                          <w:sz w:val="20"/>
                          <w:szCs w:val="20"/>
                        </w:rPr>
                        <w:t>No se ha localizado información sobre las indemnizaciones percibidas por los altos cargos con ocasión del cese.</w:t>
                      </w:r>
                    </w:p>
                    <w:p w:rsidR="007E3050" w:rsidRDefault="007E3050" w:rsidP="008528E6">
                      <w:pPr>
                        <w:pStyle w:val="Prrafodelista"/>
                        <w:numPr>
                          <w:ilvl w:val="0"/>
                          <w:numId w:val="7"/>
                        </w:numPr>
                        <w:jc w:val="both"/>
                        <w:rPr>
                          <w:sz w:val="20"/>
                          <w:szCs w:val="20"/>
                        </w:rPr>
                      </w:pPr>
                      <w:r w:rsidRPr="00C66B70">
                        <w:rPr>
                          <w:sz w:val="20"/>
                          <w:szCs w:val="20"/>
                        </w:rPr>
                        <w:t xml:space="preserve">No se ha localizado información sobre las autorizaciones para la compatibilidad con actividades públicas o privadas concedidas a los empleados de </w:t>
                      </w:r>
                      <w:r>
                        <w:rPr>
                          <w:sz w:val="20"/>
                          <w:szCs w:val="20"/>
                        </w:rPr>
                        <w:t>RENFE operadora</w:t>
                      </w:r>
                      <w:r w:rsidRPr="00C66B70">
                        <w:rPr>
                          <w:sz w:val="20"/>
                          <w:szCs w:val="20"/>
                        </w:rPr>
                        <w:t>.</w:t>
                      </w:r>
                    </w:p>
                    <w:p w:rsidR="007E3050" w:rsidRPr="00C66B70" w:rsidRDefault="007E3050" w:rsidP="008528E6">
                      <w:pPr>
                        <w:pStyle w:val="Prrafodelista"/>
                        <w:numPr>
                          <w:ilvl w:val="0"/>
                          <w:numId w:val="7"/>
                        </w:numPr>
                        <w:jc w:val="both"/>
                        <w:rPr>
                          <w:sz w:val="20"/>
                          <w:szCs w:val="20"/>
                        </w:rPr>
                      </w:pPr>
                      <w:r>
                        <w:rPr>
                          <w:sz w:val="20"/>
                          <w:szCs w:val="20"/>
                        </w:rPr>
                        <w:t>No se ha localizado información sobre las autorizaciones para el ejercicio de actividades privadas al cese de altos cargos</w:t>
                      </w:r>
                    </w:p>
                    <w:p w:rsidR="007E3050" w:rsidRDefault="007E3050" w:rsidP="008528E6">
                      <w:pPr>
                        <w:rPr>
                          <w:b/>
                          <w:color w:val="00642D"/>
                        </w:rPr>
                      </w:pPr>
                      <w:r>
                        <w:rPr>
                          <w:b/>
                          <w:color w:val="00642D"/>
                        </w:rPr>
                        <w:t>Calidad de la Información</w:t>
                      </w:r>
                    </w:p>
                    <w:p w:rsidR="007E3050" w:rsidRDefault="007E3050" w:rsidP="008528E6">
                      <w:pPr>
                        <w:pStyle w:val="Prrafodelista"/>
                        <w:numPr>
                          <w:ilvl w:val="0"/>
                          <w:numId w:val="24"/>
                        </w:numPr>
                        <w:rPr>
                          <w:sz w:val="20"/>
                          <w:szCs w:val="20"/>
                        </w:rPr>
                      </w:pPr>
                      <w:r>
                        <w:rPr>
                          <w:sz w:val="20"/>
                          <w:szCs w:val="20"/>
                        </w:rPr>
                        <w:t>La forma de publicación de algunas informaciones (Plataforma de Contratación del Sector Público, Portal de Transparencia de la AGE, Ministerio de Hacienda) obliga a efectuar una búsqueda para localizar la información.</w:t>
                      </w:r>
                    </w:p>
                    <w:p w:rsidR="007E3050" w:rsidRDefault="007E3050" w:rsidP="008528E6">
                      <w:pPr>
                        <w:pStyle w:val="Prrafodelista"/>
                        <w:numPr>
                          <w:ilvl w:val="0"/>
                          <w:numId w:val="24"/>
                        </w:numPr>
                        <w:rPr>
                          <w:sz w:val="20"/>
                          <w:szCs w:val="20"/>
                        </w:rPr>
                      </w:pPr>
                      <w:r>
                        <w:rPr>
                          <w:sz w:val="20"/>
                          <w:szCs w:val="20"/>
                        </w:rPr>
                        <w:t xml:space="preserve">Para la publicación de las subvenciones se recurre al documento que contiene el informe de auditoría de las cuentas anuales. </w:t>
                      </w:r>
                    </w:p>
                    <w:p w:rsidR="007E3050" w:rsidRDefault="007E3050" w:rsidP="008528E6">
                      <w:pPr>
                        <w:pStyle w:val="Prrafodelista"/>
                        <w:numPr>
                          <w:ilvl w:val="0"/>
                          <w:numId w:val="24"/>
                        </w:numPr>
                        <w:rPr>
                          <w:sz w:val="20"/>
                          <w:szCs w:val="20"/>
                        </w:rPr>
                      </w:pPr>
                      <w:r>
                        <w:rPr>
                          <w:sz w:val="20"/>
                          <w:szCs w:val="20"/>
                        </w:rPr>
                        <w:t xml:space="preserve">No existen referencias a la fecha en que se revisó o actualizó la información por última vez. </w:t>
                      </w:r>
                    </w:p>
                    <w:p w:rsidR="007E3050" w:rsidRPr="006D0E24" w:rsidRDefault="007E3050" w:rsidP="008528E6">
                      <w:pPr>
                        <w:pStyle w:val="Prrafodelista"/>
                        <w:numPr>
                          <w:ilvl w:val="0"/>
                          <w:numId w:val="24"/>
                        </w:numPr>
                        <w:rPr>
                          <w:sz w:val="20"/>
                          <w:szCs w:val="20"/>
                        </w:rPr>
                      </w:pPr>
                      <w:r>
                        <w:rPr>
                          <w:sz w:val="20"/>
                          <w:szCs w:val="20"/>
                        </w:rPr>
                        <w:t>Muchos de los enlaces no están operativos o están rotos</w:t>
                      </w:r>
                    </w:p>
                  </w:txbxContent>
                </v:textbox>
              </v:shape>
            </w:pict>
          </mc:Fallback>
        </mc:AlternateContent>
      </w: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0"/>
        <w:gridCol w:w="3354"/>
        <w:gridCol w:w="559"/>
        <w:gridCol w:w="5254"/>
      </w:tblGrid>
      <w:tr w:rsidR="00BD4582" w:rsidRPr="00E34195" w:rsidTr="00255AC5">
        <w:trPr>
          <w:cantSplit/>
          <w:trHeight w:val="1637"/>
        </w:trPr>
        <w:tc>
          <w:tcPr>
            <w:tcW w:w="1010"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354"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59"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254"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255AC5">
        <w:trPr>
          <w:trHeight w:val="1003"/>
        </w:trPr>
        <w:tc>
          <w:tcPr>
            <w:tcW w:w="1010"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354" w:type="dxa"/>
            <w:tcBorders>
              <w:top w:val="single" w:sz="4" w:space="0" w:color="00642D"/>
              <w:left w:val="single" w:sz="4" w:space="0" w:color="00642D"/>
              <w:bottom w:val="single" w:sz="4" w:space="0" w:color="00642D"/>
              <w:right w:val="single" w:sz="4" w:space="0" w:color="00642D"/>
            </w:tcBorders>
          </w:tcPr>
          <w:p w:rsidR="00BD4582" w:rsidRPr="00CB5511" w:rsidRDefault="00BD4582" w:rsidP="00255AC5">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59" w:type="dxa"/>
            <w:tcBorders>
              <w:top w:val="single" w:sz="4" w:space="0" w:color="00642D"/>
              <w:left w:val="single" w:sz="4" w:space="0" w:color="00642D"/>
              <w:bottom w:val="single" w:sz="4" w:space="0" w:color="00642D"/>
              <w:right w:val="single" w:sz="4" w:space="0" w:color="00642D"/>
            </w:tcBorders>
          </w:tcPr>
          <w:p w:rsidR="00BD4582" w:rsidRPr="00D41810" w:rsidRDefault="00BD4582" w:rsidP="00B61F4F">
            <w:pPr>
              <w:pStyle w:val="Cuerpodelboletn"/>
              <w:spacing w:before="120" w:after="120" w:line="312" w:lineRule="auto"/>
              <w:jc w:val="center"/>
              <w:rPr>
                <w:rStyle w:val="Ttulo2Car"/>
                <w:b w:val="0"/>
                <w:sz w:val="20"/>
                <w:szCs w:val="20"/>
                <w:lang w:bidi="es-ES"/>
              </w:rPr>
            </w:pPr>
          </w:p>
        </w:tc>
        <w:tc>
          <w:tcPr>
            <w:tcW w:w="5254" w:type="dxa"/>
            <w:tcBorders>
              <w:top w:val="single" w:sz="4" w:space="0" w:color="00642D"/>
              <w:left w:val="single" w:sz="4" w:space="0" w:color="00642D"/>
              <w:bottom w:val="single" w:sz="4" w:space="0" w:color="00642D"/>
              <w:right w:val="single" w:sz="4" w:space="0" w:color="00642D"/>
            </w:tcBorders>
          </w:tcPr>
          <w:p w:rsidR="00BD4582" w:rsidRPr="009C6ED2" w:rsidRDefault="009807AD"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6880"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Total</w:t>
            </w:r>
          </w:p>
        </w:tc>
      </w:tr>
      <w:tr w:rsidR="00C71610" w:rsidRPr="00FD6880" w:rsidTr="008E7C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71610" w:rsidRPr="00FD6880" w:rsidRDefault="00C71610" w:rsidP="002A154B">
            <w:pPr>
              <w:spacing w:before="120" w:after="120" w:line="312" w:lineRule="auto"/>
              <w:rPr>
                <w:rFonts w:cs="Calibri"/>
                <w:sz w:val="16"/>
                <w:szCs w:val="16"/>
              </w:rPr>
            </w:pPr>
            <w:r w:rsidRPr="00FD6880">
              <w:rPr>
                <w:rFonts w:cs="Calibri"/>
                <w:sz w:val="16"/>
                <w:szCs w:val="16"/>
              </w:rPr>
              <w:t>Institucional, Organizativa y de Planificación</w:t>
            </w:r>
          </w:p>
        </w:tc>
        <w:tc>
          <w:tcPr>
            <w:tcW w:w="0" w:type="auto"/>
            <w:tcBorders>
              <w:left w:val="single" w:sz="18" w:space="0" w:color="FFFFFF" w:themeColor="background1"/>
            </w:tcBorders>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55,0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60,0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60,0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60,0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60,0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60,0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20,0</w:t>
            </w:r>
          </w:p>
        </w:tc>
        <w:tc>
          <w:tcPr>
            <w:tcW w:w="0" w:type="auto"/>
            <w:noWrap/>
            <w:vAlign w:val="center"/>
          </w:tcPr>
          <w:p w:rsidR="00C71610" w:rsidRPr="008E7CED" w:rsidRDefault="00C71610"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53,6</w:t>
            </w:r>
          </w:p>
        </w:tc>
      </w:tr>
      <w:tr w:rsidR="00B61F4F" w:rsidRPr="00FD6880" w:rsidTr="008E7CED">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61F4F" w:rsidRPr="00FD6880" w:rsidRDefault="00B61F4F" w:rsidP="00BB6799">
            <w:pPr>
              <w:spacing w:before="120" w:after="120" w:line="312" w:lineRule="auto"/>
              <w:jc w:val="both"/>
              <w:rPr>
                <w:rFonts w:cs="Calibri"/>
                <w:sz w:val="16"/>
                <w:szCs w:val="16"/>
              </w:rPr>
            </w:pPr>
            <w:r w:rsidRPr="00FD6880">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B61F4F" w:rsidRPr="008E7CED" w:rsidRDefault="005560F1" w:rsidP="008E7CED">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8E7CED">
              <w:rPr>
                <w:sz w:val="16"/>
                <w:szCs w:val="16"/>
              </w:rPr>
              <w:t>NO APLICABLE</w:t>
            </w:r>
          </w:p>
        </w:tc>
      </w:tr>
      <w:tr w:rsidR="00EC3EB9" w:rsidRPr="00FD6880" w:rsidTr="008E7C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C3EB9" w:rsidRPr="00FD6880" w:rsidRDefault="00EC3EB9" w:rsidP="001A1121">
            <w:pPr>
              <w:spacing w:before="120" w:after="120" w:line="312" w:lineRule="auto"/>
              <w:rPr>
                <w:rFonts w:cs="Calibri"/>
                <w:sz w:val="16"/>
                <w:szCs w:val="16"/>
              </w:rPr>
            </w:pPr>
            <w:r w:rsidRPr="00FD6880">
              <w:rPr>
                <w:rFonts w:cs="Calibri"/>
                <w:sz w:val="16"/>
                <w:szCs w:val="16"/>
              </w:rPr>
              <w:t>Económica , Presupuestaria y Estadística</w:t>
            </w:r>
          </w:p>
        </w:tc>
        <w:tc>
          <w:tcPr>
            <w:tcW w:w="0" w:type="auto"/>
            <w:tcBorders>
              <w:left w:val="single" w:sz="18" w:space="0" w:color="FFFFFF" w:themeColor="background1"/>
            </w:tcBorders>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33,3</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16,7</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33,3</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16,7</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33,3</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33,3</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33,3</w:t>
            </w:r>
          </w:p>
        </w:tc>
        <w:tc>
          <w:tcPr>
            <w:tcW w:w="0" w:type="auto"/>
            <w:noWrap/>
            <w:vAlign w:val="center"/>
          </w:tcPr>
          <w:p w:rsidR="00EC3EB9" w:rsidRPr="008E7CED" w:rsidRDefault="00EC3EB9" w:rsidP="008E7CED">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CED">
              <w:rPr>
                <w:sz w:val="16"/>
                <w:szCs w:val="16"/>
              </w:rPr>
              <w:t>28,6</w:t>
            </w:r>
          </w:p>
        </w:tc>
      </w:tr>
      <w:tr w:rsidR="00EC3EB9" w:rsidRPr="00FD6880" w:rsidTr="008E7CED">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C3EB9" w:rsidRPr="00FD6880" w:rsidRDefault="00EC3EB9" w:rsidP="001A1121">
            <w:pPr>
              <w:spacing w:before="120" w:after="120" w:line="312" w:lineRule="auto"/>
              <w:rPr>
                <w:rFonts w:cs="Calibri"/>
                <w:sz w:val="16"/>
                <w:szCs w:val="16"/>
              </w:rPr>
            </w:pPr>
            <w:r w:rsidRPr="00FD6880">
              <w:rPr>
                <w:rFonts w:cs="Calibri"/>
                <w:sz w:val="16"/>
                <w:szCs w:val="16"/>
              </w:rPr>
              <w:t>Información patrimonial</w:t>
            </w:r>
          </w:p>
        </w:tc>
        <w:tc>
          <w:tcPr>
            <w:tcW w:w="0" w:type="auto"/>
            <w:tcBorders>
              <w:left w:val="single" w:sz="18" w:space="0" w:color="FFFFFF" w:themeColor="background1"/>
            </w:tcBorders>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c>
          <w:tcPr>
            <w:tcW w:w="0" w:type="auto"/>
            <w:noWrap/>
            <w:vAlign w:val="center"/>
          </w:tcPr>
          <w:p w:rsidR="00EC3EB9" w:rsidRPr="008E7CED" w:rsidRDefault="00EC3EB9" w:rsidP="008E7C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CED">
              <w:rPr>
                <w:sz w:val="16"/>
                <w:szCs w:val="16"/>
              </w:rPr>
              <w:t>0,0</w:t>
            </w:r>
          </w:p>
        </w:tc>
      </w:tr>
      <w:tr w:rsidR="008E7CED" w:rsidRPr="00FD6880" w:rsidTr="008E7C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7CED" w:rsidRPr="00FD6880" w:rsidRDefault="008E7CED" w:rsidP="00B701B7">
            <w:pPr>
              <w:spacing w:before="120" w:after="120" w:line="312" w:lineRule="auto"/>
              <w:jc w:val="center"/>
              <w:rPr>
                <w:rFonts w:cs="Calibri"/>
                <w:i/>
                <w:sz w:val="16"/>
                <w:szCs w:val="16"/>
              </w:rPr>
            </w:pPr>
            <w:r w:rsidRPr="00FD6880">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39,7</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31,0</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41,4</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31,0</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41,4</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41,4</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27,6</w:t>
            </w:r>
          </w:p>
        </w:tc>
        <w:tc>
          <w:tcPr>
            <w:tcW w:w="0" w:type="auto"/>
            <w:noWrap/>
            <w:vAlign w:val="center"/>
          </w:tcPr>
          <w:p w:rsidR="008E7CED" w:rsidRPr="008E7CED" w:rsidRDefault="008E7CED" w:rsidP="008E7C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7CED">
              <w:rPr>
                <w:b/>
                <w:i/>
                <w:sz w:val="16"/>
                <w:szCs w:val="16"/>
              </w:rPr>
              <w:t>36,2</w:t>
            </w:r>
          </w:p>
        </w:tc>
      </w:tr>
    </w:tbl>
    <w:p w:rsidR="00BD4582" w:rsidRPr="00B701B7" w:rsidRDefault="00BD4582" w:rsidP="00B701B7">
      <w:pPr>
        <w:jc w:val="center"/>
        <w:rPr>
          <w:sz w:val="16"/>
          <w:szCs w:val="16"/>
        </w:rPr>
      </w:pPr>
    </w:p>
    <w:p w:rsidR="00D41810" w:rsidRDefault="000E7BD9" w:rsidP="000E7BD9">
      <w:pPr>
        <w:jc w:val="both"/>
      </w:pPr>
      <w:r>
        <w:t>El Índice de Cumplimiento de la Información Obligatoria (ICIO) alcanza un</w:t>
      </w:r>
      <w:r w:rsidRPr="00256654">
        <w:rPr>
          <w:color w:val="FF0000"/>
        </w:rPr>
        <w:t xml:space="preserve"> </w:t>
      </w:r>
      <w:r w:rsidR="00EC3EB9">
        <w:t>3</w:t>
      </w:r>
      <w:r w:rsidR="008E7CED">
        <w:t>6,2</w:t>
      </w:r>
      <w:r w:rsidRPr="00A418A8">
        <w:t>%</w:t>
      </w:r>
      <w:r>
        <w:t xml:space="preserve"> de cumplimiento. La falta de publicación de informaciones obligatorias</w:t>
      </w:r>
      <w:r w:rsidR="003F4CAC">
        <w:t xml:space="preserve"> – </w:t>
      </w:r>
      <w:r w:rsidR="007E3050">
        <w:t>n</w:t>
      </w:r>
      <w:r w:rsidR="003F4CAC">
        <w:t xml:space="preserve">o alcanza el </w:t>
      </w:r>
      <w:r w:rsidR="008E7CED">
        <w:t>40</w:t>
      </w:r>
      <w:r w:rsidR="003F4CAC">
        <w:t>% la proporción de informaciones obligatorias que se publican -</w:t>
      </w:r>
      <w:r w:rsidR="00E045FC">
        <w:t xml:space="preserve"> </w:t>
      </w:r>
      <w:r>
        <w:t xml:space="preserve">así como </w:t>
      </w:r>
      <w:r w:rsidR="00733454">
        <w:t xml:space="preserve">el recurso a fuentes centralizadas </w:t>
      </w:r>
      <w:r w:rsidR="007E3050">
        <w:t xml:space="preserve">o externas </w:t>
      </w:r>
      <w:r w:rsidR="00733454">
        <w:t>para la publicación de algunas informaciones</w:t>
      </w:r>
      <w:r w:rsidR="00C612C3">
        <w:t xml:space="preserve"> </w:t>
      </w:r>
      <w:r w:rsidR="00733454">
        <w:t>y</w:t>
      </w:r>
      <w:r>
        <w:t xml:space="preserve"> la falta de referencias a la fecha en que se revisó o actualizó </w:t>
      </w:r>
      <w:r w:rsidR="00E045FC" w:rsidRPr="00E045FC">
        <w:t xml:space="preserve">por última vez </w:t>
      </w:r>
      <w:r>
        <w:t xml:space="preserve">la información,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9A7F20">
      <w:pPr>
        <w:rPr>
          <w:u w:val="single"/>
        </w:rPr>
      </w:pPr>
      <w:r w:rsidRPr="002A154B">
        <w:rPr>
          <w:noProof/>
          <w:u w:val="single"/>
        </w:rPr>
        <mc:AlternateContent>
          <mc:Choice Requires="wps">
            <w:drawing>
              <wp:anchor distT="0" distB="0" distL="114300" distR="114300" simplePos="0" relativeHeight="251671552" behindDoc="0" locked="0" layoutInCell="1" allowOverlap="1" wp14:anchorId="0939C6FC" wp14:editId="089371FD">
                <wp:simplePos x="0" y="0"/>
                <wp:positionH relativeFrom="column">
                  <wp:posOffset>-161925</wp:posOffset>
                </wp:positionH>
                <wp:positionV relativeFrom="paragraph">
                  <wp:posOffset>139065</wp:posOffset>
                </wp:positionV>
                <wp:extent cx="7040880" cy="3743325"/>
                <wp:effectExtent l="0" t="0" r="2667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3743325"/>
                        </a:xfrm>
                        <a:prstGeom prst="rect">
                          <a:avLst/>
                        </a:prstGeom>
                        <a:solidFill>
                          <a:srgbClr val="FFFFFF"/>
                        </a:solidFill>
                        <a:ln w="9525">
                          <a:solidFill>
                            <a:srgbClr val="000000"/>
                          </a:solidFill>
                          <a:miter lim="800000"/>
                          <a:headEnd/>
                          <a:tailEnd/>
                        </a:ln>
                      </wps:spPr>
                      <wps:txbx>
                        <w:txbxContent>
                          <w:p w:rsidR="00C71610" w:rsidRDefault="00C71610">
                            <w:pPr>
                              <w:rPr>
                                <w:b/>
                                <w:color w:val="00642D"/>
                              </w:rPr>
                            </w:pPr>
                            <w:r w:rsidRPr="002A154B">
                              <w:rPr>
                                <w:b/>
                                <w:color w:val="00642D"/>
                              </w:rPr>
                              <w:t xml:space="preserve">Transparencia </w:t>
                            </w:r>
                            <w:r>
                              <w:rPr>
                                <w:b/>
                                <w:color w:val="00642D"/>
                              </w:rPr>
                              <w:t>Voluntaria</w:t>
                            </w:r>
                          </w:p>
                          <w:p w:rsidR="00C71610" w:rsidRDefault="00C71610" w:rsidP="00A418A8">
                            <w:pPr>
                              <w:jc w:val="both"/>
                              <w:rPr>
                                <w:sz w:val="20"/>
                                <w:szCs w:val="20"/>
                              </w:rPr>
                            </w:pPr>
                            <w:r>
                              <w:rPr>
                                <w:rStyle w:val="Ttulo2Car"/>
                                <w:b w:val="0"/>
                                <w:color w:val="auto"/>
                                <w:sz w:val="20"/>
                                <w:szCs w:val="20"/>
                                <w:lang w:bidi="es-ES"/>
                              </w:rPr>
                              <w:t>RENFE</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r>
                              <w:rPr>
                                <w:sz w:val="20"/>
                                <w:szCs w:val="20"/>
                              </w:rPr>
                              <w:t>, aunque alguna se corresponde con obligaciones de  publicidad derivadas de otras disposiciones.</w:t>
                            </w:r>
                          </w:p>
                          <w:p w:rsidR="00C71610" w:rsidRDefault="00C71610" w:rsidP="003018A9">
                            <w:pPr>
                              <w:pStyle w:val="Prrafodelista"/>
                              <w:numPr>
                                <w:ilvl w:val="0"/>
                                <w:numId w:val="21"/>
                              </w:numPr>
                              <w:rPr>
                                <w:sz w:val="20"/>
                                <w:szCs w:val="20"/>
                              </w:rPr>
                            </w:pPr>
                            <w:r>
                              <w:rPr>
                                <w:sz w:val="20"/>
                                <w:szCs w:val="20"/>
                              </w:rPr>
                              <w:t xml:space="preserve">La publicación del Código Ético. </w:t>
                            </w:r>
                          </w:p>
                          <w:p w:rsidR="00C71610" w:rsidRDefault="00C71610" w:rsidP="003018A9">
                            <w:pPr>
                              <w:pStyle w:val="Prrafodelista"/>
                              <w:numPr>
                                <w:ilvl w:val="0"/>
                                <w:numId w:val="21"/>
                              </w:numPr>
                              <w:rPr>
                                <w:sz w:val="20"/>
                                <w:szCs w:val="20"/>
                              </w:rPr>
                            </w:pPr>
                            <w:r>
                              <w:rPr>
                                <w:sz w:val="20"/>
                                <w:szCs w:val="20"/>
                              </w:rPr>
                              <w:t>La publicación de normas internas de funcionamiento</w:t>
                            </w:r>
                          </w:p>
                          <w:p w:rsidR="00C71610" w:rsidRDefault="00C71610" w:rsidP="003018A9">
                            <w:pPr>
                              <w:pStyle w:val="Prrafodelista"/>
                              <w:numPr>
                                <w:ilvl w:val="0"/>
                                <w:numId w:val="21"/>
                              </w:numPr>
                              <w:rPr>
                                <w:sz w:val="20"/>
                                <w:szCs w:val="20"/>
                              </w:rPr>
                            </w:pPr>
                            <w:r>
                              <w:rPr>
                                <w:sz w:val="20"/>
                                <w:szCs w:val="20"/>
                              </w:rPr>
                              <w:t>La habilitación de un canal de denuncias</w:t>
                            </w:r>
                          </w:p>
                          <w:p w:rsidR="00C71610" w:rsidRDefault="00C71610" w:rsidP="003018A9">
                            <w:pPr>
                              <w:pStyle w:val="Prrafodelista"/>
                              <w:numPr>
                                <w:ilvl w:val="0"/>
                                <w:numId w:val="21"/>
                              </w:numPr>
                              <w:rPr>
                                <w:sz w:val="20"/>
                                <w:szCs w:val="20"/>
                              </w:rPr>
                            </w:pPr>
                            <w:r>
                              <w:rPr>
                                <w:sz w:val="20"/>
                                <w:szCs w:val="20"/>
                              </w:rPr>
                              <w:t>La publicación de las ofertas de empleo</w:t>
                            </w:r>
                          </w:p>
                          <w:p w:rsidR="00C71610" w:rsidRDefault="00C71610" w:rsidP="00B16185">
                            <w:pPr>
                              <w:rPr>
                                <w:sz w:val="20"/>
                                <w:szCs w:val="20"/>
                              </w:rPr>
                            </w:pPr>
                            <w:r>
                              <w:rPr>
                                <w:sz w:val="20"/>
                                <w:szCs w:val="20"/>
                              </w:rPr>
                              <w:t>No ha podido tenerse en cuenta dado el desfase temporal de la información publicada o por otras razones:</w:t>
                            </w:r>
                          </w:p>
                          <w:p w:rsidR="00C71610" w:rsidRDefault="00C71610" w:rsidP="00B16185">
                            <w:pPr>
                              <w:pStyle w:val="Prrafodelista"/>
                              <w:numPr>
                                <w:ilvl w:val="0"/>
                                <w:numId w:val="28"/>
                              </w:numPr>
                              <w:rPr>
                                <w:sz w:val="20"/>
                                <w:szCs w:val="20"/>
                              </w:rPr>
                            </w:pPr>
                            <w:r>
                              <w:rPr>
                                <w:sz w:val="20"/>
                                <w:szCs w:val="20"/>
                              </w:rPr>
                              <w:t>La información sobre la plantilla (2016)</w:t>
                            </w:r>
                          </w:p>
                          <w:p w:rsidR="00C71610" w:rsidRDefault="00C71610" w:rsidP="00B16185">
                            <w:pPr>
                              <w:pStyle w:val="Prrafodelista"/>
                              <w:numPr>
                                <w:ilvl w:val="0"/>
                                <w:numId w:val="28"/>
                              </w:numPr>
                              <w:rPr>
                                <w:sz w:val="20"/>
                                <w:szCs w:val="20"/>
                              </w:rPr>
                            </w:pPr>
                            <w:r w:rsidRPr="009A7F20">
                              <w:rPr>
                                <w:sz w:val="20"/>
                                <w:szCs w:val="20"/>
                              </w:rPr>
                              <w:t>El Convenio Colectivo y las tablas salariales (expiró en 2020)</w:t>
                            </w:r>
                          </w:p>
                          <w:p w:rsidR="00C71610" w:rsidRDefault="00C71610" w:rsidP="00B16185">
                            <w:pPr>
                              <w:pStyle w:val="Prrafodelista"/>
                              <w:numPr>
                                <w:ilvl w:val="0"/>
                                <w:numId w:val="28"/>
                              </w:numPr>
                              <w:rPr>
                                <w:sz w:val="20"/>
                                <w:szCs w:val="20"/>
                              </w:rPr>
                            </w:pPr>
                            <w:r>
                              <w:rPr>
                                <w:sz w:val="20"/>
                                <w:szCs w:val="20"/>
                              </w:rPr>
                              <w:t>La publicación de información de deuda financiera ya que remite a las cuentas anuales</w:t>
                            </w:r>
                          </w:p>
                          <w:p w:rsidR="00C71610" w:rsidRPr="0072427F" w:rsidRDefault="00C71610" w:rsidP="0072427F">
                            <w:pPr>
                              <w:pStyle w:val="Prrafodelista"/>
                              <w:numPr>
                                <w:ilvl w:val="0"/>
                                <w:numId w:val="28"/>
                              </w:numPr>
                              <w:rPr>
                                <w:sz w:val="20"/>
                                <w:szCs w:val="20"/>
                              </w:rPr>
                            </w:pPr>
                            <w:r w:rsidRPr="0072427F">
                              <w:rPr>
                                <w:sz w:val="20"/>
                                <w:szCs w:val="20"/>
                              </w:rPr>
                              <w:t>La publicación del periodo medio de pago a proveedores</w:t>
                            </w:r>
                            <w:r>
                              <w:rPr>
                                <w:sz w:val="20"/>
                                <w:szCs w:val="20"/>
                              </w:rPr>
                              <w:t xml:space="preserve"> ya que remite a las cuentas anuales</w:t>
                            </w:r>
                          </w:p>
                          <w:p w:rsidR="00C71610" w:rsidRDefault="00C71610" w:rsidP="00B16185">
                            <w:pPr>
                              <w:pStyle w:val="Prrafodelista"/>
                              <w:numPr>
                                <w:ilvl w:val="0"/>
                                <w:numId w:val="28"/>
                              </w:numPr>
                              <w:rPr>
                                <w:sz w:val="20"/>
                                <w:szCs w:val="20"/>
                              </w:rPr>
                            </w:pPr>
                            <w:r>
                              <w:rPr>
                                <w:sz w:val="20"/>
                                <w:szCs w:val="20"/>
                              </w:rPr>
                              <w:t>La publicación de información estadística sobre solicitudes de acceso ya que el enlace estaba roto</w:t>
                            </w:r>
                          </w:p>
                          <w:p w:rsidR="00C71610" w:rsidRPr="00AC0BEC" w:rsidRDefault="00C71610" w:rsidP="00AC0BEC">
                            <w:pPr>
                              <w:pStyle w:val="Prrafodelista"/>
                              <w:numPr>
                                <w:ilvl w:val="0"/>
                                <w:numId w:val="28"/>
                              </w:numPr>
                              <w:rPr>
                                <w:sz w:val="20"/>
                                <w:szCs w:val="20"/>
                              </w:rPr>
                            </w:pPr>
                            <w:r w:rsidRPr="00AC0BEC">
                              <w:rPr>
                                <w:sz w:val="20"/>
                                <w:szCs w:val="20"/>
                              </w:rPr>
                              <w:t>La publicación de las Resoluciones del CTBG frente a reclamaciones por denegación o disconformidad en solicitudes de información pública correspondiente a RENFE Operadora</w:t>
                            </w:r>
                            <w:r>
                              <w:rPr>
                                <w:sz w:val="20"/>
                                <w:szCs w:val="20"/>
                              </w:rPr>
                              <w:t>, ya que el enlace estaba roto</w:t>
                            </w:r>
                          </w:p>
                          <w:p w:rsidR="00C71610" w:rsidRPr="00AC0BEC" w:rsidRDefault="00C71610" w:rsidP="00AC0BEC">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75pt;margin-top:10.95pt;width:554.4pt;height:29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">
                <v:textbox>
                  <w:txbxContent>
                    <w:p w:rsidR="007E3050" w:rsidRDefault="007E3050">
                      <w:pPr>
                        <w:rPr>
                          <w:b/>
                          <w:color w:val="00642D"/>
                        </w:rPr>
                      </w:pPr>
                      <w:r w:rsidRPr="002A154B">
                        <w:rPr>
                          <w:b/>
                          <w:color w:val="00642D"/>
                        </w:rPr>
                        <w:t xml:space="preserve">Transparencia </w:t>
                      </w:r>
                      <w:r>
                        <w:rPr>
                          <w:b/>
                          <w:color w:val="00642D"/>
                        </w:rPr>
                        <w:t>Voluntaria</w:t>
                      </w:r>
                    </w:p>
                    <w:p w:rsidR="007E3050" w:rsidRDefault="007E3050" w:rsidP="00A418A8">
                      <w:pPr>
                        <w:jc w:val="both"/>
                        <w:rPr>
                          <w:sz w:val="20"/>
                          <w:szCs w:val="20"/>
                        </w:rPr>
                      </w:pPr>
                      <w:r>
                        <w:rPr>
                          <w:rStyle w:val="Ttulo2Car"/>
                          <w:b w:val="0"/>
                          <w:color w:val="auto"/>
                          <w:sz w:val="20"/>
                          <w:szCs w:val="20"/>
                          <w:lang w:bidi="es-ES"/>
                        </w:rPr>
                        <w:t>RENFE</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r>
                        <w:rPr>
                          <w:sz w:val="20"/>
                          <w:szCs w:val="20"/>
                        </w:rPr>
                        <w:t>, aunque alguna se corresponde con obligaciones de  publicidad derivadas de otras disposiciones.</w:t>
                      </w:r>
                    </w:p>
                    <w:p w:rsidR="007E3050" w:rsidRDefault="007E3050" w:rsidP="003018A9">
                      <w:pPr>
                        <w:pStyle w:val="Prrafodelista"/>
                        <w:numPr>
                          <w:ilvl w:val="0"/>
                          <w:numId w:val="21"/>
                        </w:numPr>
                        <w:rPr>
                          <w:sz w:val="20"/>
                          <w:szCs w:val="20"/>
                        </w:rPr>
                      </w:pPr>
                      <w:r>
                        <w:rPr>
                          <w:sz w:val="20"/>
                          <w:szCs w:val="20"/>
                        </w:rPr>
                        <w:t xml:space="preserve">La publicación del Código Ético. </w:t>
                      </w:r>
                    </w:p>
                    <w:p w:rsidR="007E3050" w:rsidRDefault="007E3050" w:rsidP="003018A9">
                      <w:pPr>
                        <w:pStyle w:val="Prrafodelista"/>
                        <w:numPr>
                          <w:ilvl w:val="0"/>
                          <w:numId w:val="21"/>
                        </w:numPr>
                        <w:rPr>
                          <w:sz w:val="20"/>
                          <w:szCs w:val="20"/>
                        </w:rPr>
                      </w:pPr>
                      <w:r>
                        <w:rPr>
                          <w:sz w:val="20"/>
                          <w:szCs w:val="20"/>
                        </w:rPr>
                        <w:t>La publicación de normas internas de funcionamiento</w:t>
                      </w:r>
                    </w:p>
                    <w:p w:rsidR="007E3050" w:rsidRDefault="007E3050" w:rsidP="003018A9">
                      <w:pPr>
                        <w:pStyle w:val="Prrafodelista"/>
                        <w:numPr>
                          <w:ilvl w:val="0"/>
                          <w:numId w:val="21"/>
                        </w:numPr>
                        <w:rPr>
                          <w:sz w:val="20"/>
                          <w:szCs w:val="20"/>
                        </w:rPr>
                      </w:pPr>
                      <w:r>
                        <w:rPr>
                          <w:sz w:val="20"/>
                          <w:szCs w:val="20"/>
                        </w:rPr>
                        <w:t>La habilitación de un canal de denuncias</w:t>
                      </w:r>
                    </w:p>
                    <w:p w:rsidR="007E3050" w:rsidRDefault="007E3050" w:rsidP="003018A9">
                      <w:pPr>
                        <w:pStyle w:val="Prrafodelista"/>
                        <w:numPr>
                          <w:ilvl w:val="0"/>
                          <w:numId w:val="21"/>
                        </w:numPr>
                        <w:rPr>
                          <w:sz w:val="20"/>
                          <w:szCs w:val="20"/>
                        </w:rPr>
                      </w:pPr>
                      <w:r>
                        <w:rPr>
                          <w:sz w:val="20"/>
                          <w:szCs w:val="20"/>
                        </w:rPr>
                        <w:t>La publicación de las ofertas de empleo</w:t>
                      </w:r>
                    </w:p>
                    <w:p w:rsidR="007E3050" w:rsidRDefault="007E3050" w:rsidP="00B16185">
                      <w:pPr>
                        <w:rPr>
                          <w:sz w:val="20"/>
                          <w:szCs w:val="20"/>
                        </w:rPr>
                      </w:pPr>
                      <w:r>
                        <w:rPr>
                          <w:sz w:val="20"/>
                          <w:szCs w:val="20"/>
                        </w:rPr>
                        <w:t>No ha podido tenerse en cuenta dado el desfase temporal de la información publicada o por otras razones:</w:t>
                      </w:r>
                    </w:p>
                    <w:p w:rsidR="007E3050" w:rsidRDefault="007E3050" w:rsidP="00B16185">
                      <w:pPr>
                        <w:pStyle w:val="Prrafodelista"/>
                        <w:numPr>
                          <w:ilvl w:val="0"/>
                          <w:numId w:val="28"/>
                        </w:numPr>
                        <w:rPr>
                          <w:sz w:val="20"/>
                          <w:szCs w:val="20"/>
                        </w:rPr>
                      </w:pPr>
                      <w:r>
                        <w:rPr>
                          <w:sz w:val="20"/>
                          <w:szCs w:val="20"/>
                        </w:rPr>
                        <w:t>La información sobre la plantilla (2016)</w:t>
                      </w:r>
                    </w:p>
                    <w:p w:rsidR="007E3050" w:rsidRDefault="007E3050" w:rsidP="00B16185">
                      <w:pPr>
                        <w:pStyle w:val="Prrafodelista"/>
                        <w:numPr>
                          <w:ilvl w:val="0"/>
                          <w:numId w:val="28"/>
                        </w:numPr>
                        <w:rPr>
                          <w:sz w:val="20"/>
                          <w:szCs w:val="20"/>
                        </w:rPr>
                      </w:pPr>
                      <w:r w:rsidRPr="009A7F20">
                        <w:rPr>
                          <w:sz w:val="20"/>
                          <w:szCs w:val="20"/>
                        </w:rPr>
                        <w:t>El Convenio Colectivo y las tablas salariales (expiró en 2020)</w:t>
                      </w:r>
                    </w:p>
                    <w:p w:rsidR="007E3050" w:rsidRDefault="007E3050" w:rsidP="00B16185">
                      <w:pPr>
                        <w:pStyle w:val="Prrafodelista"/>
                        <w:numPr>
                          <w:ilvl w:val="0"/>
                          <w:numId w:val="28"/>
                        </w:numPr>
                        <w:rPr>
                          <w:sz w:val="20"/>
                          <w:szCs w:val="20"/>
                        </w:rPr>
                      </w:pPr>
                      <w:r>
                        <w:rPr>
                          <w:sz w:val="20"/>
                          <w:szCs w:val="20"/>
                        </w:rPr>
                        <w:t>La publicación de información de deuda financiera ya que remite a las cuentas anuales</w:t>
                      </w:r>
                    </w:p>
                    <w:p w:rsidR="007E3050" w:rsidRPr="0072427F" w:rsidRDefault="007E3050" w:rsidP="0072427F">
                      <w:pPr>
                        <w:pStyle w:val="Prrafodelista"/>
                        <w:numPr>
                          <w:ilvl w:val="0"/>
                          <w:numId w:val="28"/>
                        </w:numPr>
                        <w:rPr>
                          <w:sz w:val="20"/>
                          <w:szCs w:val="20"/>
                        </w:rPr>
                      </w:pPr>
                      <w:r w:rsidRPr="0072427F">
                        <w:rPr>
                          <w:sz w:val="20"/>
                          <w:szCs w:val="20"/>
                        </w:rPr>
                        <w:t>La publicación del periodo medio de pago a proveedores</w:t>
                      </w:r>
                      <w:r>
                        <w:rPr>
                          <w:sz w:val="20"/>
                          <w:szCs w:val="20"/>
                        </w:rPr>
                        <w:t xml:space="preserve"> ya que remite a las cuentas anuales</w:t>
                      </w:r>
                    </w:p>
                    <w:p w:rsidR="007E3050" w:rsidRDefault="007E3050" w:rsidP="00B16185">
                      <w:pPr>
                        <w:pStyle w:val="Prrafodelista"/>
                        <w:numPr>
                          <w:ilvl w:val="0"/>
                          <w:numId w:val="28"/>
                        </w:numPr>
                        <w:rPr>
                          <w:sz w:val="20"/>
                          <w:szCs w:val="20"/>
                        </w:rPr>
                      </w:pPr>
                      <w:r>
                        <w:rPr>
                          <w:sz w:val="20"/>
                          <w:szCs w:val="20"/>
                        </w:rPr>
                        <w:t>La publicación de información estadística sobre solicitudes de acceso ya que el enlace estaba roto</w:t>
                      </w:r>
                    </w:p>
                    <w:p w:rsidR="007E3050" w:rsidRPr="00AC0BEC" w:rsidRDefault="007E3050" w:rsidP="00AC0BEC">
                      <w:pPr>
                        <w:pStyle w:val="Prrafodelista"/>
                        <w:numPr>
                          <w:ilvl w:val="0"/>
                          <w:numId w:val="28"/>
                        </w:numPr>
                        <w:rPr>
                          <w:sz w:val="20"/>
                          <w:szCs w:val="20"/>
                        </w:rPr>
                      </w:pPr>
                      <w:r w:rsidRPr="00AC0BEC">
                        <w:rPr>
                          <w:sz w:val="20"/>
                          <w:szCs w:val="20"/>
                        </w:rPr>
                        <w:t>La publicación de las Resoluciones del CTBG frente a reclamaciones por denegación o disconformidad en solicitudes de información pública correspondiente a RENFE Operadora</w:t>
                      </w:r>
                      <w:r>
                        <w:rPr>
                          <w:sz w:val="20"/>
                          <w:szCs w:val="20"/>
                        </w:rPr>
                        <w:t>, ya que el enlace estaba roto</w:t>
                      </w:r>
                    </w:p>
                    <w:p w:rsidR="007E3050" w:rsidRPr="00AC0BEC" w:rsidRDefault="007E3050" w:rsidP="00AC0BEC">
                      <w:pPr>
                        <w:ind w:left="360"/>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1A1121"/>
    <w:p w:rsidR="003D5886" w:rsidRDefault="003D5886"/>
    <w:p w:rsidR="003D5886" w:rsidRDefault="003D5886"/>
    <w:p w:rsidR="003D5886" w:rsidRDefault="003D5886"/>
    <w:p w:rsidR="009A7F20" w:rsidRDefault="007E3050" w:rsidP="009A7F20">
      <w:pPr>
        <w:rPr>
          <w:b/>
          <w:color w:val="00642D"/>
        </w:rPr>
      </w:pPr>
      <w:r w:rsidRPr="009A7F20">
        <w:rPr>
          <w:rFonts w:eastAsia="Times New Roman" w:cs="Times New Roman"/>
          <w:noProof/>
          <w:szCs w:val="24"/>
          <w:u w:val="single"/>
        </w:rPr>
        <w:lastRenderedPageBreak/>
        <mc:AlternateContent>
          <mc:Choice Requires="wps">
            <w:drawing>
              <wp:anchor distT="0" distB="0" distL="114300" distR="114300" simplePos="0" relativeHeight="251679744" behindDoc="0" locked="0" layoutInCell="1" allowOverlap="1" wp14:anchorId="45F399F2" wp14:editId="2D65A69E">
                <wp:simplePos x="0" y="0"/>
                <wp:positionH relativeFrom="column">
                  <wp:posOffset>-66675</wp:posOffset>
                </wp:positionH>
                <wp:positionV relativeFrom="paragraph">
                  <wp:posOffset>45720</wp:posOffset>
                </wp:positionV>
                <wp:extent cx="6819900" cy="21812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181225"/>
                        </a:xfrm>
                        <a:prstGeom prst="rect">
                          <a:avLst/>
                        </a:prstGeom>
                        <a:solidFill>
                          <a:srgbClr val="FFFFFF"/>
                        </a:solidFill>
                        <a:ln w="9525">
                          <a:solidFill>
                            <a:srgbClr val="000000"/>
                          </a:solidFill>
                          <a:miter lim="800000"/>
                          <a:headEnd/>
                          <a:tailEnd/>
                        </a:ln>
                      </wps:spPr>
                      <wps:txbx>
                        <w:txbxContent>
                          <w:p w:rsidR="00C71610" w:rsidRDefault="00C71610" w:rsidP="009A7F20">
                            <w:pPr>
                              <w:rPr>
                                <w:b/>
                                <w:color w:val="00642D"/>
                              </w:rPr>
                            </w:pPr>
                            <w:r>
                              <w:rPr>
                                <w:b/>
                                <w:color w:val="00642D"/>
                              </w:rPr>
                              <w:t>Buenas Prácticas</w:t>
                            </w:r>
                          </w:p>
                          <w:p w:rsidR="00C71610" w:rsidRPr="00A418A8" w:rsidRDefault="00C71610" w:rsidP="009A7F20">
                            <w:pPr>
                              <w:rPr>
                                <w:sz w:val="20"/>
                                <w:szCs w:val="20"/>
                              </w:rPr>
                            </w:pPr>
                            <w:r w:rsidRPr="00A418A8">
                              <w:rPr>
                                <w:sz w:val="20"/>
                                <w:szCs w:val="20"/>
                              </w:rPr>
                              <w:t>La Entidad Pública Empresarial de</w:t>
                            </w:r>
                            <w:r>
                              <w:rPr>
                                <w:sz w:val="20"/>
                                <w:szCs w:val="20"/>
                              </w:rPr>
                              <w:t>l</w:t>
                            </w:r>
                            <w:r w:rsidRPr="00A418A8">
                              <w:rPr>
                                <w:sz w:val="20"/>
                                <w:szCs w:val="20"/>
                              </w:rPr>
                              <w:t xml:space="preserve"> Suelo incorpora en su Portal de Transparencia buenas prácticas que serían extrapolables a otras organizaciones públicas.  </w:t>
                            </w:r>
                          </w:p>
                          <w:p w:rsidR="00C71610" w:rsidRPr="00D41810" w:rsidRDefault="00C71610" w:rsidP="009A7F20">
                            <w:pPr>
                              <w:pStyle w:val="Prrafodelista"/>
                              <w:numPr>
                                <w:ilvl w:val="0"/>
                                <w:numId w:val="18"/>
                              </w:numPr>
                              <w:jc w:val="both"/>
                              <w:rPr>
                                <w:sz w:val="20"/>
                                <w:szCs w:val="20"/>
                              </w:rPr>
                            </w:pPr>
                            <w:r w:rsidRPr="00D41810">
                              <w:rPr>
                                <w:sz w:val="20"/>
                                <w:szCs w:val="20"/>
                              </w:rPr>
                              <w:t xml:space="preserve">La </w:t>
                            </w:r>
                            <w:r>
                              <w:rPr>
                                <w:sz w:val="20"/>
                                <w:szCs w:val="20"/>
                              </w:rPr>
                              <w:t>habilitación de un espacio específico para la presentación de solicitudes de información pública de la entidad</w:t>
                            </w:r>
                          </w:p>
                          <w:p w:rsidR="00C71610" w:rsidRDefault="00C71610" w:rsidP="009A7F20">
                            <w:pPr>
                              <w:rPr>
                                <w:sz w:val="20"/>
                                <w:szCs w:val="20"/>
                              </w:rPr>
                            </w:pPr>
                            <w:r>
                              <w:rPr>
                                <w:sz w:val="20"/>
                                <w:szCs w:val="20"/>
                              </w:rPr>
                              <w:t>No han podido tenerse en cuenta:</w:t>
                            </w:r>
                          </w:p>
                          <w:p w:rsidR="00C71610" w:rsidRPr="00AC0BEC" w:rsidRDefault="00C71610" w:rsidP="00AC0BEC">
                            <w:pPr>
                              <w:pStyle w:val="Prrafodelista"/>
                              <w:numPr>
                                <w:ilvl w:val="0"/>
                                <w:numId w:val="29"/>
                              </w:numPr>
                              <w:rPr>
                                <w:sz w:val="20"/>
                                <w:szCs w:val="20"/>
                              </w:rPr>
                            </w:pPr>
                            <w:r w:rsidRPr="00AC0BEC">
                              <w:rPr>
                                <w:sz w:val="20"/>
                                <w:szCs w:val="20"/>
                              </w:rPr>
                              <w:t>La habilitación de un formulario web para presentación de las solicitudes de información</w:t>
                            </w:r>
                            <w:r>
                              <w:rPr>
                                <w:sz w:val="20"/>
                                <w:szCs w:val="20"/>
                              </w:rPr>
                              <w:t xml:space="preserve"> ya que el enlace al Portal de Transparencia de la AGE estaba roto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25pt;margin-top:3.6pt;width:537pt;height:17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">
                <v:textbox>
                  <w:txbxContent>
                    <w:p w:rsidR="00C71610" w:rsidRDefault="00C71610" w:rsidP="009A7F20">
                      <w:pPr>
                        <w:rPr>
                          <w:b/>
                          <w:color w:val="00642D"/>
                        </w:rPr>
                      </w:pPr>
                      <w:r>
                        <w:rPr>
                          <w:b/>
                          <w:color w:val="00642D"/>
                        </w:rPr>
                        <w:t>Buenas Prácticas</w:t>
                      </w:r>
                    </w:p>
                    <w:p w:rsidR="00C71610" w:rsidRPr="00A418A8" w:rsidRDefault="00C71610" w:rsidP="009A7F20">
                      <w:pPr>
                        <w:rPr>
                          <w:sz w:val="20"/>
                          <w:szCs w:val="20"/>
                        </w:rPr>
                      </w:pPr>
                      <w:r w:rsidRPr="00A418A8">
                        <w:rPr>
                          <w:sz w:val="20"/>
                          <w:szCs w:val="20"/>
                        </w:rPr>
                        <w:t>La Entidad Pública Empresarial de</w:t>
                      </w:r>
                      <w:r>
                        <w:rPr>
                          <w:sz w:val="20"/>
                          <w:szCs w:val="20"/>
                        </w:rPr>
                        <w:t>l</w:t>
                      </w:r>
                      <w:r w:rsidRPr="00A418A8">
                        <w:rPr>
                          <w:sz w:val="20"/>
                          <w:szCs w:val="20"/>
                        </w:rPr>
                        <w:t xml:space="preserve"> Suelo incorpora en su Portal de Transparencia buenas prácticas que serían extrapolables a otras organizaciones públicas.  </w:t>
                      </w:r>
                    </w:p>
                    <w:p w:rsidR="00C71610" w:rsidRPr="00D41810" w:rsidRDefault="00C71610" w:rsidP="009A7F20">
                      <w:pPr>
                        <w:pStyle w:val="Prrafodelista"/>
                        <w:numPr>
                          <w:ilvl w:val="0"/>
                          <w:numId w:val="18"/>
                        </w:numPr>
                        <w:jc w:val="both"/>
                        <w:rPr>
                          <w:sz w:val="20"/>
                          <w:szCs w:val="20"/>
                        </w:rPr>
                      </w:pPr>
                      <w:r w:rsidRPr="00D41810">
                        <w:rPr>
                          <w:sz w:val="20"/>
                          <w:szCs w:val="20"/>
                        </w:rPr>
                        <w:t xml:space="preserve">La </w:t>
                      </w:r>
                      <w:r>
                        <w:rPr>
                          <w:sz w:val="20"/>
                          <w:szCs w:val="20"/>
                        </w:rPr>
                        <w:t>habilitación de un espacio específico para la presentación de solicitudes de información pública de la entidad</w:t>
                      </w:r>
                    </w:p>
                    <w:p w:rsidR="00C71610" w:rsidRDefault="00C71610" w:rsidP="009A7F20">
                      <w:pPr>
                        <w:rPr>
                          <w:sz w:val="20"/>
                          <w:szCs w:val="20"/>
                        </w:rPr>
                      </w:pPr>
                      <w:r>
                        <w:rPr>
                          <w:sz w:val="20"/>
                          <w:szCs w:val="20"/>
                        </w:rPr>
                        <w:t>No han podido tenerse en cuenta:</w:t>
                      </w:r>
                    </w:p>
                    <w:p w:rsidR="00C71610" w:rsidRPr="00AC0BEC" w:rsidRDefault="00C71610" w:rsidP="00AC0BEC">
                      <w:pPr>
                        <w:pStyle w:val="Prrafodelista"/>
                        <w:numPr>
                          <w:ilvl w:val="0"/>
                          <w:numId w:val="29"/>
                        </w:numPr>
                        <w:rPr>
                          <w:sz w:val="20"/>
                          <w:szCs w:val="20"/>
                        </w:rPr>
                      </w:pPr>
                      <w:r w:rsidRPr="00AC0BEC">
                        <w:rPr>
                          <w:sz w:val="20"/>
                          <w:szCs w:val="20"/>
                        </w:rPr>
                        <w:t>La habilitación de un formulario web para presentación de las solicitudes de información</w:t>
                      </w:r>
                      <w:r>
                        <w:rPr>
                          <w:sz w:val="20"/>
                          <w:szCs w:val="20"/>
                        </w:rPr>
                        <w:t xml:space="preserve"> ya que el enlace al Portal de Transparencia de la AGE estaba roto</w:t>
                      </w:r>
                    </w:p>
                  </w:txbxContent>
                </v:textbox>
              </v:shape>
            </w:pict>
          </mc:Fallback>
        </mc:AlternateContent>
      </w: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7E3050" w:rsidRDefault="007E3050" w:rsidP="009A7F20">
      <w:pPr>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255AC5">
      <w:pPr>
        <w:spacing w:before="120" w:after="120" w:line="312" w:lineRule="auto"/>
        <w:jc w:val="both"/>
      </w:pPr>
      <w:r w:rsidRPr="00FD0689">
        <w:t>Como se ha indicado el cumplimiento de las obligaciones de transparencia de la LTAIBG por parte de</w:t>
      </w:r>
      <w:r>
        <w:t xml:space="preserve"> </w:t>
      </w:r>
      <w:r w:rsidR="00A418A8">
        <w:t xml:space="preserve">la Entidad Pública Empresarial </w:t>
      </w:r>
      <w:r w:rsidR="00AC0BEC">
        <w:t xml:space="preserve">RENFE Operadora </w:t>
      </w:r>
      <w:r w:rsidRPr="00FD0689">
        <w:t xml:space="preserve">en función de la información disponible en </w:t>
      </w:r>
      <w:r>
        <w:t xml:space="preserve">su Portal de Transparencia alcanza el </w:t>
      </w:r>
      <w:r w:rsidR="00EC3EB9">
        <w:t>3</w:t>
      </w:r>
      <w:r w:rsidR="008E7CED">
        <w:t>6,2</w:t>
      </w:r>
      <w:r>
        <w:t>%</w:t>
      </w:r>
      <w:r w:rsidRPr="0042288C">
        <w:t xml:space="preserve">. </w:t>
      </w:r>
    </w:p>
    <w:p w:rsidR="000E7BD9" w:rsidRDefault="000E7BD9" w:rsidP="00255AC5">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A418A8">
        <w:t xml:space="preserve">la </w:t>
      </w:r>
      <w:r w:rsidR="00AC0BEC">
        <w:t>RENFE Operadora</w:t>
      </w:r>
      <w:r w:rsidRPr="00FD0689">
        <w:t xml:space="preserve">, este CTBG </w:t>
      </w:r>
      <w:r w:rsidRPr="00FD0689">
        <w:rPr>
          <w:rFonts w:eastAsiaTheme="majorEastAsia" w:cstheme="majorBidi"/>
          <w:b/>
          <w:bCs/>
          <w:color w:val="50866C"/>
        </w:rPr>
        <w:t>recomienda:</w:t>
      </w:r>
    </w:p>
    <w:p w:rsidR="00AC0BEC" w:rsidRDefault="00AC0BEC" w:rsidP="00255AC5">
      <w:pPr>
        <w:spacing w:before="120" w:after="120" w:line="312" w:lineRule="auto"/>
        <w:jc w:val="both"/>
        <w:rPr>
          <w:rFonts w:eastAsiaTheme="majorEastAsia" w:cstheme="majorBidi"/>
          <w:b/>
          <w:bCs/>
          <w:color w:val="50866C"/>
        </w:rPr>
      </w:pPr>
    </w:p>
    <w:p w:rsidR="00AC0BEC" w:rsidRDefault="00AC0BEC" w:rsidP="00255AC5">
      <w:pPr>
        <w:spacing w:before="120" w:after="120" w:line="312" w:lineRule="auto"/>
        <w:jc w:val="both"/>
        <w:rPr>
          <w:rFonts w:eastAsiaTheme="majorEastAsia" w:cstheme="majorBidi"/>
          <w:b/>
          <w:bCs/>
          <w:color w:val="50866C"/>
        </w:rPr>
      </w:pPr>
      <w:r>
        <w:rPr>
          <w:rFonts w:eastAsiaTheme="majorEastAsia" w:cstheme="majorBidi"/>
          <w:b/>
          <w:bCs/>
          <w:color w:val="50866C"/>
        </w:rPr>
        <w:t>Localización y Estructuración de la Información</w:t>
      </w:r>
    </w:p>
    <w:p w:rsidR="005560F1" w:rsidRDefault="00AC0BEC" w:rsidP="00255AC5">
      <w:pPr>
        <w:spacing w:before="120" w:after="120" w:line="312" w:lineRule="auto"/>
        <w:jc w:val="both"/>
      </w:pPr>
      <w:r w:rsidRPr="00AC0BEC">
        <w:t xml:space="preserve">RENFE operadora </w:t>
      </w:r>
      <w:r>
        <w:t>ha habilitado un Portal de Transparencia para la publicación de las informaciones sujetas a obligaciones de publicidad activa. Sin embargo, en el acceso denominado Portal de Transparencia solo se localizan dos banner que redirigen al Portal de Transparencia de la AGE y a la publicación en el BOE de la Ley 1</w:t>
      </w:r>
      <w:r w:rsidR="007E3050">
        <w:t>9</w:t>
      </w:r>
      <w:r>
        <w:t>/2013, mientras que en el acceso Indicadores de Transparencia se publica gran parte de la información obligatoria. Esta circunstancia puede dar lugar a confusión por lo que se recomienda que se unifique en un único espacio – el Portal de Transparencia -toda la información correspondiente a obligaciones de publicidad activa.</w:t>
      </w:r>
    </w:p>
    <w:p w:rsidR="00B376EF" w:rsidRPr="00B376EF" w:rsidRDefault="00AC0BEC" w:rsidP="00B376EF">
      <w:pPr>
        <w:spacing w:before="120" w:after="120" w:line="312" w:lineRule="auto"/>
        <w:jc w:val="both"/>
        <w:rPr>
          <w:rFonts w:eastAsiaTheme="majorEastAsia" w:cstheme="majorBidi"/>
          <w:bCs/>
        </w:rPr>
      </w:pPr>
      <w:r>
        <w:t>Por otra parte, aunque la información está organizada</w:t>
      </w:r>
      <w:r w:rsidR="00EC3EB9">
        <w:t>,</w:t>
      </w:r>
      <w:r w:rsidR="00B376EF">
        <w:t xml:space="preserve"> no se ajusta al patrón de bloques informativos que establece la LTAIBG, refere</w:t>
      </w:r>
      <w:r w:rsidR="00795B5B">
        <w:t>ncia que es esperable que utilice</w:t>
      </w:r>
      <w:r w:rsidR="00B376EF">
        <w:t xml:space="preserve">n los ciudadanos a la hora de buscar información de la entidad. Por esta razón se recomienda que </w:t>
      </w:r>
      <w:r w:rsidR="00795B5B">
        <w:t>d</w:t>
      </w:r>
      <w:r w:rsidR="00B376EF" w:rsidRPr="00B376EF">
        <w:rPr>
          <w:rFonts w:eastAsiaTheme="majorEastAsia" w:cstheme="majorBidi"/>
          <w:bCs/>
        </w:rPr>
        <w:t>entro del acceso específico de Transparencia</w:t>
      </w:r>
      <w:r w:rsidR="00B376EF">
        <w:rPr>
          <w:rFonts w:eastAsiaTheme="majorEastAsia" w:cstheme="majorBidi"/>
          <w:bCs/>
        </w:rPr>
        <w:t>, la información se agrupe en los siguientes bloques: Información Institucional, Organizativa y de Planificación; Información Económica, Presupuestaria y Estadística</w:t>
      </w:r>
      <w:r w:rsidR="00B376EF" w:rsidRPr="00B376EF">
        <w:rPr>
          <w:rFonts w:eastAsiaTheme="majorEastAsia" w:cstheme="majorBidi"/>
          <w:bCs/>
        </w:rPr>
        <w:t xml:space="preserve"> </w:t>
      </w:r>
      <w:r w:rsidR="00B376EF">
        <w:rPr>
          <w:rFonts w:eastAsiaTheme="majorEastAsia" w:cstheme="majorBidi"/>
          <w:bCs/>
        </w:rPr>
        <w:t>e Información Patrimonial. D</w:t>
      </w:r>
      <w:r w:rsidR="00B376EF" w:rsidRPr="00B376EF">
        <w:rPr>
          <w:rFonts w:eastAsiaTheme="majorEastAsia" w:cstheme="majorBidi"/>
          <w:bCs/>
        </w:rPr>
        <w:t xml:space="preserve">entro de cada bloque de información deberían de </w:t>
      </w:r>
      <w:r w:rsidR="00B376EF" w:rsidRPr="00B376EF">
        <w:rPr>
          <w:rFonts w:eastAsiaTheme="majorEastAsia" w:cstheme="majorBidi"/>
          <w:bCs/>
        </w:rPr>
        <w:lastRenderedPageBreak/>
        <w:t>publicarse - o enlazarse</w:t>
      </w:r>
      <w:r w:rsidR="007E3050">
        <w:rPr>
          <w:rFonts w:eastAsiaTheme="majorEastAsia" w:cstheme="majorBidi"/>
          <w:bCs/>
        </w:rPr>
        <w:t xml:space="preserve"> a</w:t>
      </w:r>
      <w:r w:rsidR="00B376EF" w:rsidRPr="00B376EF">
        <w:rPr>
          <w:rFonts w:eastAsiaTheme="majorEastAsia" w:cstheme="majorBidi"/>
          <w:bCs/>
        </w:rPr>
        <w:t xml:space="preserve"> – todas las informaciones obligatorias que establecen los artículos 6 y 8 de la LTAIBG. </w:t>
      </w:r>
    </w:p>
    <w:p w:rsidR="00B376EF" w:rsidRDefault="00B376EF" w:rsidP="00B376EF">
      <w:pPr>
        <w:spacing w:before="120" w:after="120" w:line="312" w:lineRule="auto"/>
        <w:jc w:val="both"/>
        <w:rPr>
          <w:rFonts w:eastAsiaTheme="majorEastAsia" w:cstheme="majorBidi"/>
          <w:bCs/>
        </w:rPr>
      </w:pPr>
      <w:r w:rsidRPr="00B376EF">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B376EF" w:rsidRPr="00D523E3" w:rsidRDefault="00B376EF" w:rsidP="00B376EF">
      <w:pPr>
        <w:spacing w:before="120" w:after="120" w:line="312" w:lineRule="auto"/>
        <w:jc w:val="both"/>
        <w:rPr>
          <w:rFonts w:eastAsiaTheme="majorEastAsia" w:cstheme="majorBidi"/>
          <w:bCs/>
        </w:rPr>
      </w:pPr>
    </w:p>
    <w:p w:rsidR="000E7BD9" w:rsidRDefault="000E7BD9" w:rsidP="00255AC5">
      <w:pPr>
        <w:spacing w:before="120" w:after="120" w:line="312" w:lineRule="auto"/>
        <w:jc w:val="both"/>
        <w:rPr>
          <w:b/>
          <w:color w:val="00642D"/>
        </w:rPr>
      </w:pPr>
      <w:r w:rsidRPr="008E224F">
        <w:rPr>
          <w:b/>
          <w:color w:val="00642D"/>
        </w:rPr>
        <w:t>Incorporación de información</w:t>
      </w:r>
    </w:p>
    <w:p w:rsidR="00F108CF" w:rsidRDefault="00F108CF" w:rsidP="00255AC5">
      <w:pPr>
        <w:spacing w:before="120" w:after="120" w:line="312" w:lineRule="auto"/>
        <w:jc w:val="both"/>
        <w:rPr>
          <w:b/>
          <w:color w:val="00642D"/>
        </w:rPr>
      </w:pPr>
    </w:p>
    <w:p w:rsidR="000E7BD9" w:rsidRPr="008C6237" w:rsidRDefault="000E7BD9" w:rsidP="00255AC5">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B376EF" w:rsidRPr="00B376EF" w:rsidRDefault="00B376EF" w:rsidP="00B376EF">
      <w:pPr>
        <w:pStyle w:val="Prrafodelista"/>
        <w:numPr>
          <w:ilvl w:val="0"/>
          <w:numId w:val="10"/>
        </w:numPr>
        <w:rPr>
          <w:rFonts w:eastAsiaTheme="minorHAnsi"/>
          <w:lang w:eastAsia="en-US" w:bidi="es-ES"/>
        </w:rPr>
      </w:pPr>
      <w:r>
        <w:rPr>
          <w:lang w:bidi="es-ES"/>
        </w:rPr>
        <w:t xml:space="preserve">Debe publicarse el organigrama de la entidad, </w:t>
      </w:r>
      <w:r w:rsidRPr="00B376EF">
        <w:rPr>
          <w:rFonts w:eastAsiaTheme="minorHAnsi"/>
          <w:lang w:eastAsia="en-US" w:bidi="es-ES"/>
        </w:rPr>
        <w:t>entendid</w:t>
      </w:r>
      <w:r>
        <w:rPr>
          <w:rFonts w:eastAsiaTheme="minorHAnsi"/>
          <w:lang w:eastAsia="en-US" w:bidi="es-ES"/>
        </w:rPr>
        <w:t>o</w:t>
      </w:r>
      <w:r w:rsidRPr="00B376EF">
        <w:rPr>
          <w:rFonts w:eastAsiaTheme="minorHAnsi"/>
          <w:lang w:eastAsia="en-US" w:bidi="es-ES"/>
        </w:rPr>
        <w:t xml:space="preserve"> como la representación gráfica de la estructura de la entidad y de las relaciones entre los diversos niveles de dicha estructura.</w:t>
      </w:r>
    </w:p>
    <w:p w:rsidR="00E045FC" w:rsidRDefault="00B376EF"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w:t>
      </w:r>
      <w:r w:rsidR="005B5580">
        <w:rPr>
          <w:rFonts w:ascii="Century Gothic" w:hAnsi="Century Gothic"/>
          <w:lang w:bidi="es-ES"/>
        </w:rPr>
        <w:t>completarse la información relativa a lo</w:t>
      </w:r>
      <w:r>
        <w:rPr>
          <w:rFonts w:ascii="Century Gothic" w:hAnsi="Century Gothic"/>
          <w:lang w:bidi="es-ES"/>
        </w:rPr>
        <w:t>s Planes y Programas de la entidad</w:t>
      </w:r>
      <w:r w:rsidR="005B5580">
        <w:rPr>
          <w:rFonts w:ascii="Century Gothic" w:hAnsi="Century Gothic"/>
          <w:lang w:bidi="es-ES"/>
        </w:rPr>
        <w:t>, incluyendo los medios necesarios para la consecución de los objetivos así como su cronograma de desarrollo.</w:t>
      </w:r>
    </w:p>
    <w:p w:rsidR="00B376EF" w:rsidRDefault="00B376EF"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de seguimiento o evaluación de estos planes y programas</w:t>
      </w:r>
    </w:p>
    <w:p w:rsidR="00B376EF" w:rsidRPr="00B376EF" w:rsidRDefault="00B376EF" w:rsidP="00B376EF">
      <w:pPr>
        <w:pStyle w:val="Prrafodelista"/>
        <w:numPr>
          <w:ilvl w:val="0"/>
          <w:numId w:val="10"/>
        </w:numPr>
        <w:rPr>
          <w:rFonts w:eastAsiaTheme="minorHAnsi"/>
          <w:lang w:eastAsia="en-US" w:bidi="es-ES"/>
        </w:rPr>
      </w:pPr>
      <w:r>
        <w:rPr>
          <w:lang w:bidi="es-ES"/>
        </w:rPr>
        <w:t xml:space="preserve">Debe publicarse información </w:t>
      </w:r>
      <w:r w:rsidRPr="00B376EF">
        <w:rPr>
          <w:rFonts w:eastAsiaTheme="minorHAnsi"/>
          <w:lang w:eastAsia="en-US" w:bidi="es-ES"/>
        </w:rPr>
        <w:t>sobre los indicadores de medida y valoración del cumplimiento de objetivos</w:t>
      </w:r>
    </w:p>
    <w:p w:rsidR="000E7BD9" w:rsidRPr="008C6237" w:rsidRDefault="000E7BD9" w:rsidP="00255AC5">
      <w:pPr>
        <w:spacing w:before="120" w:after="120" w:line="312" w:lineRule="auto"/>
        <w:jc w:val="both"/>
        <w:outlineLvl w:val="1"/>
        <w:rPr>
          <w:b/>
          <w:color w:val="00642D"/>
        </w:rPr>
      </w:pPr>
      <w:r w:rsidRPr="008C6237">
        <w:rPr>
          <w:b/>
          <w:color w:val="00642D"/>
        </w:rPr>
        <w:t>Información Económica, Presupuestaria y Estadística.</w:t>
      </w:r>
    </w:p>
    <w:p w:rsidR="007E3050" w:rsidRDefault="007E3050" w:rsidP="00255AC5">
      <w:pPr>
        <w:pStyle w:val="Prrafodelista"/>
        <w:numPr>
          <w:ilvl w:val="0"/>
          <w:numId w:val="11"/>
        </w:numPr>
        <w:spacing w:before="120" w:after="120" w:line="312" w:lineRule="auto"/>
        <w:jc w:val="both"/>
      </w:pPr>
      <w:r>
        <w:t>Debe publicarse información sobre las modificaciones de los contratos adjudicados.</w:t>
      </w:r>
    </w:p>
    <w:p w:rsidR="00A418A8" w:rsidRDefault="00B376EF" w:rsidP="00255AC5">
      <w:pPr>
        <w:pStyle w:val="Prrafodelista"/>
        <w:numPr>
          <w:ilvl w:val="0"/>
          <w:numId w:val="11"/>
        </w:numPr>
        <w:spacing w:before="120" w:after="120" w:line="312" w:lineRule="auto"/>
        <w:jc w:val="both"/>
      </w:pPr>
      <w:r>
        <w:t>Debe publicarse información estadística actualizada sobre contratación</w:t>
      </w:r>
    </w:p>
    <w:p w:rsidR="00B376EF" w:rsidRDefault="00B376EF" w:rsidP="00255AC5">
      <w:pPr>
        <w:pStyle w:val="Prrafodelista"/>
        <w:numPr>
          <w:ilvl w:val="0"/>
          <w:numId w:val="11"/>
        </w:numPr>
        <w:spacing w:before="120" w:after="120" w:line="312" w:lineRule="auto"/>
        <w:jc w:val="both"/>
      </w:pPr>
      <w:r>
        <w:t xml:space="preserve">Debe publicarse </w:t>
      </w:r>
      <w:r w:rsidR="007E3050">
        <w:t xml:space="preserve">en el portal de transparencia de RENFE, </w:t>
      </w:r>
      <w:r>
        <w:t>información sobre los convenios suscritos por la entidad</w:t>
      </w:r>
    </w:p>
    <w:p w:rsidR="00B376EF" w:rsidRDefault="00B376EF" w:rsidP="00255AC5">
      <w:pPr>
        <w:pStyle w:val="Prrafodelista"/>
        <w:numPr>
          <w:ilvl w:val="0"/>
          <w:numId w:val="11"/>
        </w:numPr>
        <w:spacing w:before="120" w:after="120" w:line="312" w:lineRule="auto"/>
        <w:jc w:val="both"/>
      </w:pPr>
      <w:r>
        <w:t>Debe publicarse información sobre encomiendas de gestión incluyendo en su caso, las subcontrataciones derivadas de estas encomiendas</w:t>
      </w:r>
    </w:p>
    <w:p w:rsidR="00B376EF" w:rsidRDefault="00B376EF" w:rsidP="00255AC5">
      <w:pPr>
        <w:pStyle w:val="Prrafodelista"/>
        <w:numPr>
          <w:ilvl w:val="0"/>
          <w:numId w:val="11"/>
        </w:numPr>
        <w:spacing w:before="120" w:after="120" w:line="312" w:lineRule="auto"/>
        <w:jc w:val="both"/>
      </w:pPr>
      <w:r>
        <w:t>Debe publicarse información sobre las subvenciones y ayudas públicas concedidas</w:t>
      </w:r>
      <w:r w:rsidR="007E3050">
        <w:t xml:space="preserve"> y/o percibidas</w:t>
      </w:r>
    </w:p>
    <w:p w:rsidR="00ED3CE3" w:rsidRDefault="00ED3CE3" w:rsidP="007E3050">
      <w:pPr>
        <w:pStyle w:val="Prrafodelista"/>
        <w:numPr>
          <w:ilvl w:val="0"/>
          <w:numId w:val="11"/>
        </w:numPr>
        <w:spacing w:before="120" w:after="120" w:line="312" w:lineRule="auto"/>
        <w:jc w:val="both"/>
      </w:pPr>
      <w:r>
        <w:t xml:space="preserve">Deben publicarse los informes de fiscalización realizados </w:t>
      </w:r>
      <w:r w:rsidR="007E3050">
        <w:t>a</w:t>
      </w:r>
      <w:r w:rsidR="007E3050" w:rsidRPr="007E3050">
        <w:t xml:space="preserve"> RENFE Operadora </w:t>
      </w:r>
      <w:r>
        <w:t>por el Tribunal de Cuentas.</w:t>
      </w:r>
    </w:p>
    <w:p w:rsidR="00ED3CE3" w:rsidRDefault="00ED3CE3" w:rsidP="003B2BD6">
      <w:pPr>
        <w:pStyle w:val="Prrafodelista"/>
        <w:numPr>
          <w:ilvl w:val="0"/>
          <w:numId w:val="11"/>
        </w:numPr>
        <w:spacing w:before="120" w:after="120" w:line="312" w:lineRule="auto"/>
        <w:jc w:val="both"/>
      </w:pPr>
      <w:r>
        <w:t>Debe publicarse información sobre las retribuciones percibidas por altos cargos</w:t>
      </w:r>
      <w:r w:rsidR="007E3050">
        <w:t xml:space="preserve"> y máximos responsables.</w:t>
      </w:r>
    </w:p>
    <w:p w:rsidR="00ED3CE3" w:rsidRDefault="00ED3CE3" w:rsidP="003B2BD6">
      <w:pPr>
        <w:pStyle w:val="Prrafodelista"/>
        <w:numPr>
          <w:ilvl w:val="0"/>
          <w:numId w:val="11"/>
        </w:numPr>
        <w:spacing w:before="120" w:after="120" w:line="312" w:lineRule="auto"/>
        <w:jc w:val="both"/>
      </w:pPr>
      <w:r>
        <w:t>Debe publicarse información sobre las indemnizaciones percibidas por altos cargos con ocasión del cese.</w:t>
      </w:r>
    </w:p>
    <w:p w:rsidR="00ED3CE3" w:rsidRDefault="00ED3CE3" w:rsidP="003B2BD6">
      <w:pPr>
        <w:pStyle w:val="Prrafodelista"/>
        <w:numPr>
          <w:ilvl w:val="0"/>
          <w:numId w:val="11"/>
        </w:numPr>
        <w:spacing w:before="120" w:after="120" w:line="312" w:lineRule="auto"/>
        <w:jc w:val="both"/>
      </w:pPr>
      <w:r>
        <w:t>Deben publicarse las autorizaciones de compatibilidad con actividades públicas o privadas concedidas a los empleados.</w:t>
      </w:r>
    </w:p>
    <w:p w:rsidR="00C70867" w:rsidRDefault="00C70867" w:rsidP="005B4498">
      <w:pPr>
        <w:pStyle w:val="Prrafodelista"/>
        <w:numPr>
          <w:ilvl w:val="0"/>
          <w:numId w:val="11"/>
        </w:numPr>
        <w:spacing w:before="120" w:after="120" w:line="312" w:lineRule="auto"/>
        <w:jc w:val="both"/>
      </w:pPr>
      <w:r>
        <w:lastRenderedPageBreak/>
        <w:t>Deben publicarse</w:t>
      </w:r>
      <w:r w:rsidR="005B4498" w:rsidRPr="005B4498">
        <w:t xml:space="preserve"> </w:t>
      </w:r>
      <w:r>
        <w:t>las autorizaciones para el ejercicio de actividades p</w:t>
      </w:r>
      <w:r w:rsidR="00E045FC">
        <w:t>rivadas al cese de altos cargos.</w:t>
      </w:r>
    </w:p>
    <w:p w:rsidR="00ED3CE3" w:rsidRDefault="00ED3CE3" w:rsidP="00ED3CE3">
      <w:pPr>
        <w:spacing w:before="120" w:after="120" w:line="312" w:lineRule="auto"/>
        <w:jc w:val="both"/>
        <w:rPr>
          <w:b/>
          <w:color w:val="00642D"/>
        </w:rPr>
      </w:pPr>
    </w:p>
    <w:p w:rsidR="00664F79" w:rsidRDefault="00ED3CE3" w:rsidP="00ED3CE3">
      <w:pPr>
        <w:spacing w:before="120" w:after="120" w:line="312" w:lineRule="auto"/>
        <w:jc w:val="both"/>
        <w:rPr>
          <w:b/>
          <w:color w:val="00642D"/>
        </w:rPr>
      </w:pPr>
      <w:r w:rsidRPr="00ED3CE3">
        <w:rPr>
          <w:b/>
          <w:color w:val="00642D"/>
        </w:rPr>
        <w:t xml:space="preserve">Información </w:t>
      </w:r>
      <w:r>
        <w:rPr>
          <w:b/>
          <w:color w:val="00642D"/>
        </w:rPr>
        <w:t>Patrimonial</w:t>
      </w:r>
      <w:r w:rsidRPr="00ED3CE3">
        <w:rPr>
          <w:b/>
          <w:color w:val="00642D"/>
        </w:rPr>
        <w:t>,</w:t>
      </w:r>
    </w:p>
    <w:p w:rsidR="00ED3CE3" w:rsidRDefault="00ED3CE3" w:rsidP="00ED3CE3">
      <w:pPr>
        <w:spacing w:before="120" w:after="120" w:line="312" w:lineRule="auto"/>
        <w:jc w:val="both"/>
        <w:rPr>
          <w:b/>
          <w:color w:val="00642D"/>
        </w:rPr>
      </w:pPr>
    </w:p>
    <w:p w:rsidR="00ED3CE3" w:rsidRDefault="00ED3CE3" w:rsidP="00ED3CE3">
      <w:pPr>
        <w:pStyle w:val="Prrafodelista"/>
        <w:numPr>
          <w:ilvl w:val="0"/>
          <w:numId w:val="30"/>
        </w:numPr>
        <w:spacing w:before="120" w:after="120" w:line="312" w:lineRule="auto"/>
        <w:jc w:val="both"/>
        <w:rPr>
          <w:lang w:bidi="es-ES"/>
        </w:rPr>
      </w:pPr>
      <w:r>
        <w:rPr>
          <w:lang w:bidi="es-ES"/>
        </w:rPr>
        <w:t>Debe publicarse información sobre los bienes inmuebles propiedad de RENFE Operadora o sobre los que ostente algún derecho real.</w:t>
      </w:r>
    </w:p>
    <w:p w:rsidR="00ED3CE3" w:rsidRDefault="00ED3CE3" w:rsidP="000E7BD9">
      <w:pPr>
        <w:spacing w:before="120" w:after="120" w:line="312" w:lineRule="auto"/>
        <w:jc w:val="both"/>
        <w:outlineLvl w:val="1"/>
        <w:rPr>
          <w:b/>
          <w:color w:val="00642D"/>
        </w:rPr>
      </w:pPr>
    </w:p>
    <w:p w:rsidR="000E7BD9" w:rsidRDefault="000E7BD9" w:rsidP="000E7BD9">
      <w:pPr>
        <w:spacing w:before="120" w:after="120" w:line="312" w:lineRule="auto"/>
        <w:jc w:val="both"/>
        <w:outlineLvl w:val="1"/>
        <w:rPr>
          <w:b/>
          <w:color w:val="00642D"/>
        </w:rPr>
      </w:pPr>
      <w:r w:rsidRPr="008C6237">
        <w:rPr>
          <w:b/>
          <w:color w:val="00642D"/>
        </w:rPr>
        <w:t>Calidad de la Información.</w:t>
      </w:r>
    </w:p>
    <w:p w:rsidR="003B2BD6" w:rsidRPr="008C6237" w:rsidRDefault="003B2BD6" w:rsidP="000E7BD9">
      <w:pPr>
        <w:spacing w:before="120" w:after="120" w:line="312" w:lineRule="auto"/>
        <w:jc w:val="both"/>
        <w:outlineLvl w:val="1"/>
        <w:rPr>
          <w:b/>
          <w:color w:val="00642D"/>
        </w:rPr>
      </w:pPr>
    </w:p>
    <w:p w:rsidR="000E7BD9" w:rsidRPr="007E6D71" w:rsidRDefault="00ED3CE3" w:rsidP="000E7BD9">
      <w:pPr>
        <w:pStyle w:val="Prrafodelista"/>
        <w:numPr>
          <w:ilvl w:val="0"/>
          <w:numId w:val="12"/>
        </w:numPr>
        <w:spacing w:before="120" w:after="120" w:line="312" w:lineRule="auto"/>
        <w:jc w:val="both"/>
        <w:rPr>
          <w:color w:val="FF0000"/>
        </w:rPr>
      </w:pPr>
      <w:r>
        <w:t>Debería publicarse la fecha de la última revisión o actualización de la información publicada en el Portal de Transparencia. En este sentido bastaría con que en la página de inicio del Portal se publicase dicha fecha.</w:t>
      </w:r>
    </w:p>
    <w:p w:rsidR="007E6D71" w:rsidRPr="00ED3CE3" w:rsidRDefault="007E6D71" w:rsidP="007E6D71">
      <w:pPr>
        <w:pStyle w:val="Prrafodelista"/>
        <w:spacing w:before="120" w:after="120" w:line="312" w:lineRule="auto"/>
        <w:jc w:val="both"/>
        <w:rPr>
          <w:color w:val="FF0000"/>
        </w:rPr>
      </w:pPr>
    </w:p>
    <w:p w:rsidR="00EC3EB9" w:rsidRDefault="00CE46BF" w:rsidP="00EC3EB9">
      <w:pPr>
        <w:pStyle w:val="Prrafodelista"/>
        <w:numPr>
          <w:ilvl w:val="0"/>
          <w:numId w:val="12"/>
        </w:numPr>
        <w:spacing w:before="120" w:after="120" w:line="312" w:lineRule="auto"/>
        <w:jc w:val="both"/>
      </w:pPr>
      <w:r>
        <w:t>Debería valorarse la publicación de información a través de fuentes centralizadas – como la Plataforma de Contratación del Sector Público – o a través del Portal de Transparencia de la AGE. En el primer caso</w:t>
      </w:r>
      <w:r w:rsidR="00DC04C5">
        <w:t>,</w:t>
      </w:r>
      <w:r>
        <w:t xml:space="preserve"> el manejo de estas fuentes para usuarios no fami</w:t>
      </w:r>
      <w:r w:rsidR="00EC3EB9">
        <w:t>liarizados con ellas es complejo</w:t>
      </w:r>
      <w:r>
        <w:t>. Además contienen mucha información no exigible en aplicación de la LTAIBG pero al mismo tiempo no publican contenidos que si están contemplados en esta norma – por ejemplo, la posibilidad de localizar contratos modificados utilizando el buscador de la Plataforma -. En cuanto a la publicación de información en el Portal de Transparencia de  la AGE, esta forma de publicación exige la realización de nuevas búsquedas para localizar la información, independientemente de que en el Portal AGE</w:t>
      </w:r>
      <w:r w:rsidR="00EC3EB9">
        <w:t>,</w:t>
      </w:r>
      <w:r>
        <w:t xml:space="preserve"> solo debería publicarse información de la AGE tal y como se delimita en la Ley 40/2015</w:t>
      </w:r>
      <w:r w:rsidR="00DC04C5">
        <w:t>. Por otra parte el Portal de Transparencia de la AGE no publica la totalidad de la información obligatoria aplicable a los organismos vinculados o dependientes</w:t>
      </w:r>
      <w:r>
        <w:t xml:space="preserve">. </w:t>
      </w:r>
    </w:p>
    <w:p w:rsidR="00EC3EB9" w:rsidRDefault="00EC3EB9" w:rsidP="00EC3EB9">
      <w:pPr>
        <w:pStyle w:val="Prrafodelista"/>
        <w:spacing w:before="120" w:after="120" w:line="312" w:lineRule="auto"/>
        <w:jc w:val="both"/>
      </w:pPr>
    </w:p>
    <w:p w:rsidR="00ED3CE3" w:rsidRDefault="00CE46BF" w:rsidP="00EC3EB9">
      <w:pPr>
        <w:pStyle w:val="Prrafodelista"/>
        <w:spacing w:before="120" w:after="120" w:line="312" w:lineRule="auto"/>
        <w:jc w:val="both"/>
      </w:pPr>
      <w:r>
        <w:t>Por esta razón desde este Consejo se recomienda que en el Portal de Transparencia del sujeto obligado se publiquen cuadros resumen de estas informaciones, con todos los contenidos que establece la LTAIBG para las distintas obligaciones, facilitando de esta manera el acceso a la información.</w:t>
      </w:r>
    </w:p>
    <w:p w:rsidR="00EC3EB9" w:rsidRPr="008C6237" w:rsidRDefault="00EC3EB9" w:rsidP="00EC3EB9">
      <w:pPr>
        <w:pStyle w:val="Prrafodelista"/>
        <w:spacing w:before="120" w:after="120" w:line="312" w:lineRule="auto"/>
        <w:jc w:val="both"/>
        <w:rPr>
          <w:color w:val="FF0000"/>
        </w:rPr>
      </w:pPr>
    </w:p>
    <w:p w:rsidR="000E7BD9" w:rsidRDefault="00CE46BF" w:rsidP="009729B5">
      <w:pPr>
        <w:pStyle w:val="Prrafodelista"/>
        <w:numPr>
          <w:ilvl w:val="0"/>
          <w:numId w:val="12"/>
        </w:numPr>
        <w:jc w:val="both"/>
      </w:pPr>
      <w:r>
        <w:t>Deberían revisarse los enlaces a la información</w:t>
      </w:r>
      <w:r w:rsidR="003B2BD6">
        <w:t>.</w:t>
      </w:r>
      <w:r>
        <w:t xml:space="preserve"> </w:t>
      </w:r>
    </w:p>
    <w:p w:rsidR="00B1347D" w:rsidRDefault="000E7BD9" w:rsidP="00B1347D">
      <w:pPr>
        <w:jc w:val="right"/>
      </w:pPr>
      <w:r>
        <w:t xml:space="preserve">Madrid, </w:t>
      </w:r>
      <w:r w:rsidR="008E7CED">
        <w:t>agosto</w:t>
      </w:r>
      <w:r>
        <w:t xml:space="preserve"> de 202</w:t>
      </w:r>
      <w:r w:rsidR="00CE46BF">
        <w:t>2</w:t>
      </w:r>
    </w:p>
    <w:p w:rsidR="008E7CED" w:rsidRDefault="008E7CED" w:rsidP="00B1347D">
      <w:pPr>
        <w:jc w:val="right"/>
      </w:pPr>
    </w:p>
    <w:p w:rsidR="00CA4FB1" w:rsidRDefault="00CA4FB1" w:rsidP="00B1347D">
      <w:pPr>
        <w:jc w:val="right"/>
      </w:pPr>
    </w:p>
    <w:p w:rsidR="00CA4FB1" w:rsidRPr="00CA4FB1" w:rsidRDefault="00BA035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3B2BD6">
      <w:headerReference w:type="even" r:id="rId14"/>
      <w:headerReference w:type="default" r:id="rId15"/>
      <w:footerReference w:type="even" r:id="rId16"/>
      <w:footerReference w:type="default" r:id="rId17"/>
      <w:headerReference w:type="first" r:id="rId18"/>
      <w:footerReference w:type="first" r:id="rId19"/>
      <w:pgSz w:w="11906" w:h="16838"/>
      <w:pgMar w:top="993"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10" w:rsidRDefault="00C71610" w:rsidP="00932008">
      <w:pPr>
        <w:spacing w:after="0" w:line="240" w:lineRule="auto"/>
      </w:pPr>
      <w:r>
        <w:separator/>
      </w:r>
    </w:p>
  </w:endnote>
  <w:endnote w:type="continuationSeparator" w:id="0">
    <w:p w:rsidR="00C71610" w:rsidRDefault="00C7161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10" w:rsidRDefault="00C71610" w:rsidP="00932008">
      <w:pPr>
        <w:spacing w:after="0" w:line="240" w:lineRule="auto"/>
      </w:pPr>
      <w:r>
        <w:separator/>
      </w:r>
    </w:p>
  </w:footnote>
  <w:footnote w:type="continuationSeparator" w:id="0">
    <w:p w:rsidR="00C71610" w:rsidRDefault="00C7161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01554"/>
    <w:multiLevelType w:val="hybridMultilevel"/>
    <w:tmpl w:val="E70414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151A22"/>
    <w:multiLevelType w:val="hybridMultilevel"/>
    <w:tmpl w:val="5FF6FDB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3F08E4"/>
    <w:multiLevelType w:val="hybridMultilevel"/>
    <w:tmpl w:val="9962BDD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FD20F7"/>
    <w:multiLevelType w:val="hybridMultilevel"/>
    <w:tmpl w:val="C00C24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F339A5"/>
    <w:multiLevelType w:val="hybridMultilevel"/>
    <w:tmpl w:val="8B0A8FA2"/>
    <w:lvl w:ilvl="0" w:tplc="B7C2270E">
      <w:start w:val="1"/>
      <w:numFmt w:val="bullet"/>
      <w:lvlText w:val=""/>
      <w:lvlPicBulletId w:val="0"/>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2F11BC"/>
    <w:multiLevelType w:val="hybridMultilevel"/>
    <w:tmpl w:val="383E33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0A251E"/>
    <w:multiLevelType w:val="hybridMultilevel"/>
    <w:tmpl w:val="4216B0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5"/>
  </w:num>
  <w:num w:numId="4">
    <w:abstractNumId w:val="27"/>
  </w:num>
  <w:num w:numId="5">
    <w:abstractNumId w:val="18"/>
  </w:num>
  <w:num w:numId="6">
    <w:abstractNumId w:val="29"/>
  </w:num>
  <w:num w:numId="7">
    <w:abstractNumId w:val="10"/>
  </w:num>
  <w:num w:numId="8">
    <w:abstractNumId w:val="1"/>
  </w:num>
  <w:num w:numId="9">
    <w:abstractNumId w:val="21"/>
  </w:num>
  <w:num w:numId="10">
    <w:abstractNumId w:val="15"/>
  </w:num>
  <w:num w:numId="11">
    <w:abstractNumId w:val="7"/>
  </w:num>
  <w:num w:numId="12">
    <w:abstractNumId w:val="25"/>
  </w:num>
  <w:num w:numId="13">
    <w:abstractNumId w:val="20"/>
  </w:num>
  <w:num w:numId="14">
    <w:abstractNumId w:val="12"/>
  </w:num>
  <w:num w:numId="15">
    <w:abstractNumId w:val="0"/>
  </w:num>
  <w:num w:numId="16">
    <w:abstractNumId w:val="17"/>
  </w:num>
  <w:num w:numId="17">
    <w:abstractNumId w:val="13"/>
  </w:num>
  <w:num w:numId="18">
    <w:abstractNumId w:val="22"/>
  </w:num>
  <w:num w:numId="19">
    <w:abstractNumId w:val="19"/>
  </w:num>
  <w:num w:numId="20">
    <w:abstractNumId w:val="26"/>
  </w:num>
  <w:num w:numId="21">
    <w:abstractNumId w:val="14"/>
  </w:num>
  <w:num w:numId="22">
    <w:abstractNumId w:val="28"/>
  </w:num>
  <w:num w:numId="23">
    <w:abstractNumId w:val="9"/>
  </w:num>
  <w:num w:numId="24">
    <w:abstractNumId w:val="2"/>
  </w:num>
  <w:num w:numId="25">
    <w:abstractNumId w:val="4"/>
  </w:num>
  <w:num w:numId="26">
    <w:abstractNumId w:val="3"/>
  </w:num>
  <w:num w:numId="27">
    <w:abstractNumId w:val="6"/>
  </w:num>
  <w:num w:numId="28">
    <w:abstractNumId w:val="16"/>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6"/>
    <w:rsid w:val="0002458D"/>
    <w:rsid w:val="000262A3"/>
    <w:rsid w:val="0004322E"/>
    <w:rsid w:val="000833F4"/>
    <w:rsid w:val="00085262"/>
    <w:rsid w:val="000965B3"/>
    <w:rsid w:val="000B633C"/>
    <w:rsid w:val="000C6CFF"/>
    <w:rsid w:val="000E23CC"/>
    <w:rsid w:val="000E7916"/>
    <w:rsid w:val="000E7BD9"/>
    <w:rsid w:val="00102733"/>
    <w:rsid w:val="00125523"/>
    <w:rsid w:val="001426F9"/>
    <w:rsid w:val="001442F9"/>
    <w:rsid w:val="001561A4"/>
    <w:rsid w:val="0018286E"/>
    <w:rsid w:val="00190B2F"/>
    <w:rsid w:val="001A1121"/>
    <w:rsid w:val="001A71E6"/>
    <w:rsid w:val="001D7244"/>
    <w:rsid w:val="002138F0"/>
    <w:rsid w:val="002174AD"/>
    <w:rsid w:val="00244978"/>
    <w:rsid w:val="00255AC5"/>
    <w:rsid w:val="00256654"/>
    <w:rsid w:val="0028627F"/>
    <w:rsid w:val="002A154B"/>
    <w:rsid w:val="002A313B"/>
    <w:rsid w:val="002B47F9"/>
    <w:rsid w:val="002E3EA9"/>
    <w:rsid w:val="002F0EE8"/>
    <w:rsid w:val="003018A9"/>
    <w:rsid w:val="00302E7C"/>
    <w:rsid w:val="003064D3"/>
    <w:rsid w:val="00306918"/>
    <w:rsid w:val="00317CE5"/>
    <w:rsid w:val="003237A5"/>
    <w:rsid w:val="00371F01"/>
    <w:rsid w:val="003A7571"/>
    <w:rsid w:val="003A7936"/>
    <w:rsid w:val="003B0531"/>
    <w:rsid w:val="003B2BD6"/>
    <w:rsid w:val="003B34BB"/>
    <w:rsid w:val="003C5475"/>
    <w:rsid w:val="003D53D6"/>
    <w:rsid w:val="003D5886"/>
    <w:rsid w:val="003F271E"/>
    <w:rsid w:val="003F2B13"/>
    <w:rsid w:val="003F38B1"/>
    <w:rsid w:val="003F4CAC"/>
    <w:rsid w:val="003F572A"/>
    <w:rsid w:val="003F773C"/>
    <w:rsid w:val="004062BE"/>
    <w:rsid w:val="00412F0C"/>
    <w:rsid w:val="00414926"/>
    <w:rsid w:val="004255F6"/>
    <w:rsid w:val="00443391"/>
    <w:rsid w:val="004501C4"/>
    <w:rsid w:val="00457DBB"/>
    <w:rsid w:val="0046055E"/>
    <w:rsid w:val="004A10EB"/>
    <w:rsid w:val="004F10A5"/>
    <w:rsid w:val="004F2655"/>
    <w:rsid w:val="005042C0"/>
    <w:rsid w:val="00506A51"/>
    <w:rsid w:val="00511B66"/>
    <w:rsid w:val="00520E9D"/>
    <w:rsid w:val="00521DA9"/>
    <w:rsid w:val="005222FD"/>
    <w:rsid w:val="00535375"/>
    <w:rsid w:val="00544E0C"/>
    <w:rsid w:val="005560F1"/>
    <w:rsid w:val="00560713"/>
    <w:rsid w:val="00561402"/>
    <w:rsid w:val="00562691"/>
    <w:rsid w:val="0057532F"/>
    <w:rsid w:val="005B19E4"/>
    <w:rsid w:val="005B4498"/>
    <w:rsid w:val="005B5580"/>
    <w:rsid w:val="005C1E47"/>
    <w:rsid w:val="005D0CB1"/>
    <w:rsid w:val="005F29B8"/>
    <w:rsid w:val="006273F9"/>
    <w:rsid w:val="0063363D"/>
    <w:rsid w:val="00647379"/>
    <w:rsid w:val="00652727"/>
    <w:rsid w:val="006637DB"/>
    <w:rsid w:val="00664F79"/>
    <w:rsid w:val="00671D67"/>
    <w:rsid w:val="0067746E"/>
    <w:rsid w:val="0068786F"/>
    <w:rsid w:val="006A2766"/>
    <w:rsid w:val="006B3171"/>
    <w:rsid w:val="006D0E24"/>
    <w:rsid w:val="006E5667"/>
    <w:rsid w:val="007008AF"/>
    <w:rsid w:val="00710031"/>
    <w:rsid w:val="0072427F"/>
    <w:rsid w:val="0072456A"/>
    <w:rsid w:val="00733454"/>
    <w:rsid w:val="00743756"/>
    <w:rsid w:val="007641F8"/>
    <w:rsid w:val="00766FD3"/>
    <w:rsid w:val="00785487"/>
    <w:rsid w:val="007942B9"/>
    <w:rsid w:val="00794CA9"/>
    <w:rsid w:val="00795B5B"/>
    <w:rsid w:val="007B0F99"/>
    <w:rsid w:val="007E3050"/>
    <w:rsid w:val="007E6D71"/>
    <w:rsid w:val="007F17C5"/>
    <w:rsid w:val="00803C5A"/>
    <w:rsid w:val="00805B05"/>
    <w:rsid w:val="00831E38"/>
    <w:rsid w:val="00844FA9"/>
    <w:rsid w:val="008528E6"/>
    <w:rsid w:val="0089005C"/>
    <w:rsid w:val="00896AE8"/>
    <w:rsid w:val="008A1518"/>
    <w:rsid w:val="008B1584"/>
    <w:rsid w:val="008C1E1E"/>
    <w:rsid w:val="008C1EDC"/>
    <w:rsid w:val="008C48EE"/>
    <w:rsid w:val="008D7B1D"/>
    <w:rsid w:val="008E7CED"/>
    <w:rsid w:val="00903FC3"/>
    <w:rsid w:val="0091476E"/>
    <w:rsid w:val="00917816"/>
    <w:rsid w:val="00925C15"/>
    <w:rsid w:val="0092723A"/>
    <w:rsid w:val="0093167F"/>
    <w:rsid w:val="00932008"/>
    <w:rsid w:val="00933FCE"/>
    <w:rsid w:val="00936A08"/>
    <w:rsid w:val="00944C7D"/>
    <w:rsid w:val="00956B63"/>
    <w:rsid w:val="009609E9"/>
    <w:rsid w:val="009729B5"/>
    <w:rsid w:val="009768FB"/>
    <w:rsid w:val="009807AD"/>
    <w:rsid w:val="009931FA"/>
    <w:rsid w:val="009979AE"/>
    <w:rsid w:val="009A7F20"/>
    <w:rsid w:val="009C6ED2"/>
    <w:rsid w:val="009F2AFA"/>
    <w:rsid w:val="00A418A8"/>
    <w:rsid w:val="00A573CA"/>
    <w:rsid w:val="00A63B60"/>
    <w:rsid w:val="00AA6EEC"/>
    <w:rsid w:val="00AB41E5"/>
    <w:rsid w:val="00AC0BEC"/>
    <w:rsid w:val="00AD1AC7"/>
    <w:rsid w:val="00AD2022"/>
    <w:rsid w:val="00AE0920"/>
    <w:rsid w:val="00AE38F5"/>
    <w:rsid w:val="00AF2227"/>
    <w:rsid w:val="00B0255E"/>
    <w:rsid w:val="00B1347D"/>
    <w:rsid w:val="00B16185"/>
    <w:rsid w:val="00B30B83"/>
    <w:rsid w:val="00B34745"/>
    <w:rsid w:val="00B376EF"/>
    <w:rsid w:val="00B40246"/>
    <w:rsid w:val="00B430E3"/>
    <w:rsid w:val="00B613A9"/>
    <w:rsid w:val="00B61F4F"/>
    <w:rsid w:val="00B6235F"/>
    <w:rsid w:val="00B701B7"/>
    <w:rsid w:val="00B841AE"/>
    <w:rsid w:val="00BA035F"/>
    <w:rsid w:val="00BB6799"/>
    <w:rsid w:val="00BD4582"/>
    <w:rsid w:val="00BE6A46"/>
    <w:rsid w:val="00C33A23"/>
    <w:rsid w:val="00C46E4B"/>
    <w:rsid w:val="00C538F6"/>
    <w:rsid w:val="00C5744D"/>
    <w:rsid w:val="00C6047F"/>
    <w:rsid w:val="00C612C3"/>
    <w:rsid w:val="00C65B5B"/>
    <w:rsid w:val="00C66B70"/>
    <w:rsid w:val="00C70867"/>
    <w:rsid w:val="00C71610"/>
    <w:rsid w:val="00C80BA2"/>
    <w:rsid w:val="00C876E3"/>
    <w:rsid w:val="00C902F5"/>
    <w:rsid w:val="00CA4FB1"/>
    <w:rsid w:val="00CB5511"/>
    <w:rsid w:val="00CC2049"/>
    <w:rsid w:val="00CC5D92"/>
    <w:rsid w:val="00CE0544"/>
    <w:rsid w:val="00CE46BF"/>
    <w:rsid w:val="00CF2340"/>
    <w:rsid w:val="00D0000A"/>
    <w:rsid w:val="00D02F18"/>
    <w:rsid w:val="00D04CAF"/>
    <w:rsid w:val="00D22294"/>
    <w:rsid w:val="00D41810"/>
    <w:rsid w:val="00D523E3"/>
    <w:rsid w:val="00D679D3"/>
    <w:rsid w:val="00D876CB"/>
    <w:rsid w:val="00D96458"/>
    <w:rsid w:val="00D96F84"/>
    <w:rsid w:val="00DC0025"/>
    <w:rsid w:val="00DC04C5"/>
    <w:rsid w:val="00DD7393"/>
    <w:rsid w:val="00DE144D"/>
    <w:rsid w:val="00DF5F2A"/>
    <w:rsid w:val="00DF63E7"/>
    <w:rsid w:val="00E026E9"/>
    <w:rsid w:val="00E045FC"/>
    <w:rsid w:val="00E3088D"/>
    <w:rsid w:val="00E30D94"/>
    <w:rsid w:val="00E34195"/>
    <w:rsid w:val="00E47613"/>
    <w:rsid w:val="00E50188"/>
    <w:rsid w:val="00E54A62"/>
    <w:rsid w:val="00E64A5B"/>
    <w:rsid w:val="00E728BF"/>
    <w:rsid w:val="00EB3AF4"/>
    <w:rsid w:val="00EC3EB9"/>
    <w:rsid w:val="00EC4805"/>
    <w:rsid w:val="00ED3CE3"/>
    <w:rsid w:val="00F108CF"/>
    <w:rsid w:val="00F14DA4"/>
    <w:rsid w:val="00F248B2"/>
    <w:rsid w:val="00F2637B"/>
    <w:rsid w:val="00F47C3B"/>
    <w:rsid w:val="00F64043"/>
    <w:rsid w:val="00F71D7D"/>
    <w:rsid w:val="00F729D5"/>
    <w:rsid w:val="00F834ED"/>
    <w:rsid w:val="00F8770E"/>
    <w:rsid w:val="00F96321"/>
    <w:rsid w:val="00FC0B7B"/>
    <w:rsid w:val="00FD6880"/>
    <w:rsid w:val="00FE0FC5"/>
    <w:rsid w:val="00FF2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E728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E72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parencia.gob.es/transparencia/transparencia_Home/index/categorias/Contratos-convenios-subvenciones-bienesinmuebles/Convenios-encomiendas.htm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24409"/>
    <w:rsid w:val="0013771E"/>
    <w:rsid w:val="002833C1"/>
    <w:rsid w:val="00384F1F"/>
    <w:rsid w:val="003D088C"/>
    <w:rsid w:val="004B2127"/>
    <w:rsid w:val="004B3BDC"/>
    <w:rsid w:val="004F0F28"/>
    <w:rsid w:val="004F291A"/>
    <w:rsid w:val="00592D0B"/>
    <w:rsid w:val="005C4923"/>
    <w:rsid w:val="005D6168"/>
    <w:rsid w:val="00616412"/>
    <w:rsid w:val="00690CFB"/>
    <w:rsid w:val="0069583D"/>
    <w:rsid w:val="006E185A"/>
    <w:rsid w:val="007827FB"/>
    <w:rsid w:val="0080763F"/>
    <w:rsid w:val="00A61A5A"/>
    <w:rsid w:val="00B97F85"/>
    <w:rsid w:val="00D35513"/>
    <w:rsid w:val="00D37879"/>
    <w:rsid w:val="00DE4B57"/>
    <w:rsid w:val="00FA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B83ADF9-7413-4D3C-A637-4D08B273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36</TotalTime>
  <Pages>14</Pages>
  <Words>3233</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6</cp:revision>
  <cp:lastPrinted>2007-10-26T10:03:00Z</cp:lastPrinted>
  <dcterms:created xsi:type="dcterms:W3CDTF">2022-08-25T10:22:00Z</dcterms:created>
  <dcterms:modified xsi:type="dcterms:W3CDTF">2022-09-08T11:23:00Z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