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22A6E" w:rsidRPr="00006957" w:rsidRDefault="00A22A6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A22A6E" w:rsidRPr="00006957" w:rsidRDefault="00A22A6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22A6E" w:rsidRDefault="00A22A6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27A38" w:rsidRDefault="00A27A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0D2B4E" w:rsidP="00AC2468">
            <w:pPr>
              <w:rPr>
                <w:sz w:val="24"/>
                <w:szCs w:val="24"/>
              </w:rPr>
            </w:pPr>
            <w:r>
              <w:rPr>
                <w:sz w:val="24"/>
                <w:szCs w:val="24"/>
              </w:rPr>
              <w:t xml:space="preserve">Consorcio </w:t>
            </w:r>
            <w:r w:rsidR="00FF02F3">
              <w:rPr>
                <w:sz w:val="24"/>
                <w:szCs w:val="24"/>
              </w:rPr>
              <w:t>Centro de Investigación Biomédica en Red</w:t>
            </w:r>
            <w:r>
              <w:rPr>
                <w:sz w:val="24"/>
                <w:szCs w:val="24"/>
              </w:rPr>
              <w:t xml:space="preserve"> (CIBER</w:t>
            </w:r>
            <w:bookmarkStart w:id="0" w:name="_GoBack"/>
            <w:bookmarkEnd w:id="0"/>
            <w:r>
              <w:rPr>
                <w:sz w:val="24"/>
                <w:szCs w:val="24"/>
              </w:rPr>
              <w:t>)</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9B321F" w:rsidP="0054642F">
            <w:pPr>
              <w:rPr>
                <w:sz w:val="24"/>
                <w:szCs w:val="24"/>
              </w:rPr>
            </w:pPr>
            <w:r>
              <w:rPr>
                <w:sz w:val="24"/>
                <w:szCs w:val="24"/>
              </w:rPr>
              <w:t>14/07/2022</w:t>
            </w:r>
          </w:p>
        </w:tc>
      </w:tr>
    </w:tbl>
    <w:p w:rsidR="00BA266E" w:rsidRDefault="00BA266E"/>
    <w:p w:rsidR="00561402" w:rsidRPr="0012783F" w:rsidRDefault="00DB1F0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0D2B4E" w:rsidP="00CF15A6">
      <w:pPr>
        <w:pStyle w:val="Cuerpodelboletn"/>
        <w:spacing w:before="120" w:after="120" w:line="312" w:lineRule="auto"/>
        <w:ind w:left="360"/>
        <w:rPr>
          <w:bCs/>
          <w:color w:val="auto"/>
          <w:szCs w:val="22"/>
        </w:rPr>
      </w:pPr>
      <w:r>
        <w:rPr>
          <w:bCs/>
          <w:color w:val="auto"/>
          <w:szCs w:val="22"/>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DB1F07"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345946">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CF15A6" w:rsidRDefault="000D2B4E" w:rsidP="00CF15A6">
      <w:pPr>
        <w:pStyle w:val="Cuerpodelboletn"/>
        <w:spacing w:before="120" w:after="120" w:line="312" w:lineRule="auto"/>
        <w:ind w:left="360"/>
        <w:rPr>
          <w:bCs/>
          <w:color w:val="auto"/>
          <w:szCs w:val="22"/>
        </w:rPr>
      </w:pPr>
      <w:r>
        <w:rPr>
          <w:bCs/>
          <w:color w:val="auto"/>
          <w:szCs w:val="22"/>
        </w:rPr>
        <w:t>No se ha remitido información.</w:t>
      </w:r>
    </w:p>
    <w:p w:rsidR="000D2B4E" w:rsidRPr="009079EA" w:rsidRDefault="000D2B4E" w:rsidP="000D2B4E">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Pr>
          <w:rStyle w:val="Ttulo2Car"/>
          <w:b w:val="0"/>
          <w:color w:val="auto"/>
          <w:sz w:val="22"/>
          <w:szCs w:val="22"/>
          <w:lang w:bidi="es-ES"/>
        </w:rPr>
        <w:t>de CIBER</w:t>
      </w:r>
      <w:r w:rsidRPr="00C25AF5">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0D2B4E" w:rsidRDefault="000D2B4E" w:rsidP="00CF15A6">
      <w:pPr>
        <w:pStyle w:val="Cuerpodelboletn"/>
        <w:spacing w:before="120" w:after="120" w:line="312" w:lineRule="auto"/>
        <w:ind w:left="360"/>
        <w:rPr>
          <w:bCs/>
          <w:color w:val="auto"/>
          <w:szCs w:val="22"/>
        </w:rPr>
      </w:pPr>
    </w:p>
    <w:p w:rsidR="00B812AB" w:rsidRPr="00E34195" w:rsidRDefault="00DB1F07"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0D2B4E" w:rsidP="00B378E2">
      <w:pPr>
        <w:ind w:left="426"/>
        <w:jc w:val="both"/>
        <w:rPr>
          <w:rStyle w:val="Ttulo2Car"/>
          <w:b w:val="0"/>
          <w:color w:val="auto"/>
          <w:sz w:val="22"/>
          <w:szCs w:val="22"/>
          <w:lang w:bidi="es-ES"/>
        </w:rPr>
      </w:pPr>
      <w:r>
        <w:rPr>
          <w:rStyle w:val="Ttulo2Car"/>
          <w:b w:val="0"/>
          <w:color w:val="auto"/>
          <w:sz w:val="22"/>
          <w:szCs w:val="22"/>
          <w:lang w:bidi="es-ES"/>
        </w:rPr>
        <w:t>CIBER</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Pr>
          <w:rStyle w:val="Ttulo2Car"/>
          <w:b w:val="0"/>
          <w:color w:val="auto"/>
          <w:sz w:val="22"/>
          <w:szCs w:val="22"/>
          <w:lang w:bidi="es-ES"/>
        </w:rPr>
        <w:t xml:space="preserve"> presentación</w:t>
      </w:r>
      <w:r w:rsidR="00F95C49">
        <w:rPr>
          <w:rStyle w:val="Ttulo2Car"/>
          <w:b w:val="0"/>
          <w:color w:val="auto"/>
          <w:sz w:val="22"/>
          <w:szCs w:val="22"/>
          <w:lang w:bidi="es-ES"/>
        </w:rPr>
        <w:t xml:space="preserve"> solicitudes de acceso a la información pública. </w:t>
      </w:r>
      <w:r w:rsidR="0064735D">
        <w:rPr>
          <w:rStyle w:val="Ttulo2Car"/>
          <w:b w:val="0"/>
          <w:color w:val="auto"/>
          <w:sz w:val="22"/>
          <w:szCs w:val="22"/>
          <w:lang w:bidi="es-ES"/>
        </w:rPr>
        <w:t xml:space="preserve">En dicho espacio </w:t>
      </w:r>
      <w:r>
        <w:rPr>
          <w:rStyle w:val="Ttulo2Car"/>
          <w:b w:val="0"/>
          <w:color w:val="auto"/>
          <w:sz w:val="22"/>
          <w:szCs w:val="22"/>
          <w:lang w:bidi="es-ES"/>
        </w:rPr>
        <w:t xml:space="preserve">no se </w:t>
      </w:r>
      <w:r w:rsidR="0064735D">
        <w:rPr>
          <w:rStyle w:val="Ttulo2Car"/>
          <w:b w:val="0"/>
          <w:color w:val="auto"/>
          <w:sz w:val="22"/>
          <w:szCs w:val="22"/>
          <w:lang w:bidi="es-ES"/>
        </w:rPr>
        <w:t xml:space="preserve">informa sobre el derecho de los ciudadanos a solicitar información pública. </w:t>
      </w:r>
    </w:p>
    <w:p w:rsidR="00F34803" w:rsidRDefault="000D2B4E" w:rsidP="00045D05">
      <w:pPr>
        <w:ind w:left="426"/>
        <w:jc w:val="both"/>
        <w:rPr>
          <w:rStyle w:val="Ttulo2Car"/>
          <w:b w:val="0"/>
          <w:color w:val="auto"/>
          <w:sz w:val="22"/>
          <w:szCs w:val="22"/>
          <w:lang w:bidi="es-ES"/>
        </w:rPr>
      </w:pPr>
      <w:r>
        <w:rPr>
          <w:rStyle w:val="Ttulo2Car"/>
          <w:b w:val="0"/>
          <w:color w:val="auto"/>
          <w:sz w:val="22"/>
          <w:szCs w:val="22"/>
          <w:lang w:bidi="es-ES"/>
        </w:rPr>
        <w:lastRenderedPageBreak/>
        <w:t xml:space="preserve">Como único canal de presentación de las solicitudes se ha </w:t>
      </w:r>
      <w:r w:rsidR="00B378E2">
        <w:rPr>
          <w:rStyle w:val="Ttulo2Car"/>
          <w:b w:val="0"/>
          <w:color w:val="auto"/>
          <w:sz w:val="22"/>
          <w:szCs w:val="22"/>
          <w:lang w:bidi="es-ES"/>
        </w:rPr>
        <w:t xml:space="preserve"> </w:t>
      </w:r>
      <w:r>
        <w:rPr>
          <w:rStyle w:val="Ttulo2Car"/>
          <w:b w:val="0"/>
          <w:color w:val="auto"/>
          <w:sz w:val="22"/>
          <w:szCs w:val="22"/>
          <w:lang w:bidi="es-ES"/>
        </w:rPr>
        <w:t>habilitado el correo postal. Existe un formulario que debe cumplimentarse para la remisión de las solicitudes. Como requisitos para la presentación de las mismas se exige la acreditación de la identidad mediante copia del DNI/NIE y que la remisión por correo postal se efectúe contra</w:t>
      </w:r>
      <w:r w:rsidR="00FD3C84">
        <w:rPr>
          <w:rStyle w:val="Ttulo2Car"/>
          <w:b w:val="0"/>
          <w:color w:val="auto"/>
          <w:sz w:val="22"/>
          <w:szCs w:val="22"/>
          <w:lang w:bidi="es-ES"/>
        </w:rPr>
        <w:t xml:space="preserve"> </w:t>
      </w:r>
      <w:r>
        <w:rPr>
          <w:rStyle w:val="Ttulo2Car"/>
          <w:b w:val="0"/>
          <w:color w:val="auto"/>
          <w:sz w:val="22"/>
          <w:szCs w:val="22"/>
          <w:lang w:bidi="es-ES"/>
        </w:rPr>
        <w:t xml:space="preserve">reembolso. </w:t>
      </w:r>
      <w:r w:rsidR="00045D05">
        <w:rPr>
          <w:rStyle w:val="Ttulo2Car"/>
          <w:b w:val="0"/>
          <w:color w:val="auto"/>
          <w:sz w:val="22"/>
          <w:szCs w:val="22"/>
          <w:lang w:bidi="es-ES"/>
        </w:rPr>
        <w:t>No se informa sobre el procedimiento</w:t>
      </w:r>
      <w:r w:rsidR="00073641">
        <w:rPr>
          <w:rStyle w:val="Ttulo2Car"/>
          <w:b w:val="0"/>
          <w:color w:val="auto"/>
          <w:sz w:val="22"/>
          <w:szCs w:val="22"/>
          <w:lang w:bidi="es-ES"/>
        </w:rPr>
        <w:t xml:space="preserve"> de gestión de las solicitudes </w:t>
      </w:r>
      <w:r w:rsidR="00045D05">
        <w:rPr>
          <w:rStyle w:val="Ttulo2Car"/>
          <w:b w:val="0"/>
          <w:color w:val="auto"/>
          <w:sz w:val="22"/>
          <w:szCs w:val="22"/>
          <w:lang w:bidi="es-ES"/>
        </w:rPr>
        <w:t xml:space="preserve">ni </w:t>
      </w:r>
      <w:r w:rsidR="00073641">
        <w:rPr>
          <w:rStyle w:val="Ttulo2Car"/>
          <w:b w:val="0"/>
          <w:color w:val="auto"/>
          <w:sz w:val="22"/>
          <w:szCs w:val="22"/>
          <w:lang w:bidi="es-ES"/>
        </w:rPr>
        <w:t xml:space="preserve">se ofrecen </w:t>
      </w:r>
      <w:r w:rsidR="00045D05">
        <w:rPr>
          <w:rStyle w:val="Ttulo2Car"/>
          <w:b w:val="0"/>
          <w:color w:val="auto"/>
          <w:sz w:val="22"/>
          <w:szCs w:val="22"/>
          <w:lang w:bidi="es-ES"/>
        </w:rPr>
        <w:t>ayudas o explicaciones adicionales.</w:t>
      </w:r>
    </w:p>
    <w:p w:rsidR="00B40246" w:rsidRPr="00E34195" w:rsidRDefault="00DB1F0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073641">
        <w:rPr>
          <w:color w:val="auto"/>
          <w:lang w:bidi="es-ES"/>
        </w:rPr>
        <w:t>16</w:t>
      </w:r>
      <w:r w:rsidR="006534F1">
        <w:rPr>
          <w:color w:val="auto"/>
          <w:lang w:bidi="es-ES"/>
        </w:rPr>
        <w:t>/</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w:t>
      </w:r>
      <w:r w:rsidR="00073641">
        <w:rPr>
          <w:color w:val="auto"/>
          <w:lang w:bidi="es-ES"/>
        </w:rPr>
        <w:t>,</w:t>
      </w:r>
      <w:r>
        <w:rPr>
          <w:color w:val="auto"/>
          <w:lang w:bidi="es-ES"/>
        </w:rPr>
        <w:t xml:space="preserve"> </w:t>
      </w:r>
      <w:r w:rsidR="00904E47">
        <w:rPr>
          <w:color w:val="auto"/>
          <w:lang w:bidi="es-ES"/>
        </w:rPr>
        <w:t xml:space="preserve">a través </w:t>
      </w:r>
      <w:r w:rsidR="00073641">
        <w:rPr>
          <w:color w:val="auto"/>
          <w:lang w:bidi="es-ES"/>
        </w:rPr>
        <w:t>del Registro Electrónico General, una</w:t>
      </w:r>
      <w:r w:rsidR="0064735D">
        <w:rPr>
          <w:color w:val="auto"/>
          <w:lang w:bidi="es-ES"/>
        </w:rPr>
        <w:t xml:space="preserve"> solicitud de información pública</w:t>
      </w:r>
      <w:r>
        <w:rPr>
          <w:color w:val="auto"/>
          <w:lang w:bidi="es-ES"/>
        </w:rPr>
        <w:t xml:space="preserve">. </w:t>
      </w:r>
      <w:r w:rsidR="00073641">
        <w:rPr>
          <w:color w:val="auto"/>
          <w:lang w:bidi="es-ES"/>
        </w:rPr>
        <w:t xml:space="preserve">Co  carácter inmediato se recibe un justificante de la presentación de la solicitud.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 xml:space="preserve">Con fecha </w:t>
      </w:r>
      <w:r w:rsidR="00073641">
        <w:rPr>
          <w:color w:val="auto"/>
          <w:lang w:bidi="es-ES"/>
        </w:rPr>
        <w:t>23</w:t>
      </w:r>
      <w:r>
        <w:rPr>
          <w:color w:val="auto"/>
          <w:lang w:bidi="es-ES"/>
        </w:rPr>
        <w:t xml:space="preserve">/06/2022 se remite un correo electrónico </w:t>
      </w:r>
      <w:r w:rsidR="00073641">
        <w:rPr>
          <w:color w:val="auto"/>
          <w:lang w:bidi="es-ES"/>
        </w:rPr>
        <w:t>mediante el que envía la resolución relativa a la solicitud presentada.</w:t>
      </w:r>
      <w:r w:rsidR="00531D64">
        <w:rPr>
          <w:color w:val="auto"/>
          <w:lang w:bidi="es-ES"/>
        </w:rPr>
        <w:t xml:space="preserve"> </w:t>
      </w:r>
    </w:p>
    <w:p w:rsidR="00073641" w:rsidRDefault="00073641" w:rsidP="00073641">
      <w:pPr>
        <w:pStyle w:val="Prrafodelista"/>
        <w:numPr>
          <w:ilvl w:val="0"/>
          <w:numId w:val="6"/>
        </w:numPr>
        <w:jc w:val="both"/>
        <w:rPr>
          <w:szCs w:val="24"/>
          <w:lang w:bidi="es-ES"/>
        </w:rPr>
      </w:pPr>
      <w:r w:rsidRPr="00073641">
        <w:rPr>
          <w:szCs w:val="24"/>
          <w:lang w:bidi="es-ES"/>
        </w:rPr>
        <w:t xml:space="preserve">La resolución firmada por </w:t>
      </w:r>
      <w:r>
        <w:rPr>
          <w:szCs w:val="24"/>
          <w:lang w:bidi="es-ES"/>
        </w:rPr>
        <w:t>la responsable del Departamento Legal</w:t>
      </w:r>
      <w:r w:rsidRPr="00073641">
        <w:rPr>
          <w:szCs w:val="24"/>
          <w:lang w:bidi="es-ES"/>
        </w:rPr>
        <w:t>, es clara y está estructurada, pero no se informa sobre los posibles recursos que el solicitante puede interponer en caso de disconformidad con la información recibida.</w:t>
      </w:r>
    </w:p>
    <w:p w:rsidR="00073641" w:rsidRPr="00073641" w:rsidRDefault="00073641" w:rsidP="00073641">
      <w:pPr>
        <w:pStyle w:val="Prrafodelista"/>
        <w:ind w:left="1146"/>
        <w:jc w:val="both"/>
        <w:rPr>
          <w:szCs w:val="24"/>
          <w:lang w:bidi="es-ES"/>
        </w:rPr>
      </w:pPr>
    </w:p>
    <w:p w:rsidR="00073641" w:rsidRPr="00073641" w:rsidRDefault="00073641" w:rsidP="00073641">
      <w:pPr>
        <w:pStyle w:val="Prrafodelista"/>
        <w:numPr>
          <w:ilvl w:val="0"/>
          <w:numId w:val="6"/>
        </w:numPr>
        <w:jc w:val="both"/>
        <w:rPr>
          <w:szCs w:val="24"/>
          <w:lang w:bidi="es-ES"/>
        </w:rPr>
      </w:pPr>
      <w:r w:rsidRPr="00073641">
        <w:rPr>
          <w:szCs w:val="24"/>
          <w:lang w:bidi="es-ES"/>
        </w:rPr>
        <w:t xml:space="preserve">Aunque se había solicitado la remisión en un formato que permitiese su tratamiento automatizado, la información se proporciona en el cuerpo de la resolución, lo que es coherente con el hecho de que no se había producido actividad en relación con la información solicitada durante el periodo de referencia.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073641">
        <w:rPr>
          <w:color w:val="auto"/>
        </w:rPr>
        <w:t>de CIBER</w:t>
      </w:r>
      <w:r>
        <w:rPr>
          <w:color w:val="auto"/>
        </w:rPr>
        <w:t xml:space="preserve"> en materia de acceso a la información pública. </w:t>
      </w:r>
    </w:p>
    <w:p w:rsidR="00BA3664" w:rsidRPr="004A133A" w:rsidRDefault="00BA3664" w:rsidP="008F5F99">
      <w:pPr>
        <w:pStyle w:val="Cuerpodelboletn"/>
        <w:spacing w:before="120" w:after="120" w:line="276" w:lineRule="auto"/>
        <w:ind w:left="425"/>
      </w:pPr>
    </w:p>
    <w:p w:rsidR="001F251B" w:rsidRPr="00256215" w:rsidRDefault="00DB1F07"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073641" w:rsidP="00B06497">
      <w:pPr>
        <w:ind w:left="426"/>
      </w:pPr>
      <w:r>
        <w:t>CIBER</w:t>
      </w:r>
      <w:r w:rsidR="005A2A22">
        <w:t xml:space="preserve"> presenta un conjunto de buenas prácticas en materia de derecho de acceso que podrían ser aplicadas por otras organizaciones públicas:</w:t>
      </w:r>
    </w:p>
    <w:p w:rsidR="007B1EF0" w:rsidRDefault="005A2A22" w:rsidP="005A2A22">
      <w:pPr>
        <w:pStyle w:val="Prrafodelista"/>
        <w:numPr>
          <w:ilvl w:val="0"/>
          <w:numId w:val="10"/>
        </w:numPr>
      </w:pPr>
      <w:r>
        <w:lastRenderedPageBreak/>
        <w:t>La habilitación de un espacio específico en su Portal de Transparencia para la presentación de solicitudes de acceso a información de la entidad</w:t>
      </w:r>
      <w:r w:rsidR="00B06497">
        <w:t>.</w:t>
      </w:r>
    </w:p>
    <w:p w:rsidR="000C2945" w:rsidRDefault="000C2945" w:rsidP="000C2945">
      <w:pPr>
        <w:pStyle w:val="Prrafodelista"/>
      </w:pPr>
    </w:p>
    <w:p w:rsidR="00256215" w:rsidRDefault="00DB1F07"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9125A4" w:rsidRPr="00DD0521" w:rsidRDefault="009125A4" w:rsidP="009125A4">
      <w:pPr>
        <w:ind w:left="644"/>
        <w:contextualSpacing/>
        <w:jc w:val="both"/>
        <w:rPr>
          <w:rFonts w:eastAsia="Times New Roman" w:cs="Times New Roman"/>
          <w:bCs/>
        </w:rPr>
      </w:pPr>
      <w:r w:rsidRPr="00DD0521">
        <w:rPr>
          <w:rFonts w:eastAsia="Times New Roman" w:cs="Times New Roman"/>
          <w:bCs/>
        </w:rPr>
        <w:t xml:space="preserve">Como se ha indicado </w:t>
      </w:r>
      <w:r>
        <w:rPr>
          <w:rFonts w:eastAsia="Times New Roman" w:cs="Times New Roman"/>
          <w:bCs/>
        </w:rPr>
        <w:t>CIBER</w:t>
      </w:r>
      <w:r w:rsidRPr="00410D6D">
        <w:rPr>
          <w:rFonts w:eastAsia="Times New Roman" w:cs="Times New Roman"/>
          <w:bCs/>
        </w:rPr>
        <w:t xml:space="preserve"> </w:t>
      </w:r>
      <w:r w:rsidRPr="00DD0521">
        <w:rPr>
          <w:rFonts w:eastAsia="Times New Roman" w:cs="Times New Roman"/>
          <w:bCs/>
        </w:rPr>
        <w:t>no ha remitido información sobre la actividad generada por la gestión de las solicitudes de acceso a información pública en 202</w:t>
      </w:r>
      <w:r>
        <w:rPr>
          <w:rFonts w:eastAsia="Times New Roman" w:cs="Times New Roman"/>
          <w:bCs/>
        </w:rPr>
        <w:t>1</w:t>
      </w:r>
      <w:r w:rsidRPr="00DD0521">
        <w:rPr>
          <w:rFonts w:eastAsia="Times New Roman" w:cs="Times New Roman"/>
          <w:bCs/>
        </w:rPr>
        <w:t>.</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9125A4"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CIBER</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9125A4" w:rsidP="00F34803">
      <w:pPr>
        <w:pStyle w:val="Prrafodelista"/>
        <w:ind w:left="644"/>
        <w:jc w:val="both"/>
      </w:pPr>
      <w:r>
        <w:t>CIBER</w:t>
      </w:r>
      <w:r w:rsidR="007B1EF0">
        <w:t xml:space="preserve"> </w:t>
      </w:r>
      <w:r w:rsidR="00D74E79">
        <w:t>dispone de un</w:t>
      </w:r>
      <w:r w:rsidR="00F34803">
        <w:t xml:space="preserve"> espacio </w:t>
      </w:r>
      <w:r w:rsidR="00D74E79">
        <w:t xml:space="preserve">en su </w:t>
      </w:r>
      <w:r w:rsidR="006A2EEE">
        <w:t>web</w:t>
      </w:r>
      <w:r w:rsidR="00D74E79">
        <w:t xml:space="preserve"> que </w:t>
      </w:r>
      <w:r w:rsidR="007B1EF0">
        <w:t>facilit</w:t>
      </w:r>
      <w:r w:rsidR="005A2A22">
        <w:t>a</w:t>
      </w:r>
      <w:r w:rsidR="007B1EF0">
        <w:t xml:space="preserve"> </w:t>
      </w:r>
      <w:r w:rsidR="00FD3C84">
        <w:t>información para la presentación de las solicitudes de información.</w:t>
      </w:r>
      <w:r w:rsidR="00F34803">
        <w:t xml:space="preserve"> </w:t>
      </w:r>
    </w:p>
    <w:p w:rsidR="007B1EF0" w:rsidRDefault="007B1EF0" w:rsidP="00F34803">
      <w:pPr>
        <w:pStyle w:val="Prrafodelista"/>
        <w:ind w:left="644"/>
        <w:jc w:val="both"/>
      </w:pPr>
    </w:p>
    <w:p w:rsidR="00A22A6E" w:rsidRDefault="00FD3C84" w:rsidP="00FD3C84">
      <w:pPr>
        <w:pStyle w:val="Prrafodelista"/>
        <w:ind w:left="644"/>
        <w:jc w:val="both"/>
      </w:pPr>
      <w:r>
        <w:t xml:space="preserve">La presentación de las solicitudes de acceso al amparo de la Ley 19/2013 sólo puede realizarse mediante correo postal contra reembolso. </w:t>
      </w:r>
      <w:r w:rsidR="00A01F79">
        <w:t>No se informa sobre</w:t>
      </w:r>
      <w:r w:rsidR="00A01F79" w:rsidRPr="00A01F79">
        <w:t xml:space="preserve"> los medios de contacto establecidos por la Ley 39/2015 a través de los cuales éstos pueden relacionarse con las administraciones públicas</w:t>
      </w:r>
    </w:p>
    <w:p w:rsidR="00A22A6E" w:rsidRDefault="00A22A6E" w:rsidP="00FD3C84">
      <w:pPr>
        <w:pStyle w:val="Prrafodelista"/>
        <w:ind w:left="644"/>
        <w:jc w:val="both"/>
      </w:pPr>
    </w:p>
    <w:p w:rsidR="00A01F79" w:rsidRDefault="00A01F79" w:rsidP="00A01F79">
      <w:pPr>
        <w:pStyle w:val="Prrafodelista"/>
        <w:pBdr>
          <w:top w:val="single" w:sz="4" w:space="1" w:color="00B050"/>
          <w:left w:val="single" w:sz="4" w:space="4" w:color="00B050"/>
          <w:bottom w:val="single" w:sz="4" w:space="1" w:color="00B050"/>
          <w:right w:val="single" w:sz="4" w:space="4" w:color="00B050"/>
        </w:pBdr>
        <w:ind w:left="644"/>
        <w:jc w:val="both"/>
      </w:pPr>
      <w:r>
        <w:t xml:space="preserve">La Ley 39/2015, fija los medios a través de los cuales los ciudadanos pueden relacionarse con las administraciones y el derecho de éstos a relacionarse por el medio que consideren oportuno y a modificar en el transcurso del procedimiento el medio elegido. Por lo tanto no debería prefijarse un único medio para la presentación en el procedimiento de gestión de las solicitudes de acceso.  </w:t>
      </w:r>
    </w:p>
    <w:p w:rsidR="00A01F79" w:rsidRDefault="00A01F79" w:rsidP="00A01F79">
      <w:pPr>
        <w:pStyle w:val="Prrafodelista"/>
        <w:pBdr>
          <w:top w:val="single" w:sz="4" w:space="1" w:color="00B050"/>
          <w:left w:val="single" w:sz="4" w:space="4" w:color="00B050"/>
          <w:bottom w:val="single" w:sz="4" w:space="1" w:color="00B050"/>
          <w:right w:val="single" w:sz="4" w:space="4" w:color="00B050"/>
        </w:pBdr>
        <w:ind w:left="644"/>
        <w:jc w:val="both"/>
      </w:pPr>
    </w:p>
    <w:p w:rsidR="00A01F79" w:rsidRDefault="00A01F79" w:rsidP="00A01F79">
      <w:pPr>
        <w:pStyle w:val="Prrafodelista"/>
        <w:pBdr>
          <w:top w:val="single" w:sz="4" w:space="1" w:color="00B050"/>
          <w:left w:val="single" w:sz="4" w:space="4" w:color="00B050"/>
          <w:bottom w:val="single" w:sz="4" w:space="1" w:color="00B050"/>
          <w:right w:val="single" w:sz="4" w:space="4" w:color="00B050"/>
        </w:pBdr>
        <w:ind w:left="644"/>
        <w:jc w:val="both"/>
      </w:pPr>
      <w:r>
        <w:t>Por otra parte, el artículo 22.4 de la LTAIBG establece que el acceso a la información será gratuito, salvo cuando sea precisa la expedición de copias o la transposición de la información a un formato diferente.</w:t>
      </w:r>
    </w:p>
    <w:p w:rsidR="00A22A6E" w:rsidRDefault="00A22A6E" w:rsidP="00FD3C84">
      <w:pPr>
        <w:pStyle w:val="Prrafodelista"/>
        <w:ind w:left="644"/>
        <w:jc w:val="both"/>
      </w:pPr>
    </w:p>
    <w:p w:rsidR="00A22A6E" w:rsidRDefault="00A22A6E" w:rsidP="00FD3C84">
      <w:pPr>
        <w:pStyle w:val="Prrafodelista"/>
        <w:ind w:left="644"/>
        <w:jc w:val="both"/>
      </w:pPr>
    </w:p>
    <w:p w:rsidR="00FD3C84" w:rsidRDefault="00FD3C84" w:rsidP="00FD3C84">
      <w:pPr>
        <w:pStyle w:val="Prrafodelista"/>
        <w:ind w:left="644"/>
        <w:jc w:val="both"/>
      </w:pPr>
      <w:r>
        <w:lastRenderedPageBreak/>
        <w:t xml:space="preserve">Por otra parte se establece como requisito la acreditación de la identidad mediante la aportación de una copia del documento de identidad. </w:t>
      </w:r>
    </w:p>
    <w:p w:rsidR="00FD3C84" w:rsidRPr="00D84B7B" w:rsidRDefault="00FD3C84" w:rsidP="00FD3C84">
      <w:pPr>
        <w:pBdr>
          <w:top w:val="single" w:sz="4" w:space="1" w:color="008000"/>
          <w:left w:val="single" w:sz="4" w:space="4" w:color="008000"/>
          <w:bottom w:val="single" w:sz="4" w:space="1" w:color="008000"/>
          <w:right w:val="single" w:sz="4" w:space="4" w:color="008000"/>
        </w:pBdr>
        <w:ind w:left="567"/>
        <w:contextualSpacing/>
        <w:jc w:val="both"/>
      </w:pPr>
      <w:r w:rsidRPr="00D84B7B">
        <w:t>Como es sabido el artículo 28.2 de la Ley 39/2015 establece el derecho de los ciudadanos a no aportar información que esté en poder de la administración.</w:t>
      </w:r>
    </w:p>
    <w:p w:rsidR="00FD3C84" w:rsidRPr="00D84B7B" w:rsidRDefault="00FD3C84" w:rsidP="00FD3C84">
      <w:pPr>
        <w:pBdr>
          <w:top w:val="single" w:sz="4" w:space="1" w:color="008000"/>
          <w:left w:val="single" w:sz="4" w:space="4" w:color="008000"/>
          <w:bottom w:val="single" w:sz="4" w:space="1" w:color="008000"/>
          <w:right w:val="single" w:sz="4" w:space="4" w:color="008000"/>
        </w:pBdr>
        <w:ind w:left="567"/>
        <w:contextualSpacing/>
        <w:jc w:val="both"/>
      </w:pPr>
    </w:p>
    <w:p w:rsidR="00FD3C84" w:rsidRPr="00D84B7B" w:rsidRDefault="00FD3C84" w:rsidP="00FD3C84">
      <w:pPr>
        <w:pBdr>
          <w:top w:val="single" w:sz="4" w:space="1" w:color="008000"/>
          <w:left w:val="single" w:sz="4" w:space="4" w:color="008000"/>
          <w:bottom w:val="single" w:sz="4" w:space="1" w:color="008000"/>
          <w:right w:val="single" w:sz="4" w:space="4" w:color="008000"/>
        </w:pBdr>
        <w:ind w:left="567"/>
        <w:contextualSpacing/>
        <w:jc w:val="both"/>
      </w:pPr>
      <w:r w:rsidRPr="00D84B7B">
        <w:t>Este es el caso de los documentos de identidad. Por esta razón, este Consejo recomienda que las instituciones que soliciten la acreditación de la identidad por esta vía, valoren</w:t>
      </w:r>
      <w:r>
        <w:t xml:space="preserve"> </w:t>
      </w:r>
      <w:r w:rsidRPr="00D84B7B">
        <w:t>recurrir a la Plataforma de Intermediación de Datos (PID) que da acceso a numerosos documentos que obran en poder de las administraciones públicas, entre ellos los documentos de identidad.</w:t>
      </w:r>
    </w:p>
    <w:p w:rsidR="00FD3C84" w:rsidRDefault="00FD3C84" w:rsidP="00FD3C84">
      <w:pPr>
        <w:pStyle w:val="Prrafodelista"/>
        <w:ind w:left="644"/>
        <w:jc w:val="both"/>
      </w:pPr>
    </w:p>
    <w:p w:rsidR="00FD3C84" w:rsidRDefault="00FD3C84"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01F79" w:rsidRDefault="00A01F79" w:rsidP="00A01F79">
      <w:pPr>
        <w:tabs>
          <w:tab w:val="left" w:pos="426"/>
        </w:tabs>
        <w:ind w:left="426"/>
        <w:contextualSpacing/>
        <w:jc w:val="both"/>
      </w:pPr>
      <w:r w:rsidRPr="00F73C23">
        <w:t xml:space="preserve">La gestión de la solicitud de acceso presentada </w:t>
      </w:r>
      <w:r>
        <w:t xml:space="preserve">no </w:t>
      </w:r>
      <w:r w:rsidRPr="00F73C23">
        <w:t xml:space="preserve">se ha ajustado al procedimiento establecido por la LTAIBG. </w:t>
      </w:r>
      <w:r>
        <w:t>Aunque se dicta resolución expresa, ésta</w:t>
      </w:r>
      <w:r w:rsidRPr="00A27A38">
        <w:t xml:space="preserve"> no incluye pie de recurso, careciendo en consecuencia, de información sobre los medios de impugnación en caso de disconformidad con la respuesta proporcionada</w:t>
      </w:r>
      <w:r>
        <w:t>.</w:t>
      </w:r>
      <w:r w:rsidRPr="00A27A38">
        <w:t xml:space="preserve">      </w:t>
      </w:r>
    </w:p>
    <w:p w:rsidR="00A01F79" w:rsidRDefault="00A01F79" w:rsidP="00A01F79">
      <w:pPr>
        <w:tabs>
          <w:tab w:val="left" w:pos="426"/>
        </w:tabs>
        <w:ind w:left="426"/>
        <w:contextualSpacing/>
        <w:jc w:val="both"/>
      </w:pPr>
    </w:p>
    <w:p w:rsidR="00A01F79" w:rsidRDefault="00A01F79" w:rsidP="00A01F79">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Aun cuando se ha dado respuesta a la solicitud de información con rapidez, la resolución dictada no expresa los recursos que contra la misma proceden, órgano administrativo o judicial ante el que presentarlos y el plazo para interponerlos.</w:t>
      </w:r>
      <w:r w:rsidRPr="001D5F76">
        <w:t xml:space="preserve"> </w:t>
      </w:r>
      <w:r>
        <w:t>CIBER debe ajustarse al procedimiento establecido por las Leyes 19/2013 y 39/2015: debe incluir en la resolución los recursos que contra la misma procedan, órgano administrativo o judicial ante el que presentarlos y el plazo para interponerlos</w:t>
      </w:r>
    </w:p>
    <w:p w:rsidR="00A01F79" w:rsidRDefault="00A01F79" w:rsidP="00A01F79">
      <w:pPr>
        <w:tabs>
          <w:tab w:val="left" w:pos="426"/>
        </w:tabs>
        <w:ind w:left="426"/>
        <w:contextualSpacing/>
        <w:jc w:val="both"/>
      </w:pPr>
    </w:p>
    <w:p w:rsidR="00A01F79" w:rsidRPr="00F73C23" w:rsidRDefault="00A01F79" w:rsidP="00A01F79">
      <w:pPr>
        <w:tabs>
          <w:tab w:val="left" w:pos="426"/>
        </w:tabs>
        <w:ind w:left="426"/>
        <w:contextualSpacing/>
        <w:jc w:val="both"/>
      </w:pPr>
      <w:r w:rsidRPr="00F73C23">
        <w:t xml:space="preserve">La resolución, que se notifica por el medio indicado al efecto, concede el acceso a la información solicitada pero no se proporciona en el formato especificado, lo que es coherente con el hecho de que durante el periodo de tiempo de referencia </w:t>
      </w:r>
      <w:r>
        <w:t>no se había producido actividad relacionada con la información solicitada</w:t>
      </w:r>
      <w:r w:rsidRPr="00F73C23">
        <w:t xml:space="preserve">. </w:t>
      </w:r>
    </w:p>
    <w:p w:rsidR="00B40246" w:rsidRDefault="00B40246" w:rsidP="00A01F79">
      <w:pPr>
        <w:tabs>
          <w:tab w:val="left" w:pos="426"/>
        </w:tabs>
        <w:ind w:left="426"/>
        <w:contextualSpacing/>
        <w:jc w:val="both"/>
      </w:pPr>
    </w:p>
    <w:p w:rsidR="00A01F79" w:rsidRDefault="00A01F79" w:rsidP="00A01F79">
      <w:pPr>
        <w:tabs>
          <w:tab w:val="left" w:pos="426"/>
        </w:tabs>
        <w:ind w:left="426"/>
        <w:contextualSpacing/>
        <w:jc w:val="both"/>
      </w:pPr>
      <w:r>
        <w:t>Madrid, agosto de 2022</w:t>
      </w:r>
    </w:p>
    <w:sectPr w:rsidR="00A01F79"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6E" w:rsidRDefault="00A22A6E" w:rsidP="00932008">
      <w:pPr>
        <w:spacing w:after="0" w:line="240" w:lineRule="auto"/>
      </w:pPr>
      <w:r>
        <w:separator/>
      </w:r>
    </w:p>
  </w:endnote>
  <w:endnote w:type="continuationSeparator" w:id="0">
    <w:p w:rsidR="00A22A6E" w:rsidRDefault="00A22A6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22A6E" w:rsidRPr="00C533E7" w:rsidRDefault="00A22A6E">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DB1F07">
          <w:rPr>
            <w:noProof/>
            <w:sz w:val="18"/>
            <w:szCs w:val="18"/>
          </w:rPr>
          <w:t>2</w:t>
        </w:r>
        <w:r w:rsidRPr="00C533E7">
          <w:rPr>
            <w:sz w:val="18"/>
            <w:szCs w:val="18"/>
          </w:rPr>
          <w:fldChar w:fldCharType="end"/>
        </w:r>
      </w:p>
    </w:sdtContent>
  </w:sdt>
  <w:p w:rsidR="00A22A6E" w:rsidRDefault="00A22A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6E" w:rsidRDefault="00A22A6E" w:rsidP="00932008">
      <w:pPr>
        <w:spacing w:after="0" w:line="240" w:lineRule="auto"/>
      </w:pPr>
      <w:r>
        <w:separator/>
      </w:r>
    </w:p>
  </w:footnote>
  <w:footnote w:type="continuationSeparator" w:id="0">
    <w:p w:rsidR="00A22A6E" w:rsidRDefault="00A22A6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6E" w:rsidRDefault="00A22A6E">
    <w:pPr>
      <w:pStyle w:val="Encabezado"/>
    </w:pPr>
  </w:p>
  <w:p w:rsidR="00A22A6E" w:rsidRDefault="00A22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D05"/>
    <w:rsid w:val="00046805"/>
    <w:rsid w:val="00055B15"/>
    <w:rsid w:val="00073641"/>
    <w:rsid w:val="000965B3"/>
    <w:rsid w:val="000A1C07"/>
    <w:rsid w:val="000B0A0D"/>
    <w:rsid w:val="000B2A81"/>
    <w:rsid w:val="000C2945"/>
    <w:rsid w:val="000C6CFF"/>
    <w:rsid w:val="000D2B4E"/>
    <w:rsid w:val="000D5405"/>
    <w:rsid w:val="00102733"/>
    <w:rsid w:val="001252EE"/>
    <w:rsid w:val="0012783F"/>
    <w:rsid w:val="001561A4"/>
    <w:rsid w:val="00176A94"/>
    <w:rsid w:val="00194000"/>
    <w:rsid w:val="00197662"/>
    <w:rsid w:val="001B3D6A"/>
    <w:rsid w:val="001C238B"/>
    <w:rsid w:val="001E1C29"/>
    <w:rsid w:val="001F251B"/>
    <w:rsid w:val="001F25E4"/>
    <w:rsid w:val="00241D7A"/>
    <w:rsid w:val="00256215"/>
    <w:rsid w:val="0026281C"/>
    <w:rsid w:val="002A154B"/>
    <w:rsid w:val="002E0A33"/>
    <w:rsid w:val="003145AD"/>
    <w:rsid w:val="00334115"/>
    <w:rsid w:val="00340559"/>
    <w:rsid w:val="00345946"/>
    <w:rsid w:val="003B5288"/>
    <w:rsid w:val="003F271E"/>
    <w:rsid w:val="003F572A"/>
    <w:rsid w:val="004A123A"/>
    <w:rsid w:val="004A133A"/>
    <w:rsid w:val="004A706B"/>
    <w:rsid w:val="004B4DC3"/>
    <w:rsid w:val="004D6E73"/>
    <w:rsid w:val="004F2655"/>
    <w:rsid w:val="00531D64"/>
    <w:rsid w:val="005446A8"/>
    <w:rsid w:val="0054642F"/>
    <w:rsid w:val="00561402"/>
    <w:rsid w:val="0057532F"/>
    <w:rsid w:val="00595AAF"/>
    <w:rsid w:val="005A0354"/>
    <w:rsid w:val="005A2A22"/>
    <w:rsid w:val="005B1F0E"/>
    <w:rsid w:val="005B3C15"/>
    <w:rsid w:val="005E37C8"/>
    <w:rsid w:val="00626819"/>
    <w:rsid w:val="0064735D"/>
    <w:rsid w:val="006534F1"/>
    <w:rsid w:val="00654162"/>
    <w:rsid w:val="006A2766"/>
    <w:rsid w:val="006A2E9A"/>
    <w:rsid w:val="006A2EEE"/>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2979"/>
    <w:rsid w:val="00904E47"/>
    <w:rsid w:val="009125A4"/>
    <w:rsid w:val="0091341F"/>
    <w:rsid w:val="00923092"/>
    <w:rsid w:val="009239D9"/>
    <w:rsid w:val="00930638"/>
    <w:rsid w:val="00932008"/>
    <w:rsid w:val="009609E9"/>
    <w:rsid w:val="00983919"/>
    <w:rsid w:val="009B321F"/>
    <w:rsid w:val="009E7A2F"/>
    <w:rsid w:val="00A01F79"/>
    <w:rsid w:val="00A22A6E"/>
    <w:rsid w:val="00A27A38"/>
    <w:rsid w:val="00A41DD5"/>
    <w:rsid w:val="00A544D3"/>
    <w:rsid w:val="00A8003E"/>
    <w:rsid w:val="00A915A2"/>
    <w:rsid w:val="00AC2468"/>
    <w:rsid w:val="00AC715D"/>
    <w:rsid w:val="00AD1DBF"/>
    <w:rsid w:val="00AE1CBE"/>
    <w:rsid w:val="00AE788F"/>
    <w:rsid w:val="00B06497"/>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80893"/>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B1F07"/>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71D7D"/>
    <w:rsid w:val="00F7263F"/>
    <w:rsid w:val="00F95C49"/>
    <w:rsid w:val="00FD3C84"/>
    <w:rsid w:val="00FD5B21"/>
    <w:rsid w:val="00FE0FC5"/>
    <w:rsid w:val="00FF0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6C7EC8"/>
    <w:rsid w:val="007545E1"/>
    <w:rsid w:val="0087096B"/>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C828172-DF5B-4F23-9F40-2879B121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37</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9</cp:revision>
  <cp:lastPrinted>2007-10-26T10:03:00Z</cp:lastPrinted>
  <dcterms:created xsi:type="dcterms:W3CDTF">2022-07-21T08:42:00Z</dcterms:created>
  <dcterms:modified xsi:type="dcterms:W3CDTF">2022-09-08T10:08:00Z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