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43D" w:rsidRDefault="00F31BA7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F743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F743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F743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 Tribunal Constitucional</w:t>
                                </w:r>
                              </w:sdtContent>
                            </w:sdt>
                            <w:r w:rsidR="00EF743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F743D" w:rsidRDefault="00EF743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 Tribunal Constitucional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Default="00EF743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F743D" w:rsidRDefault="00EF743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31BA7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1611F9">
        <w:tc>
          <w:tcPr>
            <w:tcW w:w="1668" w:type="dxa"/>
            <w:shd w:val="clear" w:color="auto" w:fill="008A3E"/>
          </w:tcPr>
          <w:p w:rsidR="00283FF6" w:rsidRPr="007465AA" w:rsidRDefault="00283FF6" w:rsidP="001611F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1611F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1611F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1611F9">
        <w:tc>
          <w:tcPr>
            <w:tcW w:w="1668" w:type="dxa"/>
            <w:vMerge w:val="restart"/>
            <w:vAlign w:val="center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C5592E" w:rsidRPr="007465AA" w:rsidTr="001611F9">
        <w:tc>
          <w:tcPr>
            <w:tcW w:w="1668" w:type="dxa"/>
            <w:vMerge w:val="restart"/>
            <w:vAlign w:val="center"/>
          </w:tcPr>
          <w:p w:rsidR="00C5592E" w:rsidRPr="007465AA" w:rsidRDefault="00C5592E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C5592E" w:rsidRPr="001611F9" w:rsidRDefault="00C5592E" w:rsidP="001611F9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C5592E" w:rsidRPr="001611F9" w:rsidRDefault="00C5592E" w:rsidP="00C5592E">
            <w:pPr>
              <w:jc w:val="center"/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5592E" w:rsidRPr="001611F9" w:rsidRDefault="00C5592E" w:rsidP="00C5592E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Si</w:t>
            </w:r>
          </w:p>
        </w:tc>
      </w:tr>
      <w:tr w:rsidR="00C5592E" w:rsidRPr="007465AA" w:rsidTr="001611F9">
        <w:tc>
          <w:tcPr>
            <w:tcW w:w="1668" w:type="dxa"/>
            <w:vMerge/>
            <w:vAlign w:val="center"/>
          </w:tcPr>
          <w:p w:rsidR="00C5592E" w:rsidRPr="007465AA" w:rsidRDefault="00C5592E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5592E" w:rsidRPr="001611F9" w:rsidRDefault="00C5592E" w:rsidP="001611F9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C5592E" w:rsidRPr="001611F9" w:rsidRDefault="00C5592E" w:rsidP="00C5592E">
            <w:pPr>
              <w:jc w:val="center"/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5592E" w:rsidRPr="001611F9" w:rsidRDefault="00F31BA7" w:rsidP="00C55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C5592E" w:rsidRPr="007465AA" w:rsidTr="001611F9">
        <w:tc>
          <w:tcPr>
            <w:tcW w:w="1668" w:type="dxa"/>
            <w:vMerge/>
            <w:vAlign w:val="center"/>
          </w:tcPr>
          <w:p w:rsidR="00C5592E" w:rsidRPr="007465AA" w:rsidRDefault="00C5592E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5592E" w:rsidRPr="001611F9" w:rsidRDefault="00C5592E" w:rsidP="001611F9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C5592E" w:rsidRPr="001611F9" w:rsidRDefault="00C5592E" w:rsidP="00C5592E">
            <w:pPr>
              <w:jc w:val="center"/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5592E" w:rsidRPr="001611F9" w:rsidRDefault="00C5592E" w:rsidP="00C5592E">
            <w:pPr>
              <w:rPr>
                <w:sz w:val="18"/>
                <w:szCs w:val="18"/>
              </w:rPr>
            </w:pPr>
            <w:proofErr w:type="spellStart"/>
            <w:r w:rsidRPr="001611F9">
              <w:rPr>
                <w:sz w:val="18"/>
                <w:szCs w:val="18"/>
              </w:rPr>
              <w:t>Si</w:t>
            </w:r>
            <w:proofErr w:type="spellEnd"/>
            <w:r w:rsidRPr="001611F9">
              <w:rPr>
                <w:sz w:val="18"/>
                <w:szCs w:val="18"/>
              </w:rPr>
              <w:t>. Información más actualizada en presupuesto 2022</w:t>
            </w:r>
          </w:p>
        </w:tc>
      </w:tr>
      <w:tr w:rsidR="00283FF6" w:rsidRPr="007465AA" w:rsidTr="001611F9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182EAB" w:rsidP="00C55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182EAB" w:rsidP="00C55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Fechas en cada apartado del Portal</w:t>
            </w:r>
          </w:p>
        </w:tc>
      </w:tr>
      <w:tr w:rsidR="00283FF6" w:rsidRPr="007465AA" w:rsidTr="001611F9">
        <w:tc>
          <w:tcPr>
            <w:tcW w:w="7196" w:type="dxa"/>
            <w:gridSpan w:val="2"/>
          </w:tcPr>
          <w:p w:rsidR="00283FF6" w:rsidRPr="007465AA" w:rsidRDefault="00283FF6" w:rsidP="001611F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182EAB" w:rsidP="0016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0A64" w:rsidP="00DF56A7">
      <w:pPr>
        <w:jc w:val="both"/>
      </w:pPr>
      <w:r>
        <w:t xml:space="preserve">El </w:t>
      </w:r>
      <w:r w:rsidR="00182EAB">
        <w:t>TC</w:t>
      </w:r>
      <w:r w:rsidR="00C52EE5">
        <w:t xml:space="preserve"> ha aplicado </w:t>
      </w:r>
      <w:r w:rsidR="00C52EE5" w:rsidRPr="0076567C">
        <w:t xml:space="preserve">las </w:t>
      </w:r>
      <w:r w:rsidR="00182EAB">
        <w:t>cuatro</w:t>
      </w:r>
      <w:r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C5592E" w:rsidRDefault="00C5592E" w:rsidP="00AC4A6F"/>
    <w:p w:rsidR="00C5592E" w:rsidRDefault="00C5592E" w:rsidP="00AC4A6F"/>
    <w:p w:rsidR="00F31BA7" w:rsidRDefault="00F31BA7" w:rsidP="00AC4A6F"/>
    <w:p w:rsidR="00F31BA7" w:rsidRDefault="00F31BA7" w:rsidP="00AC4A6F"/>
    <w:p w:rsidR="00F31BA7" w:rsidRDefault="00F31BA7" w:rsidP="00AC4A6F"/>
    <w:p w:rsidR="00F31BA7" w:rsidRDefault="00F31BA7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Pr="00F31BC3" w:rsidRDefault="00EF743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F743D" w:rsidRPr="00F31BC3" w:rsidRDefault="00EF743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31BA7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637"/>
        <w:gridCol w:w="757"/>
        <w:gridCol w:w="756"/>
        <w:gridCol w:w="756"/>
        <w:gridCol w:w="756"/>
        <w:gridCol w:w="756"/>
        <w:gridCol w:w="756"/>
        <w:gridCol w:w="756"/>
        <w:gridCol w:w="752"/>
      </w:tblGrid>
      <w:tr w:rsidR="00C5592E" w:rsidRPr="00C5592E" w:rsidTr="00EF7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5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F31BA7" w:rsidRPr="00C5592E" w:rsidTr="00F3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F31BA7" w:rsidRPr="00C5592E" w:rsidRDefault="00F31BA7" w:rsidP="00C5592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2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</w:tr>
      <w:tr w:rsidR="00F31BA7" w:rsidRPr="00C5592E" w:rsidTr="00F31BA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31BA7" w:rsidRPr="00C5592E" w:rsidRDefault="00F31BA7" w:rsidP="00C5592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  <w:tc>
          <w:tcPr>
            <w:tcW w:w="352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31BA7">
              <w:rPr>
                <w:sz w:val="18"/>
                <w:szCs w:val="18"/>
              </w:rPr>
              <w:t>100,0</w:t>
            </w:r>
          </w:p>
        </w:tc>
      </w:tr>
      <w:tr w:rsidR="00F31BA7" w:rsidRPr="00C5592E" w:rsidTr="00F31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F31BA7" w:rsidRPr="00C5592E" w:rsidRDefault="00F31BA7" w:rsidP="00C5592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C5592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99,2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52" w:type="pct"/>
            <w:noWrap/>
            <w:vAlign w:val="center"/>
          </w:tcPr>
          <w:p w:rsidR="00F31BA7" w:rsidRPr="00F31BA7" w:rsidRDefault="00F31BA7" w:rsidP="00F31B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F31BA7">
              <w:rPr>
                <w:b/>
                <w:i/>
                <w:sz w:val="18"/>
                <w:szCs w:val="18"/>
              </w:rPr>
              <w:t>100,0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80460E" w:rsidRDefault="004061BC" w:rsidP="0080460E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F31BA7">
        <w:rPr>
          <w:lang w:bidi="es-ES"/>
        </w:rPr>
        <w:t>100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A07B83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F31BA7">
        <w:rPr>
          <w:lang w:bidi="es-ES"/>
        </w:rPr>
        <w:t>14</w:t>
      </w:r>
      <w:r w:rsidR="0080460E">
        <w:rPr>
          <w:lang w:bidi="es-ES"/>
        </w:rPr>
        <w:t>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80460E">
        <w:rPr>
          <w:lang w:bidi="es-ES"/>
        </w:rPr>
        <w:t>la mayoría</w:t>
      </w:r>
      <w:r w:rsidR="0076567C">
        <w:rPr>
          <w:lang w:bidi="es-ES"/>
        </w:rPr>
        <w:t xml:space="preserve"> de las recomendaciones efectuadas en 202</w:t>
      </w:r>
      <w:r w:rsidR="00A07B83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A670E9" w:rsidRDefault="00A670E9" w:rsidP="00F05E2C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80460E" w:rsidRDefault="00BB3652" w:rsidP="0080460E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80460E">
        <w:rPr>
          <w:b/>
        </w:rPr>
        <w:t>muy positivamente</w:t>
      </w:r>
      <w:r>
        <w:t xml:space="preserve"> la evolución del cumplimiento de las obligaciones de publicidad activa por parte de</w:t>
      </w:r>
      <w:r w:rsidR="0080460E">
        <w:t>l</w:t>
      </w:r>
      <w:r>
        <w:t xml:space="preserve"> </w:t>
      </w:r>
      <w:r w:rsidR="0080460E">
        <w:t>TC</w:t>
      </w:r>
      <w:r>
        <w:t xml:space="preserve">. </w:t>
      </w:r>
      <w:r w:rsidR="0080460E">
        <w:t>S</w:t>
      </w:r>
      <w:r>
        <w:t xml:space="preserve">e ha aplicado </w:t>
      </w:r>
      <w:r w:rsidR="00F31BA7">
        <w:t>la totalidad</w:t>
      </w:r>
      <w:r>
        <w:t xml:space="preserve"> de las recomendaciones efectuadas como consecuencia de la evaluación realizada en 202</w:t>
      </w:r>
      <w:r w:rsidR="00036C0F">
        <w:t>1</w:t>
      </w:r>
      <w:r>
        <w:t>.</w:t>
      </w:r>
      <w:r w:rsidR="0080460E">
        <w:t xml:space="preserve"> </w:t>
      </w:r>
      <w:r w:rsidR="00F31BA7">
        <w:t>La única recomendación que este Consejo sigue manteniendo respecto la evaluación realizada en 2021 es que se publique información sobre las modificaciones de los convenios.</w:t>
      </w:r>
    </w:p>
    <w:bookmarkStart w:id="0" w:name="_GoBack"/>
    <w:bookmarkEnd w:id="0"/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Pr="00F31BC3" w:rsidRDefault="00EF743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F743D" w:rsidRPr="00F31BC3" w:rsidRDefault="00EF743D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F31BA7">
        <w:rPr>
          <w:rFonts w:ascii="Century Gothic" w:hAnsi="Century Gothic"/>
        </w:rPr>
        <w:t>marzo</w:t>
      </w:r>
      <w:r w:rsidR="0080460E">
        <w:rPr>
          <w:rFonts w:ascii="Century Gothic" w:hAnsi="Century Gothic"/>
        </w:rPr>
        <w:t xml:space="preserve"> de 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Pr="00F31BC3" w:rsidRDefault="00EF743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F743D" w:rsidRPr="00F31BC3" w:rsidRDefault="00EF743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F743D" w:rsidRPr="00F31BC3" w:rsidRDefault="00EF743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F743D" w:rsidRPr="00F31BC3" w:rsidRDefault="00EF743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3D" w:rsidRDefault="00EF743D" w:rsidP="00F31BC3">
      <w:r>
        <w:separator/>
      </w:r>
    </w:p>
  </w:endnote>
  <w:endnote w:type="continuationSeparator" w:id="0">
    <w:p w:rsidR="00EF743D" w:rsidRDefault="00EF743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3D" w:rsidRDefault="00EF743D" w:rsidP="00F31BC3">
      <w:r>
        <w:separator/>
      </w:r>
    </w:p>
  </w:footnote>
  <w:footnote w:type="continuationSeparator" w:id="0">
    <w:p w:rsidR="00EF743D" w:rsidRDefault="00EF743D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numPicBullet w:numPicBulletId="1">
    <w:pict>
      <v:shape id="_x0000_i1027" type="#_x0000_t75" style="width:11.25pt;height:11.25pt" o:bullet="t">
        <v:imagedata r:id="rId2" o:title="BD14529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44FE2"/>
    <w:multiLevelType w:val="hybridMultilevel"/>
    <w:tmpl w:val="8DA44B4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1143AD"/>
    <w:multiLevelType w:val="hybridMultilevel"/>
    <w:tmpl w:val="F39C3818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B76FA"/>
    <w:multiLevelType w:val="hybridMultilevel"/>
    <w:tmpl w:val="339A2AFE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E7BB2"/>
    <w:multiLevelType w:val="hybridMultilevel"/>
    <w:tmpl w:val="77BCD3AA"/>
    <w:lvl w:ilvl="0" w:tplc="AA644D84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3"/>
  </w:num>
  <w:num w:numId="16">
    <w:abstractNumId w:val="22"/>
  </w:num>
  <w:num w:numId="17">
    <w:abstractNumId w:val="12"/>
  </w:num>
  <w:num w:numId="18">
    <w:abstractNumId w:val="8"/>
  </w:num>
  <w:num w:numId="19">
    <w:abstractNumId w:val="6"/>
  </w:num>
  <w:num w:numId="20">
    <w:abstractNumId w:val="17"/>
  </w:num>
  <w:num w:numId="21">
    <w:abstractNumId w:val="23"/>
  </w:num>
  <w:num w:numId="22">
    <w:abstractNumId w:val="2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36C0F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11F9"/>
    <w:rsid w:val="00164876"/>
    <w:rsid w:val="001763F8"/>
    <w:rsid w:val="00182EAB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60E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4402E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07B83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5592E"/>
    <w:rsid w:val="00C61E7F"/>
    <w:rsid w:val="00C66E73"/>
    <w:rsid w:val="00C91330"/>
    <w:rsid w:val="00CB6837"/>
    <w:rsid w:val="00CC3B31"/>
    <w:rsid w:val="00CC48E8"/>
    <w:rsid w:val="00CD3DE8"/>
    <w:rsid w:val="00CF21EB"/>
    <w:rsid w:val="00CF49D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743D"/>
    <w:rsid w:val="00F04B4F"/>
    <w:rsid w:val="00F05E2C"/>
    <w:rsid w:val="00F132F9"/>
    <w:rsid w:val="00F24BAF"/>
    <w:rsid w:val="00F25044"/>
    <w:rsid w:val="00F31BA7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C559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C559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43EA4"/>
    <w:rsid w:val="00583D19"/>
    <w:rsid w:val="005F1C5E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7447E-F7A0-400C-BF7C-858E7C54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628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2022-03-08T09:53:00Z</dcterms:created>
  <dcterms:modified xsi:type="dcterms:W3CDTF">2022-03-08T09:53:00Z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