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1809" w:tblpY="-781"/>
        <w:tblOverlap w:val="never"/>
        <w:tblW w:w="0" w:type="auto"/>
        <w:tblCellMar>
          <w:left w:w="70" w:type="dxa"/>
          <w:right w:w="70" w:type="dxa"/>
        </w:tblCellMar>
        <w:tblLook w:val="0000" w:firstRow="0" w:lastRow="0" w:firstColumn="0" w:lastColumn="0" w:noHBand="0" w:noVBand="0"/>
      </w:tblPr>
      <w:tblGrid>
        <w:gridCol w:w="3189"/>
      </w:tblGrid>
      <w:tr w:rsidR="00CA2389" w14:paraId="7F5F2810" w14:textId="77777777" w:rsidTr="00CA2389">
        <w:trPr>
          <w:trHeight w:val="690"/>
        </w:trPr>
        <w:tc>
          <w:tcPr>
            <w:tcW w:w="3189" w:type="dxa"/>
          </w:tcPr>
          <w:p w14:paraId="642876B7" w14:textId="77777777" w:rsidR="00CA2389" w:rsidRPr="007C40B9" w:rsidRDefault="00CA2389" w:rsidP="00AF5660">
            <w:pPr>
              <w:pStyle w:val="Textonotapie"/>
              <w:tabs>
                <w:tab w:val="left" w:pos="1021"/>
                <w:tab w:val="left" w:pos="8080"/>
              </w:tabs>
              <w:jc w:val="left"/>
              <w:rPr>
                <w:rFonts w:ascii="Gill Sans MT" w:hAnsi="Gill Sans MT"/>
                <w:snapToGrid w:val="0"/>
                <w:color w:val="000000"/>
                <w:sz w:val="18"/>
              </w:rPr>
            </w:pPr>
            <w:r w:rsidRPr="007C40B9">
              <w:rPr>
                <w:rFonts w:ascii="Gill Sans MT" w:hAnsi="Gill Sans MT"/>
                <w:snapToGrid w:val="0"/>
                <w:color w:val="000000"/>
                <w:sz w:val="18"/>
              </w:rPr>
              <w:t xml:space="preserve">MINISTERIO </w:t>
            </w:r>
            <w:r>
              <w:rPr>
                <w:rFonts w:ascii="Gill Sans MT" w:hAnsi="Gill Sans MT"/>
                <w:snapToGrid w:val="0"/>
                <w:color w:val="000000"/>
                <w:sz w:val="18"/>
              </w:rPr>
              <w:br/>
            </w:r>
            <w:r w:rsidRPr="008F252F">
              <w:rPr>
                <w:rFonts w:ascii="Gill Sans MT" w:hAnsi="Gill Sans MT"/>
                <w:snapToGrid w:val="0"/>
                <w:color w:val="000000"/>
                <w:sz w:val="18"/>
              </w:rPr>
              <w:t xml:space="preserve">DE </w:t>
            </w:r>
            <w:r w:rsidR="00AF5660">
              <w:rPr>
                <w:rFonts w:ascii="Gill Sans MT" w:hAnsi="Gill Sans MT"/>
                <w:snapToGrid w:val="0"/>
                <w:color w:val="000000"/>
                <w:sz w:val="18"/>
              </w:rPr>
              <w:t>HACIENDA</w:t>
            </w:r>
            <w:r>
              <w:rPr>
                <w:rFonts w:ascii="Gill Sans MT" w:hAnsi="Gill Sans MT"/>
                <w:snapToGrid w:val="0"/>
                <w:color w:val="000000"/>
                <w:sz w:val="18"/>
              </w:rPr>
              <w:br/>
              <w:t>Y FUNCIÓN PÚBLICA</w:t>
            </w:r>
          </w:p>
        </w:tc>
      </w:tr>
    </w:tbl>
    <w:tbl>
      <w:tblPr>
        <w:tblpPr w:leftFromText="142" w:rightFromText="142" w:vertAnchor="text" w:horzAnchor="page" w:tblpX="6512" w:tblpY="-1198"/>
        <w:tblOverlap w:val="never"/>
        <w:tblW w:w="0" w:type="auto"/>
        <w:tblCellMar>
          <w:left w:w="0" w:type="dxa"/>
          <w:right w:w="0" w:type="dxa"/>
        </w:tblCellMar>
        <w:tblLook w:val="0000" w:firstRow="0" w:lastRow="0" w:firstColumn="0" w:lastColumn="0" w:noHBand="0" w:noVBand="0"/>
      </w:tblPr>
      <w:tblGrid>
        <w:gridCol w:w="2282"/>
        <w:gridCol w:w="31"/>
        <w:gridCol w:w="2102"/>
      </w:tblGrid>
      <w:tr w:rsidR="00CA2389" w14:paraId="13480F8F" w14:textId="77777777" w:rsidTr="009C2477">
        <w:trPr>
          <w:trHeight w:val="294"/>
        </w:trPr>
        <w:tc>
          <w:tcPr>
            <w:tcW w:w="2282" w:type="dxa"/>
          </w:tcPr>
          <w:p w14:paraId="0090E900" w14:textId="77777777" w:rsidR="00CA2389" w:rsidRDefault="00CA2389" w:rsidP="00CA2389">
            <w:pPr>
              <w:pStyle w:val="Textonotapie"/>
              <w:tabs>
                <w:tab w:val="left" w:pos="1021"/>
                <w:tab w:val="left" w:pos="8080"/>
              </w:tabs>
              <w:jc w:val="right"/>
              <w:rPr>
                <w:rFonts w:ascii="Gill Sans MT" w:hAnsi="Gill Sans MT"/>
                <w:sz w:val="14"/>
              </w:rPr>
            </w:pPr>
          </w:p>
        </w:tc>
        <w:tc>
          <w:tcPr>
            <w:tcW w:w="31" w:type="dxa"/>
            <w:tcBorders>
              <w:right w:val="single" w:sz="4" w:space="0" w:color="auto"/>
            </w:tcBorders>
          </w:tcPr>
          <w:p w14:paraId="524749CA" w14:textId="77777777" w:rsidR="00CA2389" w:rsidRDefault="00CA2389" w:rsidP="00CA2389">
            <w:pPr>
              <w:pStyle w:val="Textonotapie"/>
              <w:tabs>
                <w:tab w:val="left" w:pos="1021"/>
                <w:tab w:val="left" w:pos="8080"/>
              </w:tabs>
              <w:jc w:val="right"/>
              <w:rPr>
                <w:rFonts w:ascii="Gill Sans MT" w:hAnsi="Gill Sans MT"/>
                <w:sz w:val="14"/>
              </w:rPr>
            </w:pPr>
          </w:p>
        </w:tc>
        <w:tc>
          <w:tcPr>
            <w:tcW w:w="2102"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14:paraId="13E6AB58" w14:textId="5BEE7876" w:rsidR="00CA2389" w:rsidRDefault="00CA2389" w:rsidP="00E147E5">
            <w:pPr>
              <w:pStyle w:val="Textonotapie"/>
              <w:tabs>
                <w:tab w:val="left" w:pos="1021"/>
                <w:tab w:val="left" w:pos="8080"/>
              </w:tabs>
              <w:ind w:right="-82"/>
              <w:jc w:val="left"/>
              <w:rPr>
                <w:rFonts w:ascii="Gill Sans MT" w:hAnsi="Gill Sans MT"/>
                <w:sz w:val="14"/>
              </w:rPr>
            </w:pPr>
            <w:r>
              <w:rPr>
                <w:rFonts w:ascii="Gill Sans MT" w:hAnsi="Gill Sans MT"/>
                <w:sz w:val="14"/>
              </w:rPr>
              <w:t xml:space="preserve">SECRETARÍA </w:t>
            </w:r>
            <w:r w:rsidR="00E147E5">
              <w:rPr>
                <w:rFonts w:ascii="Gill Sans MT" w:hAnsi="Gill Sans MT"/>
                <w:sz w:val="14"/>
              </w:rPr>
              <w:t>DE ESTADO</w:t>
            </w:r>
            <w:r>
              <w:rPr>
                <w:rFonts w:ascii="Gill Sans MT" w:hAnsi="Gill Sans MT"/>
                <w:sz w:val="14"/>
              </w:rPr>
              <w:br/>
              <w:t>DE FUNCIÓN PÚBLICA</w:t>
            </w:r>
          </w:p>
        </w:tc>
      </w:tr>
      <w:tr w:rsidR="00CA2389" w14:paraId="164D6558" w14:textId="77777777" w:rsidTr="009C2477">
        <w:trPr>
          <w:trHeight w:hRule="exact" w:val="26"/>
        </w:trPr>
        <w:tc>
          <w:tcPr>
            <w:tcW w:w="2282" w:type="dxa"/>
          </w:tcPr>
          <w:p w14:paraId="4E89AA74" w14:textId="77777777" w:rsidR="00CA2389" w:rsidRDefault="00CA2389" w:rsidP="00CA2389">
            <w:pPr>
              <w:pStyle w:val="Textonotapie"/>
              <w:tabs>
                <w:tab w:val="left" w:pos="1021"/>
                <w:tab w:val="left" w:pos="8080"/>
              </w:tabs>
              <w:jc w:val="right"/>
              <w:rPr>
                <w:rFonts w:ascii="Gill Sans MT" w:hAnsi="Gill Sans MT"/>
                <w:sz w:val="14"/>
              </w:rPr>
            </w:pPr>
          </w:p>
        </w:tc>
        <w:tc>
          <w:tcPr>
            <w:tcW w:w="31" w:type="dxa"/>
          </w:tcPr>
          <w:p w14:paraId="125D0540" w14:textId="77777777" w:rsidR="00CA2389" w:rsidRDefault="00CA2389" w:rsidP="00CA2389">
            <w:pPr>
              <w:pStyle w:val="Textonotapie"/>
              <w:tabs>
                <w:tab w:val="left" w:pos="1021"/>
                <w:tab w:val="left" w:pos="8080"/>
              </w:tabs>
              <w:jc w:val="right"/>
              <w:rPr>
                <w:rFonts w:ascii="Gill Sans MT" w:hAnsi="Gill Sans MT"/>
                <w:sz w:val="14"/>
              </w:rPr>
            </w:pPr>
          </w:p>
        </w:tc>
        <w:tc>
          <w:tcPr>
            <w:tcW w:w="2102" w:type="dxa"/>
            <w:tcBorders>
              <w:top w:val="single" w:sz="4" w:space="0" w:color="auto"/>
            </w:tcBorders>
          </w:tcPr>
          <w:p w14:paraId="159F2B50" w14:textId="77777777" w:rsidR="00CA2389" w:rsidRDefault="00CA2389" w:rsidP="00CA2389">
            <w:pPr>
              <w:pStyle w:val="Textonotapie"/>
              <w:tabs>
                <w:tab w:val="left" w:pos="1021"/>
                <w:tab w:val="left" w:pos="8080"/>
              </w:tabs>
              <w:ind w:right="-82"/>
              <w:jc w:val="left"/>
              <w:rPr>
                <w:rFonts w:ascii="Gill Sans MT" w:hAnsi="Gill Sans MT"/>
                <w:sz w:val="14"/>
              </w:rPr>
            </w:pPr>
          </w:p>
        </w:tc>
      </w:tr>
      <w:tr w:rsidR="00CA2389" w14:paraId="1F8794BE" w14:textId="77777777" w:rsidTr="009C2477">
        <w:trPr>
          <w:trHeight w:val="302"/>
        </w:trPr>
        <w:tc>
          <w:tcPr>
            <w:tcW w:w="2282" w:type="dxa"/>
            <w:tcMar>
              <w:top w:w="57" w:type="dxa"/>
              <w:left w:w="57" w:type="dxa"/>
              <w:bottom w:w="57" w:type="dxa"/>
            </w:tcMar>
          </w:tcPr>
          <w:p w14:paraId="3235AD2C" w14:textId="77777777" w:rsidR="00CA2389" w:rsidRDefault="009C2477" w:rsidP="00CA2389">
            <w:pPr>
              <w:pStyle w:val="Textonotapie"/>
              <w:tabs>
                <w:tab w:val="left" w:pos="1021"/>
                <w:tab w:val="left" w:pos="8080"/>
              </w:tabs>
              <w:jc w:val="right"/>
              <w:rPr>
                <w:rFonts w:ascii="Gill Sans MT" w:hAnsi="Gill Sans MT"/>
                <w:sz w:val="14"/>
              </w:rPr>
            </w:pPr>
            <w:r>
              <w:rPr>
                <w:rFonts w:ascii="Gill Sans MT" w:hAnsi="Gill Sans MT"/>
                <w:sz w:val="14"/>
              </w:rPr>
              <w:t xml:space="preserve"> </w:t>
            </w:r>
          </w:p>
        </w:tc>
        <w:tc>
          <w:tcPr>
            <w:tcW w:w="31" w:type="dxa"/>
          </w:tcPr>
          <w:p w14:paraId="50414068" w14:textId="77777777" w:rsidR="00CA2389" w:rsidRDefault="00CA2389" w:rsidP="00CA2389">
            <w:pPr>
              <w:pStyle w:val="Textonotapie"/>
              <w:tabs>
                <w:tab w:val="left" w:pos="1021"/>
                <w:tab w:val="left" w:pos="8080"/>
              </w:tabs>
              <w:jc w:val="right"/>
              <w:rPr>
                <w:rFonts w:ascii="Gill Sans MT" w:hAnsi="Gill Sans MT"/>
                <w:sz w:val="14"/>
              </w:rPr>
            </w:pPr>
          </w:p>
        </w:tc>
        <w:tc>
          <w:tcPr>
            <w:tcW w:w="2102" w:type="dxa"/>
            <w:tcMar>
              <w:top w:w="57" w:type="dxa"/>
              <w:left w:w="57" w:type="dxa"/>
              <w:bottom w:w="57" w:type="dxa"/>
            </w:tcMar>
          </w:tcPr>
          <w:p w14:paraId="7250C44C" w14:textId="77777777" w:rsidR="00CA2389" w:rsidRDefault="002538C1" w:rsidP="002538C1">
            <w:pPr>
              <w:pStyle w:val="Textonotapie"/>
              <w:tabs>
                <w:tab w:val="left" w:pos="1021"/>
                <w:tab w:val="left" w:pos="8080"/>
              </w:tabs>
              <w:ind w:right="-82"/>
              <w:jc w:val="left"/>
              <w:rPr>
                <w:rFonts w:ascii="Gill Sans MT" w:hAnsi="Gill Sans MT"/>
                <w:sz w:val="14"/>
              </w:rPr>
            </w:pPr>
            <w:r>
              <w:rPr>
                <w:rFonts w:ascii="Gill Sans MT" w:hAnsi="Gill Sans MT"/>
                <w:sz w:val="14"/>
              </w:rPr>
              <w:t>DIRECCIÓN GENERAL DE</w:t>
            </w:r>
            <w:r>
              <w:rPr>
                <w:rFonts w:ascii="Gill Sans MT" w:hAnsi="Gill Sans MT"/>
                <w:sz w:val="14"/>
              </w:rPr>
              <w:br/>
              <w:t>GOBERNANZA PÚBLICA</w:t>
            </w:r>
          </w:p>
        </w:tc>
      </w:tr>
    </w:tbl>
    <w:p w14:paraId="2F61FDB0" w14:textId="77777777" w:rsidR="00FD32AD" w:rsidRDefault="00CA2389">
      <w:r>
        <w:rPr>
          <w:noProof/>
        </w:rPr>
        <w:drawing>
          <wp:anchor distT="0" distB="0" distL="114300" distR="114300" simplePos="0" relativeHeight="251767296" behindDoc="0" locked="0" layoutInCell="1" allowOverlap="0" wp14:anchorId="62543A13" wp14:editId="5444E0D7">
            <wp:simplePos x="0" y="0"/>
            <wp:positionH relativeFrom="column">
              <wp:posOffset>-2927985</wp:posOffset>
            </wp:positionH>
            <wp:positionV relativeFrom="paragraph">
              <wp:posOffset>-798830</wp:posOffset>
            </wp:positionV>
            <wp:extent cx="838200" cy="8763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E1969" w14:textId="77777777" w:rsidR="00D46841" w:rsidRDefault="00D46841"/>
    <w:p w14:paraId="1831AE22" w14:textId="77777777" w:rsidR="00D46841" w:rsidRDefault="00D46841"/>
    <w:p w14:paraId="44F211C9" w14:textId="77777777" w:rsidR="00D46841" w:rsidRDefault="00D46841"/>
    <w:p w14:paraId="15A13825" w14:textId="7F6702E4" w:rsidR="00D46841" w:rsidRDefault="00D46841"/>
    <w:p w14:paraId="2DE6EE53" w14:textId="0F51B402" w:rsidR="00342CC1" w:rsidRDefault="00342CC1"/>
    <w:p w14:paraId="4C7359A3" w14:textId="0042A2CD" w:rsidR="00342CC1" w:rsidRDefault="00342CC1"/>
    <w:p w14:paraId="176C4B1F" w14:textId="77777777" w:rsidR="00342CC1" w:rsidRDefault="00342CC1"/>
    <w:p w14:paraId="64F39B09" w14:textId="5E864D75" w:rsidR="00D46841" w:rsidRDefault="00D46841"/>
    <w:p w14:paraId="708F9FED" w14:textId="77777777" w:rsidR="00D46841" w:rsidRDefault="00D46841"/>
    <w:p w14:paraId="50F74A5F" w14:textId="7B3CC3F9" w:rsidR="00D46841" w:rsidRDefault="00342CC1" w:rsidP="00342CC1">
      <w:pPr>
        <w:jc w:val="center"/>
      </w:pPr>
      <w:r>
        <w:rPr>
          <w:noProof/>
        </w:rPr>
        <w:drawing>
          <wp:inline distT="0" distB="0" distL="0" distR="0" wp14:anchorId="71726E32" wp14:editId="022DF216">
            <wp:extent cx="4379595" cy="1216025"/>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parenci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79595" cy="1216025"/>
                    </a:xfrm>
                    <a:prstGeom prst="rect">
                      <a:avLst/>
                    </a:prstGeom>
                  </pic:spPr>
                </pic:pic>
              </a:graphicData>
            </a:graphic>
          </wp:inline>
        </w:drawing>
      </w:r>
    </w:p>
    <w:p w14:paraId="0265A06C" w14:textId="77777777" w:rsidR="00D46841" w:rsidRDefault="00D46841"/>
    <w:p w14:paraId="0FC7FDB1" w14:textId="77777777" w:rsidR="00D46841" w:rsidRDefault="00D46841"/>
    <w:p w14:paraId="065C3A76" w14:textId="77777777" w:rsidR="00D46841" w:rsidRDefault="00D46841"/>
    <w:tbl>
      <w:tblPr>
        <w:tblStyle w:val="Tablaconcuadrcula"/>
        <w:tblW w:w="0" w:type="auto"/>
        <w:tblLook w:val="04A0" w:firstRow="1" w:lastRow="0" w:firstColumn="1" w:lastColumn="0" w:noHBand="0" w:noVBand="1"/>
      </w:tblPr>
      <w:tblGrid>
        <w:gridCol w:w="5532"/>
        <w:gridCol w:w="3672"/>
      </w:tblGrid>
      <w:tr w:rsidR="00D46841" w14:paraId="6AF8CB03" w14:textId="77777777" w:rsidTr="00342CC1">
        <w:tc>
          <w:tcPr>
            <w:tcW w:w="5679" w:type="dxa"/>
            <w:tcBorders>
              <w:bottom w:val="single" w:sz="4" w:space="0" w:color="auto"/>
            </w:tcBorders>
          </w:tcPr>
          <w:p w14:paraId="1B3B6C1A" w14:textId="7CE9E9D6" w:rsidR="00D46841" w:rsidRPr="00F510BF" w:rsidRDefault="00E33191" w:rsidP="00E33191">
            <w:pPr>
              <w:pStyle w:val="Textoindependiente"/>
              <w:spacing w:before="240" w:after="240"/>
              <w:rPr>
                <w:rFonts w:asciiTheme="minorHAnsi" w:hAnsiTheme="minorHAnsi" w:cstheme="minorHAnsi"/>
                <w:b/>
                <w:sz w:val="36"/>
                <w:szCs w:val="36"/>
              </w:rPr>
            </w:pPr>
            <w:r>
              <w:rPr>
                <w:rFonts w:asciiTheme="minorHAnsi" w:hAnsiTheme="minorHAnsi" w:cstheme="minorHAnsi"/>
                <w:b/>
                <w:sz w:val="36"/>
                <w:szCs w:val="36"/>
              </w:rPr>
              <w:t xml:space="preserve">Comentarios </w:t>
            </w:r>
            <w:r w:rsidR="00947FA0" w:rsidRPr="00947FA0">
              <w:rPr>
                <w:rFonts w:asciiTheme="minorHAnsi" w:hAnsiTheme="minorHAnsi" w:cstheme="minorHAnsi"/>
                <w:b/>
                <w:sz w:val="36"/>
                <w:szCs w:val="36"/>
              </w:rPr>
              <w:t xml:space="preserve">al informe de evaluación sobre el cumplimiento de las obligaciones de publicidad activa </w:t>
            </w:r>
            <w:r w:rsidR="00947FA0">
              <w:rPr>
                <w:rFonts w:asciiTheme="minorHAnsi" w:hAnsiTheme="minorHAnsi" w:cstheme="minorHAnsi"/>
                <w:b/>
                <w:sz w:val="36"/>
                <w:szCs w:val="36"/>
              </w:rPr>
              <w:t>P</w:t>
            </w:r>
            <w:r w:rsidR="00947FA0" w:rsidRPr="00947FA0">
              <w:rPr>
                <w:rFonts w:asciiTheme="minorHAnsi" w:hAnsiTheme="minorHAnsi" w:cstheme="minorHAnsi"/>
                <w:b/>
                <w:sz w:val="36"/>
                <w:szCs w:val="36"/>
              </w:rPr>
              <w:t xml:space="preserve">ortal de la </w:t>
            </w:r>
            <w:r w:rsidR="00947FA0">
              <w:rPr>
                <w:rFonts w:asciiTheme="minorHAnsi" w:hAnsiTheme="minorHAnsi" w:cstheme="minorHAnsi"/>
                <w:b/>
                <w:sz w:val="36"/>
                <w:szCs w:val="36"/>
              </w:rPr>
              <w:t>T</w:t>
            </w:r>
            <w:r w:rsidR="00947FA0" w:rsidRPr="00947FA0">
              <w:rPr>
                <w:rFonts w:asciiTheme="minorHAnsi" w:hAnsiTheme="minorHAnsi" w:cstheme="minorHAnsi"/>
                <w:b/>
                <w:sz w:val="36"/>
                <w:szCs w:val="36"/>
              </w:rPr>
              <w:t xml:space="preserve">ransparencia de la </w:t>
            </w:r>
            <w:r w:rsidR="00947FA0">
              <w:rPr>
                <w:rFonts w:asciiTheme="minorHAnsi" w:hAnsiTheme="minorHAnsi" w:cstheme="minorHAnsi"/>
                <w:b/>
                <w:sz w:val="36"/>
                <w:szCs w:val="36"/>
              </w:rPr>
              <w:t>AGE</w:t>
            </w:r>
            <w:r w:rsidR="00B62B65">
              <w:rPr>
                <w:rFonts w:asciiTheme="minorHAnsi" w:hAnsiTheme="minorHAnsi" w:cstheme="minorHAnsi"/>
                <w:b/>
                <w:sz w:val="36"/>
                <w:szCs w:val="36"/>
              </w:rPr>
              <w:t xml:space="preserve"> del </w:t>
            </w:r>
            <w:r w:rsidR="00AF5660">
              <w:rPr>
                <w:rFonts w:asciiTheme="minorHAnsi" w:hAnsiTheme="minorHAnsi" w:cstheme="minorHAnsi"/>
                <w:b/>
                <w:sz w:val="36"/>
                <w:szCs w:val="36"/>
              </w:rPr>
              <w:t>CTBG de 202</w:t>
            </w:r>
            <w:r w:rsidR="0064435F">
              <w:rPr>
                <w:rFonts w:asciiTheme="minorHAnsi" w:hAnsiTheme="minorHAnsi" w:cstheme="minorHAnsi"/>
                <w:b/>
                <w:sz w:val="36"/>
                <w:szCs w:val="36"/>
              </w:rPr>
              <w:t>3</w:t>
            </w:r>
          </w:p>
        </w:tc>
        <w:tc>
          <w:tcPr>
            <w:tcW w:w="3751" w:type="dxa"/>
            <w:tcBorders>
              <w:bottom w:val="single" w:sz="4" w:space="0" w:color="auto"/>
            </w:tcBorders>
            <w:vAlign w:val="center"/>
          </w:tcPr>
          <w:p w14:paraId="51AEF3DE" w14:textId="02AC2300" w:rsidR="00D46841" w:rsidRPr="0045090B" w:rsidRDefault="00625946" w:rsidP="00D279B8">
            <w:pPr>
              <w:pStyle w:val="Textoindependiente"/>
              <w:spacing w:before="240" w:after="240"/>
              <w:rPr>
                <w:rFonts w:asciiTheme="minorHAnsi" w:hAnsiTheme="minorHAnsi" w:cstheme="minorHAnsi"/>
                <w:sz w:val="36"/>
                <w:szCs w:val="36"/>
              </w:rPr>
            </w:pPr>
            <w:r>
              <w:rPr>
                <w:rFonts w:asciiTheme="minorHAnsi" w:hAnsiTheme="minorHAnsi" w:cstheme="minorHAnsi"/>
                <w:sz w:val="36"/>
                <w:szCs w:val="36"/>
              </w:rPr>
              <w:t xml:space="preserve">Versión: </w:t>
            </w:r>
            <w:r w:rsidR="0064435F">
              <w:rPr>
                <w:rFonts w:asciiTheme="minorHAnsi" w:hAnsiTheme="minorHAnsi" w:cstheme="minorHAnsi"/>
                <w:sz w:val="36"/>
                <w:szCs w:val="36"/>
              </w:rPr>
              <w:t>1.</w:t>
            </w:r>
            <w:r w:rsidR="000A6607">
              <w:rPr>
                <w:rFonts w:asciiTheme="minorHAnsi" w:hAnsiTheme="minorHAnsi" w:cstheme="minorHAnsi"/>
                <w:sz w:val="36"/>
                <w:szCs w:val="36"/>
              </w:rPr>
              <w:t>7</w:t>
            </w:r>
          </w:p>
          <w:p w14:paraId="3FCE5DFF" w14:textId="4E7EC557" w:rsidR="00D46841" w:rsidRPr="00EF21E7" w:rsidRDefault="00D46841" w:rsidP="00B93CCB">
            <w:pPr>
              <w:pStyle w:val="Textoindependiente"/>
              <w:spacing w:after="0"/>
              <w:rPr>
                <w:rFonts w:asciiTheme="minorHAnsi" w:hAnsiTheme="minorHAnsi" w:cstheme="minorHAnsi"/>
                <w:b/>
                <w:sz w:val="36"/>
                <w:szCs w:val="36"/>
              </w:rPr>
            </w:pPr>
            <w:r w:rsidRPr="0045090B">
              <w:rPr>
                <w:rFonts w:asciiTheme="minorHAnsi" w:hAnsiTheme="minorHAnsi" w:cstheme="minorHAnsi"/>
                <w:sz w:val="36"/>
                <w:szCs w:val="36"/>
              </w:rPr>
              <w:t xml:space="preserve">FECHA: </w:t>
            </w:r>
            <w:r w:rsidR="009C1881">
              <w:rPr>
                <w:rFonts w:asciiTheme="minorHAnsi" w:hAnsiTheme="minorHAnsi" w:cstheme="minorHAnsi"/>
                <w:sz w:val="36"/>
                <w:szCs w:val="36"/>
              </w:rPr>
              <w:t>2</w:t>
            </w:r>
            <w:r w:rsidR="000A6607">
              <w:rPr>
                <w:rFonts w:asciiTheme="minorHAnsi" w:hAnsiTheme="minorHAnsi" w:cstheme="minorHAnsi"/>
                <w:sz w:val="36"/>
                <w:szCs w:val="36"/>
              </w:rPr>
              <w:t>7</w:t>
            </w:r>
            <w:r>
              <w:rPr>
                <w:rFonts w:asciiTheme="minorHAnsi" w:hAnsiTheme="minorHAnsi" w:cstheme="minorHAnsi"/>
                <w:sz w:val="36"/>
                <w:szCs w:val="36"/>
              </w:rPr>
              <w:t>/</w:t>
            </w:r>
            <w:r w:rsidR="00E10FA9">
              <w:rPr>
                <w:rFonts w:asciiTheme="minorHAnsi" w:hAnsiTheme="minorHAnsi" w:cstheme="minorHAnsi"/>
                <w:sz w:val="36"/>
                <w:szCs w:val="36"/>
              </w:rPr>
              <w:t>0</w:t>
            </w:r>
            <w:r w:rsidR="00C90BA2">
              <w:rPr>
                <w:rFonts w:asciiTheme="minorHAnsi" w:hAnsiTheme="minorHAnsi" w:cstheme="minorHAnsi"/>
                <w:sz w:val="36"/>
                <w:szCs w:val="36"/>
              </w:rPr>
              <w:t>4</w:t>
            </w:r>
            <w:r>
              <w:rPr>
                <w:rFonts w:asciiTheme="minorHAnsi" w:hAnsiTheme="minorHAnsi" w:cstheme="minorHAnsi"/>
                <w:sz w:val="36"/>
                <w:szCs w:val="36"/>
              </w:rPr>
              <w:t>/20</w:t>
            </w:r>
            <w:r w:rsidR="00E10FA9">
              <w:rPr>
                <w:rFonts w:asciiTheme="minorHAnsi" w:hAnsiTheme="minorHAnsi" w:cstheme="minorHAnsi"/>
                <w:sz w:val="36"/>
                <w:szCs w:val="36"/>
              </w:rPr>
              <w:t>2</w:t>
            </w:r>
            <w:r w:rsidR="0064435F">
              <w:rPr>
                <w:rFonts w:asciiTheme="minorHAnsi" w:hAnsiTheme="minorHAnsi" w:cstheme="minorHAnsi"/>
                <w:sz w:val="36"/>
                <w:szCs w:val="36"/>
              </w:rPr>
              <w:t>3</w:t>
            </w:r>
          </w:p>
        </w:tc>
      </w:tr>
      <w:tr w:rsidR="00D46841" w14:paraId="0CB68AD8" w14:textId="77777777" w:rsidTr="00342CC1">
        <w:tc>
          <w:tcPr>
            <w:tcW w:w="9430" w:type="dxa"/>
            <w:gridSpan w:val="2"/>
            <w:tcBorders>
              <w:left w:val="nil"/>
              <w:bottom w:val="nil"/>
              <w:right w:val="nil"/>
            </w:tcBorders>
            <w:vAlign w:val="center"/>
          </w:tcPr>
          <w:p w14:paraId="659127F3" w14:textId="77777777" w:rsidR="00D46841" w:rsidRPr="00F510BF" w:rsidRDefault="00D46841" w:rsidP="00D279B8">
            <w:pPr>
              <w:pStyle w:val="Textoindependiente"/>
              <w:rPr>
                <w:sz w:val="16"/>
                <w:szCs w:val="16"/>
              </w:rPr>
            </w:pPr>
          </w:p>
        </w:tc>
      </w:tr>
      <w:tr w:rsidR="00D46841" w14:paraId="6041FCF9" w14:textId="77777777" w:rsidTr="00342CC1">
        <w:tc>
          <w:tcPr>
            <w:tcW w:w="9430" w:type="dxa"/>
            <w:gridSpan w:val="2"/>
            <w:tcBorders>
              <w:top w:val="nil"/>
              <w:left w:val="nil"/>
              <w:bottom w:val="nil"/>
              <w:right w:val="nil"/>
            </w:tcBorders>
            <w:vAlign w:val="center"/>
          </w:tcPr>
          <w:p w14:paraId="51F933B8" w14:textId="77777777" w:rsidR="00D46841" w:rsidRPr="00F510BF" w:rsidRDefault="00D46841" w:rsidP="00D279B8">
            <w:pPr>
              <w:pStyle w:val="Textoindependiente"/>
              <w:rPr>
                <w:sz w:val="16"/>
                <w:szCs w:val="16"/>
              </w:rPr>
            </w:pPr>
          </w:p>
        </w:tc>
      </w:tr>
    </w:tbl>
    <w:p w14:paraId="3F315EB8" w14:textId="77777777" w:rsidR="00FD32AD" w:rsidRDefault="00FD32AD">
      <w:r>
        <w:br w:type="page"/>
      </w:r>
    </w:p>
    <w:p w14:paraId="640B8F29" w14:textId="77777777" w:rsidR="00CC25A4" w:rsidRDefault="00F477B5" w:rsidP="00C74682">
      <w:pPr>
        <w:rPr>
          <w:b/>
          <w:sz w:val="30"/>
          <w:szCs w:val="30"/>
        </w:rPr>
      </w:pPr>
      <w:r>
        <w:rPr>
          <w:b/>
          <w:sz w:val="30"/>
          <w:szCs w:val="30"/>
        </w:rPr>
        <w:lastRenderedPageBreak/>
        <w:t>Índice</w:t>
      </w:r>
    </w:p>
    <w:p w14:paraId="475F3C0B" w14:textId="7C09A73C" w:rsidR="00722B19" w:rsidRDefault="00A83AF1">
      <w:pPr>
        <w:pStyle w:val="TDC1"/>
        <w:rPr>
          <w:b w:val="0"/>
          <w:bCs w:val="0"/>
          <w:i w:val="0"/>
          <w:iCs w:val="0"/>
          <w:noProof/>
          <w:sz w:val="22"/>
          <w:szCs w:val="22"/>
        </w:rPr>
      </w:pPr>
      <w:r>
        <w:rPr>
          <w:sz w:val="30"/>
          <w:szCs w:val="30"/>
        </w:rPr>
        <w:fldChar w:fldCharType="begin"/>
      </w:r>
      <w:r>
        <w:rPr>
          <w:sz w:val="30"/>
          <w:szCs w:val="30"/>
        </w:rPr>
        <w:instrText xml:space="preserve"> TOC \o "1-3" \h \z \u </w:instrText>
      </w:r>
      <w:r>
        <w:rPr>
          <w:sz w:val="30"/>
          <w:szCs w:val="30"/>
        </w:rPr>
        <w:fldChar w:fldCharType="separate"/>
      </w:r>
      <w:hyperlink w:anchor="_Toc133493556" w:history="1">
        <w:r w:rsidR="00722B19" w:rsidRPr="00EF780B">
          <w:rPr>
            <w:rStyle w:val="Hipervnculo"/>
            <w:noProof/>
          </w:rPr>
          <w:t>0. Consideraciones previas</w:t>
        </w:r>
        <w:r w:rsidR="00722B19">
          <w:rPr>
            <w:noProof/>
            <w:webHidden/>
          </w:rPr>
          <w:tab/>
        </w:r>
        <w:r w:rsidR="00722B19">
          <w:rPr>
            <w:noProof/>
            <w:webHidden/>
          </w:rPr>
          <w:fldChar w:fldCharType="begin"/>
        </w:r>
        <w:r w:rsidR="00722B19">
          <w:rPr>
            <w:noProof/>
            <w:webHidden/>
          </w:rPr>
          <w:instrText xml:space="preserve"> PAGEREF _Toc133493556 \h </w:instrText>
        </w:r>
        <w:r w:rsidR="00722B19">
          <w:rPr>
            <w:noProof/>
            <w:webHidden/>
          </w:rPr>
        </w:r>
        <w:r w:rsidR="00722B19">
          <w:rPr>
            <w:noProof/>
            <w:webHidden/>
          </w:rPr>
          <w:fldChar w:fldCharType="separate"/>
        </w:r>
        <w:r w:rsidR="00722B19">
          <w:rPr>
            <w:noProof/>
            <w:webHidden/>
          </w:rPr>
          <w:t>3</w:t>
        </w:r>
        <w:r w:rsidR="00722B19">
          <w:rPr>
            <w:noProof/>
            <w:webHidden/>
          </w:rPr>
          <w:fldChar w:fldCharType="end"/>
        </w:r>
      </w:hyperlink>
    </w:p>
    <w:p w14:paraId="2B8F5CC5" w14:textId="643C115B" w:rsidR="00722B19" w:rsidRDefault="00722B19">
      <w:pPr>
        <w:pStyle w:val="TDC1"/>
        <w:rPr>
          <w:b w:val="0"/>
          <w:bCs w:val="0"/>
          <w:i w:val="0"/>
          <w:iCs w:val="0"/>
          <w:noProof/>
          <w:sz w:val="22"/>
          <w:szCs w:val="22"/>
        </w:rPr>
      </w:pPr>
      <w:hyperlink w:anchor="_Toc133493557" w:history="1">
        <w:r w:rsidRPr="00EF780B">
          <w:rPr>
            <w:rStyle w:val="Hipervnculo"/>
            <w:noProof/>
          </w:rPr>
          <w:t>1. Localización y estructura de la información</w:t>
        </w:r>
        <w:r>
          <w:rPr>
            <w:noProof/>
            <w:webHidden/>
          </w:rPr>
          <w:tab/>
        </w:r>
        <w:r>
          <w:rPr>
            <w:noProof/>
            <w:webHidden/>
          </w:rPr>
          <w:fldChar w:fldCharType="begin"/>
        </w:r>
        <w:r>
          <w:rPr>
            <w:noProof/>
            <w:webHidden/>
          </w:rPr>
          <w:instrText xml:space="preserve"> PAGEREF _Toc133493557 \h </w:instrText>
        </w:r>
        <w:r>
          <w:rPr>
            <w:noProof/>
            <w:webHidden/>
          </w:rPr>
        </w:r>
        <w:r>
          <w:rPr>
            <w:noProof/>
            <w:webHidden/>
          </w:rPr>
          <w:fldChar w:fldCharType="separate"/>
        </w:r>
        <w:r>
          <w:rPr>
            <w:noProof/>
            <w:webHidden/>
          </w:rPr>
          <w:t>4</w:t>
        </w:r>
        <w:r>
          <w:rPr>
            <w:noProof/>
            <w:webHidden/>
          </w:rPr>
          <w:fldChar w:fldCharType="end"/>
        </w:r>
      </w:hyperlink>
    </w:p>
    <w:p w14:paraId="35E6C530" w14:textId="3AD8BE1E" w:rsidR="00722B19" w:rsidRDefault="00722B19">
      <w:pPr>
        <w:pStyle w:val="TDC2"/>
        <w:rPr>
          <w:b w:val="0"/>
          <w:bCs w:val="0"/>
          <w:noProof/>
        </w:rPr>
      </w:pPr>
      <w:hyperlink w:anchor="_Toc133493558" w:history="1">
        <w:r w:rsidRPr="00EF780B">
          <w:rPr>
            <w:rStyle w:val="Hipervnculo"/>
            <w:noProof/>
          </w:rPr>
          <w:t>1.1. Estructuración conforme a la LTAIBG</w:t>
        </w:r>
        <w:r>
          <w:rPr>
            <w:noProof/>
            <w:webHidden/>
          </w:rPr>
          <w:tab/>
        </w:r>
        <w:r>
          <w:rPr>
            <w:noProof/>
            <w:webHidden/>
          </w:rPr>
          <w:fldChar w:fldCharType="begin"/>
        </w:r>
        <w:r>
          <w:rPr>
            <w:noProof/>
            <w:webHidden/>
          </w:rPr>
          <w:instrText xml:space="preserve"> PAGEREF _Toc133493558 \h </w:instrText>
        </w:r>
        <w:r>
          <w:rPr>
            <w:noProof/>
            <w:webHidden/>
          </w:rPr>
        </w:r>
        <w:r>
          <w:rPr>
            <w:noProof/>
            <w:webHidden/>
          </w:rPr>
          <w:fldChar w:fldCharType="separate"/>
        </w:r>
        <w:r>
          <w:rPr>
            <w:noProof/>
            <w:webHidden/>
          </w:rPr>
          <w:t>4</w:t>
        </w:r>
        <w:r>
          <w:rPr>
            <w:noProof/>
            <w:webHidden/>
          </w:rPr>
          <w:fldChar w:fldCharType="end"/>
        </w:r>
      </w:hyperlink>
    </w:p>
    <w:p w14:paraId="7127912F" w14:textId="06C74F83" w:rsidR="00722B19" w:rsidRDefault="00722B19">
      <w:pPr>
        <w:pStyle w:val="TDC1"/>
        <w:rPr>
          <w:b w:val="0"/>
          <w:bCs w:val="0"/>
          <w:i w:val="0"/>
          <w:iCs w:val="0"/>
          <w:noProof/>
          <w:sz w:val="22"/>
          <w:szCs w:val="22"/>
        </w:rPr>
      </w:pPr>
      <w:hyperlink w:anchor="_Toc133493559" w:history="1">
        <w:r w:rsidRPr="00EF780B">
          <w:rPr>
            <w:rStyle w:val="Hipervnculo"/>
            <w:noProof/>
          </w:rPr>
          <w:t>2. Publicación de contenidos</w:t>
        </w:r>
        <w:r>
          <w:rPr>
            <w:noProof/>
            <w:webHidden/>
          </w:rPr>
          <w:tab/>
        </w:r>
        <w:r>
          <w:rPr>
            <w:noProof/>
            <w:webHidden/>
          </w:rPr>
          <w:fldChar w:fldCharType="begin"/>
        </w:r>
        <w:r>
          <w:rPr>
            <w:noProof/>
            <w:webHidden/>
          </w:rPr>
          <w:instrText xml:space="preserve"> PAGEREF _Toc133493559 \h </w:instrText>
        </w:r>
        <w:r>
          <w:rPr>
            <w:noProof/>
            <w:webHidden/>
          </w:rPr>
        </w:r>
        <w:r>
          <w:rPr>
            <w:noProof/>
            <w:webHidden/>
          </w:rPr>
          <w:fldChar w:fldCharType="separate"/>
        </w:r>
        <w:r>
          <w:rPr>
            <w:noProof/>
            <w:webHidden/>
          </w:rPr>
          <w:t>5</w:t>
        </w:r>
        <w:r>
          <w:rPr>
            <w:noProof/>
            <w:webHidden/>
          </w:rPr>
          <w:fldChar w:fldCharType="end"/>
        </w:r>
      </w:hyperlink>
    </w:p>
    <w:p w14:paraId="15F9B49C" w14:textId="3483BE59" w:rsidR="00722B19" w:rsidRDefault="00722B19">
      <w:pPr>
        <w:pStyle w:val="TDC2"/>
        <w:rPr>
          <w:b w:val="0"/>
          <w:bCs w:val="0"/>
          <w:noProof/>
        </w:rPr>
      </w:pPr>
      <w:hyperlink w:anchor="_Toc133493560" w:history="1">
        <w:r w:rsidRPr="00EF780B">
          <w:rPr>
            <w:rStyle w:val="Hipervnculo"/>
            <w:noProof/>
          </w:rPr>
          <w:t>2.1. Normativa de aplicación</w:t>
        </w:r>
        <w:r>
          <w:rPr>
            <w:noProof/>
            <w:webHidden/>
          </w:rPr>
          <w:tab/>
        </w:r>
        <w:r>
          <w:rPr>
            <w:noProof/>
            <w:webHidden/>
          </w:rPr>
          <w:fldChar w:fldCharType="begin"/>
        </w:r>
        <w:r>
          <w:rPr>
            <w:noProof/>
            <w:webHidden/>
          </w:rPr>
          <w:instrText xml:space="preserve"> PAGEREF _Toc133493560 \h </w:instrText>
        </w:r>
        <w:r>
          <w:rPr>
            <w:noProof/>
            <w:webHidden/>
          </w:rPr>
        </w:r>
        <w:r>
          <w:rPr>
            <w:noProof/>
            <w:webHidden/>
          </w:rPr>
          <w:fldChar w:fldCharType="separate"/>
        </w:r>
        <w:r>
          <w:rPr>
            <w:noProof/>
            <w:webHidden/>
          </w:rPr>
          <w:t>5</w:t>
        </w:r>
        <w:r>
          <w:rPr>
            <w:noProof/>
            <w:webHidden/>
          </w:rPr>
          <w:fldChar w:fldCharType="end"/>
        </w:r>
      </w:hyperlink>
    </w:p>
    <w:p w14:paraId="279273F4" w14:textId="4329FFFF" w:rsidR="00722B19" w:rsidRDefault="00722B19">
      <w:pPr>
        <w:pStyle w:val="TDC2"/>
        <w:rPr>
          <w:b w:val="0"/>
          <w:bCs w:val="0"/>
          <w:noProof/>
        </w:rPr>
      </w:pPr>
      <w:hyperlink w:anchor="_Toc133493561" w:history="1">
        <w:r w:rsidRPr="00EF780B">
          <w:rPr>
            <w:rStyle w:val="Hipervnculo"/>
            <w:noProof/>
          </w:rPr>
          <w:t>2.2. Registro de Actividades de Tratamiento</w:t>
        </w:r>
        <w:r>
          <w:rPr>
            <w:noProof/>
            <w:webHidden/>
          </w:rPr>
          <w:tab/>
        </w:r>
        <w:r>
          <w:rPr>
            <w:noProof/>
            <w:webHidden/>
          </w:rPr>
          <w:fldChar w:fldCharType="begin"/>
        </w:r>
        <w:r>
          <w:rPr>
            <w:noProof/>
            <w:webHidden/>
          </w:rPr>
          <w:instrText xml:space="preserve"> PAGEREF _Toc133493561 \h </w:instrText>
        </w:r>
        <w:r>
          <w:rPr>
            <w:noProof/>
            <w:webHidden/>
          </w:rPr>
        </w:r>
        <w:r>
          <w:rPr>
            <w:noProof/>
            <w:webHidden/>
          </w:rPr>
          <w:fldChar w:fldCharType="separate"/>
        </w:r>
        <w:r>
          <w:rPr>
            <w:noProof/>
            <w:webHidden/>
          </w:rPr>
          <w:t>6</w:t>
        </w:r>
        <w:r>
          <w:rPr>
            <w:noProof/>
            <w:webHidden/>
          </w:rPr>
          <w:fldChar w:fldCharType="end"/>
        </w:r>
      </w:hyperlink>
    </w:p>
    <w:p w14:paraId="387722B8" w14:textId="75305D7F" w:rsidR="00722B19" w:rsidRDefault="00722B19">
      <w:pPr>
        <w:pStyle w:val="TDC2"/>
        <w:rPr>
          <w:b w:val="0"/>
          <w:bCs w:val="0"/>
          <w:noProof/>
        </w:rPr>
      </w:pPr>
      <w:hyperlink w:anchor="_Toc133493562" w:history="1">
        <w:r w:rsidRPr="00EF780B">
          <w:rPr>
            <w:rStyle w:val="Hipervnculo"/>
            <w:noProof/>
          </w:rPr>
          <w:t>2.3. Identificación Responsables (Organigramas)</w:t>
        </w:r>
        <w:r>
          <w:rPr>
            <w:noProof/>
            <w:webHidden/>
          </w:rPr>
          <w:tab/>
        </w:r>
        <w:r>
          <w:rPr>
            <w:noProof/>
            <w:webHidden/>
          </w:rPr>
          <w:fldChar w:fldCharType="begin"/>
        </w:r>
        <w:r>
          <w:rPr>
            <w:noProof/>
            <w:webHidden/>
          </w:rPr>
          <w:instrText xml:space="preserve"> PAGEREF _Toc133493562 \h </w:instrText>
        </w:r>
        <w:r>
          <w:rPr>
            <w:noProof/>
            <w:webHidden/>
          </w:rPr>
        </w:r>
        <w:r>
          <w:rPr>
            <w:noProof/>
            <w:webHidden/>
          </w:rPr>
          <w:fldChar w:fldCharType="separate"/>
        </w:r>
        <w:r>
          <w:rPr>
            <w:noProof/>
            <w:webHidden/>
          </w:rPr>
          <w:t>6</w:t>
        </w:r>
        <w:r>
          <w:rPr>
            <w:noProof/>
            <w:webHidden/>
          </w:rPr>
          <w:fldChar w:fldCharType="end"/>
        </w:r>
      </w:hyperlink>
    </w:p>
    <w:p w14:paraId="4D7BC6D5" w14:textId="3AE27B16" w:rsidR="00722B19" w:rsidRDefault="00722B19">
      <w:pPr>
        <w:pStyle w:val="TDC2"/>
        <w:rPr>
          <w:b w:val="0"/>
          <w:bCs w:val="0"/>
          <w:noProof/>
        </w:rPr>
      </w:pPr>
      <w:hyperlink w:anchor="_Toc133493563" w:history="1">
        <w:r w:rsidRPr="00EF780B">
          <w:rPr>
            <w:rStyle w:val="Hipervnculo"/>
            <w:noProof/>
          </w:rPr>
          <w:t>2.4. Planes y programas</w:t>
        </w:r>
        <w:r>
          <w:rPr>
            <w:noProof/>
            <w:webHidden/>
          </w:rPr>
          <w:tab/>
        </w:r>
        <w:r>
          <w:rPr>
            <w:noProof/>
            <w:webHidden/>
          </w:rPr>
          <w:fldChar w:fldCharType="begin"/>
        </w:r>
        <w:r>
          <w:rPr>
            <w:noProof/>
            <w:webHidden/>
          </w:rPr>
          <w:instrText xml:space="preserve"> PAGEREF _Toc133493563 \h </w:instrText>
        </w:r>
        <w:r>
          <w:rPr>
            <w:noProof/>
            <w:webHidden/>
          </w:rPr>
        </w:r>
        <w:r>
          <w:rPr>
            <w:noProof/>
            <w:webHidden/>
          </w:rPr>
          <w:fldChar w:fldCharType="separate"/>
        </w:r>
        <w:r>
          <w:rPr>
            <w:noProof/>
            <w:webHidden/>
          </w:rPr>
          <w:t>6</w:t>
        </w:r>
        <w:r>
          <w:rPr>
            <w:noProof/>
            <w:webHidden/>
          </w:rPr>
          <w:fldChar w:fldCharType="end"/>
        </w:r>
      </w:hyperlink>
    </w:p>
    <w:p w14:paraId="2087B8FD" w14:textId="5D8892F6" w:rsidR="00722B19" w:rsidRDefault="00722B19">
      <w:pPr>
        <w:pStyle w:val="TDC2"/>
        <w:rPr>
          <w:b w:val="0"/>
          <w:bCs w:val="0"/>
          <w:noProof/>
        </w:rPr>
      </w:pPr>
      <w:hyperlink w:anchor="_Toc133493564" w:history="1">
        <w:r w:rsidRPr="00EF780B">
          <w:rPr>
            <w:rStyle w:val="Hipervnculo"/>
            <w:noProof/>
          </w:rPr>
          <w:t>2.5. Grado de cumplimiento y resultados</w:t>
        </w:r>
        <w:r>
          <w:rPr>
            <w:noProof/>
            <w:webHidden/>
          </w:rPr>
          <w:tab/>
        </w:r>
        <w:r>
          <w:rPr>
            <w:noProof/>
            <w:webHidden/>
          </w:rPr>
          <w:fldChar w:fldCharType="begin"/>
        </w:r>
        <w:r>
          <w:rPr>
            <w:noProof/>
            <w:webHidden/>
          </w:rPr>
          <w:instrText xml:space="preserve"> PAGEREF _Toc133493564 \h </w:instrText>
        </w:r>
        <w:r>
          <w:rPr>
            <w:noProof/>
            <w:webHidden/>
          </w:rPr>
        </w:r>
        <w:r>
          <w:rPr>
            <w:noProof/>
            <w:webHidden/>
          </w:rPr>
          <w:fldChar w:fldCharType="separate"/>
        </w:r>
        <w:r>
          <w:rPr>
            <w:noProof/>
            <w:webHidden/>
          </w:rPr>
          <w:t>7</w:t>
        </w:r>
        <w:r>
          <w:rPr>
            <w:noProof/>
            <w:webHidden/>
          </w:rPr>
          <w:fldChar w:fldCharType="end"/>
        </w:r>
      </w:hyperlink>
    </w:p>
    <w:p w14:paraId="11D09310" w14:textId="303ACCAB" w:rsidR="00722B19" w:rsidRDefault="00722B19">
      <w:pPr>
        <w:pStyle w:val="TDC2"/>
        <w:rPr>
          <w:b w:val="0"/>
          <w:bCs w:val="0"/>
          <w:noProof/>
        </w:rPr>
      </w:pPr>
      <w:hyperlink w:anchor="_Toc133493565" w:history="1">
        <w:r w:rsidRPr="00EF780B">
          <w:rPr>
            <w:rStyle w:val="Hipervnculo"/>
            <w:noProof/>
          </w:rPr>
          <w:t>2.6. Indicadores de medida y valoración</w:t>
        </w:r>
        <w:r>
          <w:rPr>
            <w:noProof/>
            <w:webHidden/>
          </w:rPr>
          <w:tab/>
        </w:r>
        <w:r>
          <w:rPr>
            <w:noProof/>
            <w:webHidden/>
          </w:rPr>
          <w:fldChar w:fldCharType="begin"/>
        </w:r>
        <w:r>
          <w:rPr>
            <w:noProof/>
            <w:webHidden/>
          </w:rPr>
          <w:instrText xml:space="preserve"> PAGEREF _Toc133493565 \h </w:instrText>
        </w:r>
        <w:r>
          <w:rPr>
            <w:noProof/>
            <w:webHidden/>
          </w:rPr>
        </w:r>
        <w:r>
          <w:rPr>
            <w:noProof/>
            <w:webHidden/>
          </w:rPr>
          <w:fldChar w:fldCharType="separate"/>
        </w:r>
        <w:r>
          <w:rPr>
            <w:noProof/>
            <w:webHidden/>
          </w:rPr>
          <w:t>7</w:t>
        </w:r>
        <w:r>
          <w:rPr>
            <w:noProof/>
            <w:webHidden/>
          </w:rPr>
          <w:fldChar w:fldCharType="end"/>
        </w:r>
      </w:hyperlink>
    </w:p>
    <w:p w14:paraId="09A6756D" w14:textId="140658D3" w:rsidR="00722B19" w:rsidRDefault="00722B19">
      <w:pPr>
        <w:pStyle w:val="TDC2"/>
        <w:rPr>
          <w:b w:val="0"/>
          <w:bCs w:val="0"/>
          <w:noProof/>
        </w:rPr>
      </w:pPr>
      <w:hyperlink w:anchor="_Toc133493566" w:history="1">
        <w:r w:rsidRPr="00EF780B">
          <w:rPr>
            <w:rStyle w:val="Hipervnculo"/>
            <w:noProof/>
          </w:rPr>
          <w:t>2.7. Directrices, instrucciones, acuerdos, circulares o respuestas a consultas</w:t>
        </w:r>
        <w:r>
          <w:rPr>
            <w:noProof/>
            <w:webHidden/>
          </w:rPr>
          <w:tab/>
        </w:r>
        <w:r>
          <w:rPr>
            <w:noProof/>
            <w:webHidden/>
          </w:rPr>
          <w:fldChar w:fldCharType="begin"/>
        </w:r>
        <w:r>
          <w:rPr>
            <w:noProof/>
            <w:webHidden/>
          </w:rPr>
          <w:instrText xml:space="preserve"> PAGEREF _Toc133493566 \h </w:instrText>
        </w:r>
        <w:r>
          <w:rPr>
            <w:noProof/>
            <w:webHidden/>
          </w:rPr>
        </w:r>
        <w:r>
          <w:rPr>
            <w:noProof/>
            <w:webHidden/>
          </w:rPr>
          <w:fldChar w:fldCharType="separate"/>
        </w:r>
        <w:r>
          <w:rPr>
            <w:noProof/>
            <w:webHidden/>
          </w:rPr>
          <w:t>7</w:t>
        </w:r>
        <w:r>
          <w:rPr>
            <w:noProof/>
            <w:webHidden/>
          </w:rPr>
          <w:fldChar w:fldCharType="end"/>
        </w:r>
      </w:hyperlink>
    </w:p>
    <w:p w14:paraId="51F39B4E" w14:textId="22D64FCE" w:rsidR="00722B19" w:rsidRDefault="00722B19">
      <w:pPr>
        <w:pStyle w:val="TDC2"/>
        <w:rPr>
          <w:b w:val="0"/>
          <w:bCs w:val="0"/>
          <w:noProof/>
        </w:rPr>
      </w:pPr>
      <w:hyperlink w:anchor="_Toc133493567" w:history="1">
        <w:r w:rsidRPr="00EF780B">
          <w:rPr>
            <w:rStyle w:val="Hipervnculo"/>
            <w:noProof/>
          </w:rPr>
          <w:t>2.8. Anteproyectos de Ley</w:t>
        </w:r>
        <w:r>
          <w:rPr>
            <w:noProof/>
            <w:webHidden/>
          </w:rPr>
          <w:tab/>
        </w:r>
        <w:r>
          <w:rPr>
            <w:noProof/>
            <w:webHidden/>
          </w:rPr>
          <w:fldChar w:fldCharType="begin"/>
        </w:r>
        <w:r>
          <w:rPr>
            <w:noProof/>
            <w:webHidden/>
          </w:rPr>
          <w:instrText xml:space="preserve"> PAGEREF _Toc133493567 \h </w:instrText>
        </w:r>
        <w:r>
          <w:rPr>
            <w:noProof/>
            <w:webHidden/>
          </w:rPr>
        </w:r>
        <w:r>
          <w:rPr>
            <w:noProof/>
            <w:webHidden/>
          </w:rPr>
          <w:fldChar w:fldCharType="separate"/>
        </w:r>
        <w:r>
          <w:rPr>
            <w:noProof/>
            <w:webHidden/>
          </w:rPr>
          <w:t>8</w:t>
        </w:r>
        <w:r>
          <w:rPr>
            <w:noProof/>
            <w:webHidden/>
          </w:rPr>
          <w:fldChar w:fldCharType="end"/>
        </w:r>
      </w:hyperlink>
    </w:p>
    <w:p w14:paraId="0999EED5" w14:textId="3E69E5BA" w:rsidR="00722B19" w:rsidRDefault="00722B19">
      <w:pPr>
        <w:pStyle w:val="TDC2"/>
        <w:rPr>
          <w:b w:val="0"/>
          <w:bCs w:val="0"/>
          <w:noProof/>
        </w:rPr>
      </w:pPr>
      <w:hyperlink w:anchor="_Toc133493568" w:history="1">
        <w:r w:rsidRPr="00EF780B">
          <w:rPr>
            <w:rStyle w:val="Hipervnculo"/>
            <w:noProof/>
          </w:rPr>
          <w:t>2.9. Proyectos de Decretos Legislativos</w:t>
        </w:r>
        <w:r>
          <w:rPr>
            <w:noProof/>
            <w:webHidden/>
          </w:rPr>
          <w:tab/>
        </w:r>
        <w:r>
          <w:rPr>
            <w:noProof/>
            <w:webHidden/>
          </w:rPr>
          <w:fldChar w:fldCharType="begin"/>
        </w:r>
        <w:r>
          <w:rPr>
            <w:noProof/>
            <w:webHidden/>
          </w:rPr>
          <w:instrText xml:space="preserve"> PAGEREF _Toc133493568 \h </w:instrText>
        </w:r>
        <w:r>
          <w:rPr>
            <w:noProof/>
            <w:webHidden/>
          </w:rPr>
        </w:r>
        <w:r>
          <w:rPr>
            <w:noProof/>
            <w:webHidden/>
          </w:rPr>
          <w:fldChar w:fldCharType="separate"/>
        </w:r>
        <w:r>
          <w:rPr>
            <w:noProof/>
            <w:webHidden/>
          </w:rPr>
          <w:t>8</w:t>
        </w:r>
        <w:r>
          <w:rPr>
            <w:noProof/>
            <w:webHidden/>
          </w:rPr>
          <w:fldChar w:fldCharType="end"/>
        </w:r>
      </w:hyperlink>
    </w:p>
    <w:p w14:paraId="716C1FA4" w14:textId="2ACC2C76" w:rsidR="00722B19" w:rsidRDefault="00722B19">
      <w:pPr>
        <w:pStyle w:val="TDC2"/>
        <w:rPr>
          <w:b w:val="0"/>
          <w:bCs w:val="0"/>
          <w:noProof/>
        </w:rPr>
      </w:pPr>
      <w:hyperlink w:anchor="_Toc133493569" w:history="1">
        <w:r w:rsidRPr="00EF780B">
          <w:rPr>
            <w:rStyle w:val="Hipervnculo"/>
            <w:noProof/>
          </w:rPr>
          <w:t>2.10. Proyectos de reglamentos (proyectos de reales decretos)</w:t>
        </w:r>
        <w:r>
          <w:rPr>
            <w:noProof/>
            <w:webHidden/>
          </w:rPr>
          <w:tab/>
        </w:r>
        <w:r>
          <w:rPr>
            <w:noProof/>
            <w:webHidden/>
          </w:rPr>
          <w:fldChar w:fldCharType="begin"/>
        </w:r>
        <w:r>
          <w:rPr>
            <w:noProof/>
            <w:webHidden/>
          </w:rPr>
          <w:instrText xml:space="preserve"> PAGEREF _Toc133493569 \h </w:instrText>
        </w:r>
        <w:r>
          <w:rPr>
            <w:noProof/>
            <w:webHidden/>
          </w:rPr>
        </w:r>
        <w:r>
          <w:rPr>
            <w:noProof/>
            <w:webHidden/>
          </w:rPr>
          <w:fldChar w:fldCharType="separate"/>
        </w:r>
        <w:r>
          <w:rPr>
            <w:noProof/>
            <w:webHidden/>
          </w:rPr>
          <w:t>9</w:t>
        </w:r>
        <w:r>
          <w:rPr>
            <w:noProof/>
            <w:webHidden/>
          </w:rPr>
          <w:fldChar w:fldCharType="end"/>
        </w:r>
      </w:hyperlink>
    </w:p>
    <w:p w14:paraId="5C06D49B" w14:textId="077540AC" w:rsidR="00722B19" w:rsidRDefault="00722B19">
      <w:pPr>
        <w:pStyle w:val="TDC2"/>
        <w:rPr>
          <w:b w:val="0"/>
          <w:bCs w:val="0"/>
          <w:noProof/>
        </w:rPr>
      </w:pPr>
      <w:hyperlink w:anchor="_Toc133493570" w:history="1">
        <w:r w:rsidRPr="00EF780B">
          <w:rPr>
            <w:rStyle w:val="Hipervnculo"/>
            <w:noProof/>
          </w:rPr>
          <w:t>2.11. Memorias e informes que conformen los expedientes de elaboración de los textos normativos</w:t>
        </w:r>
        <w:r>
          <w:rPr>
            <w:noProof/>
            <w:webHidden/>
          </w:rPr>
          <w:tab/>
        </w:r>
        <w:r>
          <w:rPr>
            <w:noProof/>
            <w:webHidden/>
          </w:rPr>
          <w:fldChar w:fldCharType="begin"/>
        </w:r>
        <w:r>
          <w:rPr>
            <w:noProof/>
            <w:webHidden/>
          </w:rPr>
          <w:instrText xml:space="preserve"> PAGEREF _Toc133493570 \h </w:instrText>
        </w:r>
        <w:r>
          <w:rPr>
            <w:noProof/>
            <w:webHidden/>
          </w:rPr>
        </w:r>
        <w:r>
          <w:rPr>
            <w:noProof/>
            <w:webHidden/>
          </w:rPr>
          <w:fldChar w:fldCharType="separate"/>
        </w:r>
        <w:r>
          <w:rPr>
            <w:noProof/>
            <w:webHidden/>
          </w:rPr>
          <w:t>9</w:t>
        </w:r>
        <w:r>
          <w:rPr>
            <w:noProof/>
            <w:webHidden/>
          </w:rPr>
          <w:fldChar w:fldCharType="end"/>
        </w:r>
      </w:hyperlink>
    </w:p>
    <w:p w14:paraId="0D172C3B" w14:textId="4748B2D9" w:rsidR="00722B19" w:rsidRDefault="00722B19">
      <w:pPr>
        <w:pStyle w:val="TDC2"/>
        <w:rPr>
          <w:b w:val="0"/>
          <w:bCs w:val="0"/>
          <w:noProof/>
        </w:rPr>
      </w:pPr>
      <w:hyperlink w:anchor="_Toc133493571" w:history="1">
        <w:r w:rsidRPr="00EF780B">
          <w:rPr>
            <w:rStyle w:val="Hipervnculo"/>
            <w:noProof/>
          </w:rPr>
          <w:t>2.12. Documentos sometidos a información pública durante su tramitación</w:t>
        </w:r>
        <w:r>
          <w:rPr>
            <w:noProof/>
            <w:webHidden/>
          </w:rPr>
          <w:tab/>
        </w:r>
        <w:r>
          <w:rPr>
            <w:noProof/>
            <w:webHidden/>
          </w:rPr>
          <w:fldChar w:fldCharType="begin"/>
        </w:r>
        <w:r>
          <w:rPr>
            <w:noProof/>
            <w:webHidden/>
          </w:rPr>
          <w:instrText xml:space="preserve"> PAGEREF _Toc133493571 \h </w:instrText>
        </w:r>
        <w:r>
          <w:rPr>
            <w:noProof/>
            <w:webHidden/>
          </w:rPr>
        </w:r>
        <w:r>
          <w:rPr>
            <w:noProof/>
            <w:webHidden/>
          </w:rPr>
          <w:fldChar w:fldCharType="separate"/>
        </w:r>
        <w:r>
          <w:rPr>
            <w:noProof/>
            <w:webHidden/>
          </w:rPr>
          <w:t>10</w:t>
        </w:r>
        <w:r>
          <w:rPr>
            <w:noProof/>
            <w:webHidden/>
          </w:rPr>
          <w:fldChar w:fldCharType="end"/>
        </w:r>
      </w:hyperlink>
    </w:p>
    <w:p w14:paraId="4D0898D1" w14:textId="7537A005" w:rsidR="00722B19" w:rsidRDefault="00722B19">
      <w:pPr>
        <w:pStyle w:val="TDC2"/>
        <w:rPr>
          <w:b w:val="0"/>
          <w:bCs w:val="0"/>
          <w:noProof/>
        </w:rPr>
      </w:pPr>
      <w:hyperlink w:anchor="_Toc133493572" w:history="1">
        <w:r w:rsidRPr="00EF780B">
          <w:rPr>
            <w:rStyle w:val="Hipervnculo"/>
            <w:noProof/>
          </w:rPr>
          <w:t>2.13. Contratos adjudicados</w:t>
        </w:r>
        <w:r>
          <w:rPr>
            <w:noProof/>
            <w:webHidden/>
          </w:rPr>
          <w:tab/>
        </w:r>
        <w:r>
          <w:rPr>
            <w:noProof/>
            <w:webHidden/>
          </w:rPr>
          <w:fldChar w:fldCharType="begin"/>
        </w:r>
        <w:r>
          <w:rPr>
            <w:noProof/>
            <w:webHidden/>
          </w:rPr>
          <w:instrText xml:space="preserve"> PAGEREF _Toc133493572 \h </w:instrText>
        </w:r>
        <w:r>
          <w:rPr>
            <w:noProof/>
            <w:webHidden/>
          </w:rPr>
        </w:r>
        <w:r>
          <w:rPr>
            <w:noProof/>
            <w:webHidden/>
          </w:rPr>
          <w:fldChar w:fldCharType="separate"/>
        </w:r>
        <w:r>
          <w:rPr>
            <w:noProof/>
            <w:webHidden/>
          </w:rPr>
          <w:t>10</w:t>
        </w:r>
        <w:r>
          <w:rPr>
            <w:noProof/>
            <w:webHidden/>
          </w:rPr>
          <w:fldChar w:fldCharType="end"/>
        </w:r>
      </w:hyperlink>
    </w:p>
    <w:p w14:paraId="5DDB6B68" w14:textId="563D9D07" w:rsidR="00722B19" w:rsidRDefault="00722B19">
      <w:pPr>
        <w:pStyle w:val="TDC2"/>
        <w:rPr>
          <w:b w:val="0"/>
          <w:bCs w:val="0"/>
          <w:noProof/>
        </w:rPr>
      </w:pPr>
      <w:hyperlink w:anchor="_Toc133493573" w:history="1">
        <w:r w:rsidRPr="00EF780B">
          <w:rPr>
            <w:rStyle w:val="Hipervnculo"/>
            <w:noProof/>
          </w:rPr>
          <w:t>2.14. Modificaciones de contratos</w:t>
        </w:r>
        <w:r>
          <w:rPr>
            <w:noProof/>
            <w:webHidden/>
          </w:rPr>
          <w:tab/>
        </w:r>
        <w:r>
          <w:rPr>
            <w:noProof/>
            <w:webHidden/>
          </w:rPr>
          <w:fldChar w:fldCharType="begin"/>
        </w:r>
        <w:r>
          <w:rPr>
            <w:noProof/>
            <w:webHidden/>
          </w:rPr>
          <w:instrText xml:space="preserve"> PAGEREF _Toc133493573 \h </w:instrText>
        </w:r>
        <w:r>
          <w:rPr>
            <w:noProof/>
            <w:webHidden/>
          </w:rPr>
        </w:r>
        <w:r>
          <w:rPr>
            <w:noProof/>
            <w:webHidden/>
          </w:rPr>
          <w:fldChar w:fldCharType="separate"/>
        </w:r>
        <w:r>
          <w:rPr>
            <w:noProof/>
            <w:webHidden/>
          </w:rPr>
          <w:t>10</w:t>
        </w:r>
        <w:r>
          <w:rPr>
            <w:noProof/>
            <w:webHidden/>
          </w:rPr>
          <w:fldChar w:fldCharType="end"/>
        </w:r>
      </w:hyperlink>
    </w:p>
    <w:p w14:paraId="45B45AAF" w14:textId="7A4F20A1" w:rsidR="00722B19" w:rsidRDefault="00722B19">
      <w:pPr>
        <w:pStyle w:val="TDC2"/>
        <w:rPr>
          <w:b w:val="0"/>
          <w:bCs w:val="0"/>
          <w:noProof/>
        </w:rPr>
      </w:pPr>
      <w:hyperlink w:anchor="_Toc133493574" w:history="1">
        <w:r w:rsidRPr="00EF780B">
          <w:rPr>
            <w:rStyle w:val="Hipervnculo"/>
            <w:noProof/>
          </w:rPr>
          <w:t>2.15. Desistimientos y renuncias</w:t>
        </w:r>
        <w:r>
          <w:rPr>
            <w:noProof/>
            <w:webHidden/>
          </w:rPr>
          <w:tab/>
        </w:r>
        <w:r>
          <w:rPr>
            <w:noProof/>
            <w:webHidden/>
          </w:rPr>
          <w:fldChar w:fldCharType="begin"/>
        </w:r>
        <w:r>
          <w:rPr>
            <w:noProof/>
            <w:webHidden/>
          </w:rPr>
          <w:instrText xml:space="preserve"> PAGEREF _Toc133493574 \h </w:instrText>
        </w:r>
        <w:r>
          <w:rPr>
            <w:noProof/>
            <w:webHidden/>
          </w:rPr>
        </w:r>
        <w:r>
          <w:rPr>
            <w:noProof/>
            <w:webHidden/>
          </w:rPr>
          <w:fldChar w:fldCharType="separate"/>
        </w:r>
        <w:r>
          <w:rPr>
            <w:noProof/>
            <w:webHidden/>
          </w:rPr>
          <w:t>11</w:t>
        </w:r>
        <w:r>
          <w:rPr>
            <w:noProof/>
            <w:webHidden/>
          </w:rPr>
          <w:fldChar w:fldCharType="end"/>
        </w:r>
      </w:hyperlink>
    </w:p>
    <w:p w14:paraId="3307C69D" w14:textId="4B97C4DC" w:rsidR="00722B19" w:rsidRDefault="00722B19">
      <w:pPr>
        <w:pStyle w:val="TDC2"/>
        <w:rPr>
          <w:b w:val="0"/>
          <w:bCs w:val="0"/>
          <w:noProof/>
        </w:rPr>
      </w:pPr>
      <w:hyperlink w:anchor="_Toc133493575" w:history="1">
        <w:r w:rsidRPr="00EF780B">
          <w:rPr>
            <w:rStyle w:val="Hipervnculo"/>
            <w:noProof/>
          </w:rPr>
          <w:t>2.16. Datos estadísticos sobre contratos</w:t>
        </w:r>
        <w:r>
          <w:rPr>
            <w:noProof/>
            <w:webHidden/>
          </w:rPr>
          <w:tab/>
        </w:r>
        <w:r>
          <w:rPr>
            <w:noProof/>
            <w:webHidden/>
          </w:rPr>
          <w:fldChar w:fldCharType="begin"/>
        </w:r>
        <w:r>
          <w:rPr>
            <w:noProof/>
            <w:webHidden/>
          </w:rPr>
          <w:instrText xml:space="preserve"> PAGEREF _Toc133493575 \h </w:instrText>
        </w:r>
        <w:r>
          <w:rPr>
            <w:noProof/>
            <w:webHidden/>
          </w:rPr>
        </w:r>
        <w:r>
          <w:rPr>
            <w:noProof/>
            <w:webHidden/>
          </w:rPr>
          <w:fldChar w:fldCharType="separate"/>
        </w:r>
        <w:r>
          <w:rPr>
            <w:noProof/>
            <w:webHidden/>
          </w:rPr>
          <w:t>11</w:t>
        </w:r>
        <w:r>
          <w:rPr>
            <w:noProof/>
            <w:webHidden/>
          </w:rPr>
          <w:fldChar w:fldCharType="end"/>
        </w:r>
      </w:hyperlink>
    </w:p>
    <w:p w14:paraId="4C5B431C" w14:textId="39CCF504" w:rsidR="00722B19" w:rsidRDefault="00722B19">
      <w:pPr>
        <w:pStyle w:val="TDC2"/>
        <w:rPr>
          <w:b w:val="0"/>
          <w:bCs w:val="0"/>
          <w:noProof/>
        </w:rPr>
      </w:pPr>
      <w:hyperlink w:anchor="_Toc133493576" w:history="1">
        <w:r w:rsidRPr="00EF780B">
          <w:rPr>
            <w:rStyle w:val="Hipervnculo"/>
            <w:noProof/>
          </w:rPr>
          <w:t>2.17. Relación de los convenios suscritos</w:t>
        </w:r>
        <w:r>
          <w:rPr>
            <w:noProof/>
            <w:webHidden/>
          </w:rPr>
          <w:tab/>
        </w:r>
        <w:r>
          <w:rPr>
            <w:noProof/>
            <w:webHidden/>
          </w:rPr>
          <w:fldChar w:fldCharType="begin"/>
        </w:r>
        <w:r>
          <w:rPr>
            <w:noProof/>
            <w:webHidden/>
          </w:rPr>
          <w:instrText xml:space="preserve"> PAGEREF _Toc133493576 \h </w:instrText>
        </w:r>
        <w:r>
          <w:rPr>
            <w:noProof/>
            <w:webHidden/>
          </w:rPr>
        </w:r>
        <w:r>
          <w:rPr>
            <w:noProof/>
            <w:webHidden/>
          </w:rPr>
          <w:fldChar w:fldCharType="separate"/>
        </w:r>
        <w:r>
          <w:rPr>
            <w:noProof/>
            <w:webHidden/>
          </w:rPr>
          <w:t>11</w:t>
        </w:r>
        <w:r>
          <w:rPr>
            <w:noProof/>
            <w:webHidden/>
          </w:rPr>
          <w:fldChar w:fldCharType="end"/>
        </w:r>
      </w:hyperlink>
    </w:p>
    <w:p w14:paraId="642A6D59" w14:textId="782FECDB" w:rsidR="00722B19" w:rsidRDefault="00722B19">
      <w:pPr>
        <w:pStyle w:val="TDC2"/>
        <w:rPr>
          <w:b w:val="0"/>
          <w:bCs w:val="0"/>
          <w:noProof/>
        </w:rPr>
      </w:pPr>
      <w:hyperlink w:anchor="_Toc133493577" w:history="1">
        <w:r w:rsidRPr="00EF780B">
          <w:rPr>
            <w:rStyle w:val="Hipervnculo"/>
            <w:noProof/>
          </w:rPr>
          <w:t>2.18. Encomiendas y encargos</w:t>
        </w:r>
        <w:r>
          <w:rPr>
            <w:noProof/>
            <w:webHidden/>
          </w:rPr>
          <w:tab/>
        </w:r>
        <w:r>
          <w:rPr>
            <w:noProof/>
            <w:webHidden/>
          </w:rPr>
          <w:fldChar w:fldCharType="begin"/>
        </w:r>
        <w:r>
          <w:rPr>
            <w:noProof/>
            <w:webHidden/>
          </w:rPr>
          <w:instrText xml:space="preserve"> PAGEREF _Toc133493577 \h </w:instrText>
        </w:r>
        <w:r>
          <w:rPr>
            <w:noProof/>
            <w:webHidden/>
          </w:rPr>
        </w:r>
        <w:r>
          <w:rPr>
            <w:noProof/>
            <w:webHidden/>
          </w:rPr>
          <w:fldChar w:fldCharType="separate"/>
        </w:r>
        <w:r>
          <w:rPr>
            <w:noProof/>
            <w:webHidden/>
          </w:rPr>
          <w:t>11</w:t>
        </w:r>
        <w:r>
          <w:rPr>
            <w:noProof/>
            <w:webHidden/>
          </w:rPr>
          <w:fldChar w:fldCharType="end"/>
        </w:r>
      </w:hyperlink>
    </w:p>
    <w:p w14:paraId="4AB1E9EA" w14:textId="77E2675A" w:rsidR="00722B19" w:rsidRDefault="00722B19">
      <w:pPr>
        <w:pStyle w:val="TDC2"/>
        <w:rPr>
          <w:b w:val="0"/>
          <w:bCs w:val="0"/>
          <w:noProof/>
        </w:rPr>
      </w:pPr>
      <w:hyperlink w:anchor="_Toc133493578" w:history="1">
        <w:r w:rsidRPr="00EF780B">
          <w:rPr>
            <w:rStyle w:val="Hipervnculo"/>
            <w:noProof/>
          </w:rPr>
          <w:t>2.19. Subcontrataciones (encomiendas)</w:t>
        </w:r>
        <w:r>
          <w:rPr>
            <w:noProof/>
            <w:webHidden/>
          </w:rPr>
          <w:tab/>
        </w:r>
        <w:r>
          <w:rPr>
            <w:noProof/>
            <w:webHidden/>
          </w:rPr>
          <w:fldChar w:fldCharType="begin"/>
        </w:r>
        <w:r>
          <w:rPr>
            <w:noProof/>
            <w:webHidden/>
          </w:rPr>
          <w:instrText xml:space="preserve"> PAGEREF _Toc133493578 \h </w:instrText>
        </w:r>
        <w:r>
          <w:rPr>
            <w:noProof/>
            <w:webHidden/>
          </w:rPr>
        </w:r>
        <w:r>
          <w:rPr>
            <w:noProof/>
            <w:webHidden/>
          </w:rPr>
          <w:fldChar w:fldCharType="separate"/>
        </w:r>
        <w:r>
          <w:rPr>
            <w:noProof/>
            <w:webHidden/>
          </w:rPr>
          <w:t>12</w:t>
        </w:r>
        <w:r>
          <w:rPr>
            <w:noProof/>
            <w:webHidden/>
          </w:rPr>
          <w:fldChar w:fldCharType="end"/>
        </w:r>
      </w:hyperlink>
    </w:p>
    <w:p w14:paraId="26679625" w14:textId="37C734CA" w:rsidR="00722B19" w:rsidRDefault="00722B19">
      <w:pPr>
        <w:pStyle w:val="TDC2"/>
        <w:rPr>
          <w:b w:val="0"/>
          <w:bCs w:val="0"/>
          <w:noProof/>
        </w:rPr>
      </w:pPr>
      <w:hyperlink w:anchor="_Toc133493579" w:history="1">
        <w:r w:rsidRPr="00EF780B">
          <w:rPr>
            <w:rStyle w:val="Hipervnculo"/>
            <w:noProof/>
          </w:rPr>
          <w:t>2.20. Subvenciones y ayudas públicas concedidas</w:t>
        </w:r>
        <w:r>
          <w:rPr>
            <w:noProof/>
            <w:webHidden/>
          </w:rPr>
          <w:tab/>
        </w:r>
        <w:r>
          <w:rPr>
            <w:noProof/>
            <w:webHidden/>
          </w:rPr>
          <w:fldChar w:fldCharType="begin"/>
        </w:r>
        <w:r>
          <w:rPr>
            <w:noProof/>
            <w:webHidden/>
          </w:rPr>
          <w:instrText xml:space="preserve"> PAGEREF _Toc133493579 \h </w:instrText>
        </w:r>
        <w:r>
          <w:rPr>
            <w:noProof/>
            <w:webHidden/>
          </w:rPr>
        </w:r>
        <w:r>
          <w:rPr>
            <w:noProof/>
            <w:webHidden/>
          </w:rPr>
          <w:fldChar w:fldCharType="separate"/>
        </w:r>
        <w:r>
          <w:rPr>
            <w:noProof/>
            <w:webHidden/>
          </w:rPr>
          <w:t>12</w:t>
        </w:r>
        <w:r>
          <w:rPr>
            <w:noProof/>
            <w:webHidden/>
          </w:rPr>
          <w:fldChar w:fldCharType="end"/>
        </w:r>
      </w:hyperlink>
    </w:p>
    <w:p w14:paraId="6EF7BEA3" w14:textId="74B02517" w:rsidR="00722B19" w:rsidRDefault="00722B19">
      <w:pPr>
        <w:pStyle w:val="TDC2"/>
        <w:rPr>
          <w:b w:val="0"/>
          <w:bCs w:val="0"/>
          <w:noProof/>
        </w:rPr>
      </w:pPr>
      <w:hyperlink w:anchor="_Toc133493580" w:history="1">
        <w:r w:rsidRPr="00EF780B">
          <w:rPr>
            <w:rStyle w:val="Hipervnculo"/>
            <w:noProof/>
          </w:rPr>
          <w:t>2.21. Retribuciones anuales Altos Cargos y máximos responsables</w:t>
        </w:r>
        <w:r>
          <w:rPr>
            <w:noProof/>
            <w:webHidden/>
          </w:rPr>
          <w:tab/>
        </w:r>
        <w:r>
          <w:rPr>
            <w:noProof/>
            <w:webHidden/>
          </w:rPr>
          <w:fldChar w:fldCharType="begin"/>
        </w:r>
        <w:r>
          <w:rPr>
            <w:noProof/>
            <w:webHidden/>
          </w:rPr>
          <w:instrText xml:space="preserve"> PAGEREF _Toc133493580 \h </w:instrText>
        </w:r>
        <w:r>
          <w:rPr>
            <w:noProof/>
            <w:webHidden/>
          </w:rPr>
        </w:r>
        <w:r>
          <w:rPr>
            <w:noProof/>
            <w:webHidden/>
          </w:rPr>
          <w:fldChar w:fldCharType="separate"/>
        </w:r>
        <w:r>
          <w:rPr>
            <w:noProof/>
            <w:webHidden/>
          </w:rPr>
          <w:t>13</w:t>
        </w:r>
        <w:r>
          <w:rPr>
            <w:noProof/>
            <w:webHidden/>
          </w:rPr>
          <w:fldChar w:fldCharType="end"/>
        </w:r>
      </w:hyperlink>
    </w:p>
    <w:p w14:paraId="31597212" w14:textId="069C7E12" w:rsidR="00722B19" w:rsidRDefault="00722B19">
      <w:pPr>
        <w:pStyle w:val="TDC2"/>
        <w:rPr>
          <w:b w:val="0"/>
          <w:bCs w:val="0"/>
          <w:noProof/>
        </w:rPr>
      </w:pPr>
      <w:hyperlink w:anchor="_Toc133493581" w:history="1">
        <w:r w:rsidRPr="00EF780B">
          <w:rPr>
            <w:rStyle w:val="Hipervnculo"/>
            <w:noProof/>
          </w:rPr>
          <w:t>2.22. Resoluciones de autorización o reconocimiento de compatibilidad que afecten a los empleados</w:t>
        </w:r>
        <w:r>
          <w:rPr>
            <w:noProof/>
            <w:webHidden/>
          </w:rPr>
          <w:tab/>
        </w:r>
        <w:r>
          <w:rPr>
            <w:noProof/>
            <w:webHidden/>
          </w:rPr>
          <w:fldChar w:fldCharType="begin"/>
        </w:r>
        <w:r>
          <w:rPr>
            <w:noProof/>
            <w:webHidden/>
          </w:rPr>
          <w:instrText xml:space="preserve"> PAGEREF _Toc133493581 \h </w:instrText>
        </w:r>
        <w:r>
          <w:rPr>
            <w:noProof/>
            <w:webHidden/>
          </w:rPr>
        </w:r>
        <w:r>
          <w:rPr>
            <w:noProof/>
            <w:webHidden/>
          </w:rPr>
          <w:fldChar w:fldCharType="separate"/>
        </w:r>
        <w:r>
          <w:rPr>
            <w:noProof/>
            <w:webHidden/>
          </w:rPr>
          <w:t>13</w:t>
        </w:r>
        <w:r>
          <w:rPr>
            <w:noProof/>
            <w:webHidden/>
          </w:rPr>
          <w:fldChar w:fldCharType="end"/>
        </w:r>
      </w:hyperlink>
    </w:p>
    <w:p w14:paraId="4F79E3F2" w14:textId="74FA32DD" w:rsidR="00722B19" w:rsidRDefault="00722B19">
      <w:pPr>
        <w:pStyle w:val="TDC2"/>
        <w:rPr>
          <w:b w:val="0"/>
          <w:bCs w:val="0"/>
          <w:noProof/>
        </w:rPr>
      </w:pPr>
      <w:hyperlink w:anchor="_Toc133493582" w:history="1">
        <w:r w:rsidRPr="00EF780B">
          <w:rPr>
            <w:rStyle w:val="Hipervnculo"/>
            <w:noProof/>
          </w:rPr>
          <w:t>2.23. Información estadística necesaria para valorar el grado de cumplimiento y calidad de los servicios públicos de su competencia</w:t>
        </w:r>
        <w:r>
          <w:rPr>
            <w:noProof/>
            <w:webHidden/>
          </w:rPr>
          <w:tab/>
        </w:r>
        <w:r>
          <w:rPr>
            <w:noProof/>
            <w:webHidden/>
          </w:rPr>
          <w:fldChar w:fldCharType="begin"/>
        </w:r>
        <w:r>
          <w:rPr>
            <w:noProof/>
            <w:webHidden/>
          </w:rPr>
          <w:instrText xml:space="preserve"> PAGEREF _Toc133493582 \h </w:instrText>
        </w:r>
        <w:r>
          <w:rPr>
            <w:noProof/>
            <w:webHidden/>
          </w:rPr>
        </w:r>
        <w:r>
          <w:rPr>
            <w:noProof/>
            <w:webHidden/>
          </w:rPr>
          <w:fldChar w:fldCharType="separate"/>
        </w:r>
        <w:r>
          <w:rPr>
            <w:noProof/>
            <w:webHidden/>
          </w:rPr>
          <w:t>13</w:t>
        </w:r>
        <w:r>
          <w:rPr>
            <w:noProof/>
            <w:webHidden/>
          </w:rPr>
          <w:fldChar w:fldCharType="end"/>
        </w:r>
      </w:hyperlink>
    </w:p>
    <w:p w14:paraId="122A98BA" w14:textId="50120AF3" w:rsidR="00722B19" w:rsidRDefault="00722B19">
      <w:pPr>
        <w:pStyle w:val="TDC2"/>
        <w:rPr>
          <w:b w:val="0"/>
          <w:bCs w:val="0"/>
          <w:noProof/>
        </w:rPr>
      </w:pPr>
      <w:hyperlink w:anchor="_Toc133493583" w:history="1">
        <w:r w:rsidRPr="00EF780B">
          <w:rPr>
            <w:rStyle w:val="Hipervnculo"/>
            <w:noProof/>
          </w:rPr>
          <w:t>2.24. Información Patrimonial. Bienes inmuebles</w:t>
        </w:r>
        <w:r>
          <w:rPr>
            <w:noProof/>
            <w:webHidden/>
          </w:rPr>
          <w:tab/>
        </w:r>
        <w:r>
          <w:rPr>
            <w:noProof/>
            <w:webHidden/>
          </w:rPr>
          <w:fldChar w:fldCharType="begin"/>
        </w:r>
        <w:r>
          <w:rPr>
            <w:noProof/>
            <w:webHidden/>
          </w:rPr>
          <w:instrText xml:space="preserve"> PAGEREF _Toc133493583 \h </w:instrText>
        </w:r>
        <w:r>
          <w:rPr>
            <w:noProof/>
            <w:webHidden/>
          </w:rPr>
        </w:r>
        <w:r>
          <w:rPr>
            <w:noProof/>
            <w:webHidden/>
          </w:rPr>
          <w:fldChar w:fldCharType="separate"/>
        </w:r>
        <w:r>
          <w:rPr>
            <w:noProof/>
            <w:webHidden/>
          </w:rPr>
          <w:t>14</w:t>
        </w:r>
        <w:r>
          <w:rPr>
            <w:noProof/>
            <w:webHidden/>
          </w:rPr>
          <w:fldChar w:fldCharType="end"/>
        </w:r>
      </w:hyperlink>
    </w:p>
    <w:p w14:paraId="0731DAEF" w14:textId="25E862B8" w:rsidR="00722B19" w:rsidRDefault="00722B19">
      <w:pPr>
        <w:pStyle w:val="TDC1"/>
        <w:rPr>
          <w:b w:val="0"/>
          <w:bCs w:val="0"/>
          <w:i w:val="0"/>
          <w:iCs w:val="0"/>
          <w:noProof/>
          <w:sz w:val="22"/>
          <w:szCs w:val="22"/>
        </w:rPr>
      </w:pPr>
      <w:hyperlink w:anchor="_Toc133493584" w:history="1">
        <w:r w:rsidRPr="00EF780B">
          <w:rPr>
            <w:rStyle w:val="Hipervnculo"/>
            <w:noProof/>
          </w:rPr>
          <w:t>3. Otros comentarios</w:t>
        </w:r>
        <w:r>
          <w:rPr>
            <w:noProof/>
            <w:webHidden/>
          </w:rPr>
          <w:tab/>
        </w:r>
        <w:r>
          <w:rPr>
            <w:noProof/>
            <w:webHidden/>
          </w:rPr>
          <w:fldChar w:fldCharType="begin"/>
        </w:r>
        <w:r>
          <w:rPr>
            <w:noProof/>
            <w:webHidden/>
          </w:rPr>
          <w:instrText xml:space="preserve"> PAGEREF _Toc133493584 \h </w:instrText>
        </w:r>
        <w:r>
          <w:rPr>
            <w:noProof/>
            <w:webHidden/>
          </w:rPr>
        </w:r>
        <w:r>
          <w:rPr>
            <w:noProof/>
            <w:webHidden/>
          </w:rPr>
          <w:fldChar w:fldCharType="separate"/>
        </w:r>
        <w:r>
          <w:rPr>
            <w:noProof/>
            <w:webHidden/>
          </w:rPr>
          <w:t>14</w:t>
        </w:r>
        <w:r>
          <w:rPr>
            <w:noProof/>
            <w:webHidden/>
          </w:rPr>
          <w:fldChar w:fldCharType="end"/>
        </w:r>
      </w:hyperlink>
    </w:p>
    <w:p w14:paraId="1EA8C19E" w14:textId="0D41C784" w:rsidR="00722B19" w:rsidRDefault="00722B19">
      <w:pPr>
        <w:pStyle w:val="TDC2"/>
        <w:rPr>
          <w:b w:val="0"/>
          <w:bCs w:val="0"/>
          <w:noProof/>
        </w:rPr>
      </w:pPr>
      <w:hyperlink w:anchor="_Toc133493585" w:history="1">
        <w:r w:rsidRPr="00EF780B">
          <w:rPr>
            <w:rStyle w:val="Hipervnculo"/>
            <w:noProof/>
          </w:rPr>
          <w:t>3.1. Aplicación de las recomendaciones derivadas de la evaluación 2022</w:t>
        </w:r>
        <w:r>
          <w:rPr>
            <w:noProof/>
            <w:webHidden/>
          </w:rPr>
          <w:tab/>
        </w:r>
        <w:r>
          <w:rPr>
            <w:noProof/>
            <w:webHidden/>
          </w:rPr>
          <w:fldChar w:fldCharType="begin"/>
        </w:r>
        <w:r>
          <w:rPr>
            <w:noProof/>
            <w:webHidden/>
          </w:rPr>
          <w:instrText xml:space="preserve"> PAGEREF _Toc133493585 \h </w:instrText>
        </w:r>
        <w:r>
          <w:rPr>
            <w:noProof/>
            <w:webHidden/>
          </w:rPr>
        </w:r>
        <w:r>
          <w:rPr>
            <w:noProof/>
            <w:webHidden/>
          </w:rPr>
          <w:fldChar w:fldCharType="separate"/>
        </w:r>
        <w:r>
          <w:rPr>
            <w:noProof/>
            <w:webHidden/>
          </w:rPr>
          <w:t>14</w:t>
        </w:r>
        <w:r>
          <w:rPr>
            <w:noProof/>
            <w:webHidden/>
          </w:rPr>
          <w:fldChar w:fldCharType="end"/>
        </w:r>
      </w:hyperlink>
    </w:p>
    <w:p w14:paraId="4B18861E" w14:textId="59DC7B72" w:rsidR="00722B19" w:rsidRDefault="00722B19">
      <w:pPr>
        <w:pStyle w:val="TDC3"/>
        <w:rPr>
          <w:noProof/>
          <w:sz w:val="22"/>
          <w:szCs w:val="22"/>
        </w:rPr>
      </w:pPr>
      <w:hyperlink w:anchor="_Toc133493586" w:history="1">
        <w:r w:rsidRPr="00EF780B">
          <w:rPr>
            <w:rStyle w:val="Hipervnculo"/>
            <w:noProof/>
          </w:rPr>
          <w:t>3.1.1. Localización y estructuración de la información</w:t>
        </w:r>
        <w:r>
          <w:rPr>
            <w:noProof/>
            <w:webHidden/>
          </w:rPr>
          <w:tab/>
        </w:r>
        <w:r>
          <w:rPr>
            <w:noProof/>
            <w:webHidden/>
          </w:rPr>
          <w:fldChar w:fldCharType="begin"/>
        </w:r>
        <w:r>
          <w:rPr>
            <w:noProof/>
            <w:webHidden/>
          </w:rPr>
          <w:instrText xml:space="preserve"> PAGEREF _Toc133493586 \h </w:instrText>
        </w:r>
        <w:r>
          <w:rPr>
            <w:noProof/>
            <w:webHidden/>
          </w:rPr>
        </w:r>
        <w:r>
          <w:rPr>
            <w:noProof/>
            <w:webHidden/>
          </w:rPr>
          <w:fldChar w:fldCharType="separate"/>
        </w:r>
        <w:r>
          <w:rPr>
            <w:noProof/>
            <w:webHidden/>
          </w:rPr>
          <w:t>14</w:t>
        </w:r>
        <w:r>
          <w:rPr>
            <w:noProof/>
            <w:webHidden/>
          </w:rPr>
          <w:fldChar w:fldCharType="end"/>
        </w:r>
      </w:hyperlink>
    </w:p>
    <w:p w14:paraId="06DDFDD3" w14:textId="451F4AE2" w:rsidR="00722B19" w:rsidRDefault="00722B19">
      <w:pPr>
        <w:pStyle w:val="TDC3"/>
        <w:rPr>
          <w:noProof/>
          <w:sz w:val="22"/>
          <w:szCs w:val="22"/>
        </w:rPr>
      </w:pPr>
      <w:hyperlink w:anchor="_Toc133493587" w:history="1">
        <w:r w:rsidRPr="00EF780B">
          <w:rPr>
            <w:rStyle w:val="Hipervnculo"/>
            <w:noProof/>
          </w:rPr>
          <w:t>3.1.2. Publicación de contenidos</w:t>
        </w:r>
        <w:r>
          <w:rPr>
            <w:noProof/>
            <w:webHidden/>
          </w:rPr>
          <w:tab/>
        </w:r>
        <w:r>
          <w:rPr>
            <w:noProof/>
            <w:webHidden/>
          </w:rPr>
          <w:fldChar w:fldCharType="begin"/>
        </w:r>
        <w:r>
          <w:rPr>
            <w:noProof/>
            <w:webHidden/>
          </w:rPr>
          <w:instrText xml:space="preserve"> PAGEREF _Toc133493587 \h </w:instrText>
        </w:r>
        <w:r>
          <w:rPr>
            <w:noProof/>
            <w:webHidden/>
          </w:rPr>
        </w:r>
        <w:r>
          <w:rPr>
            <w:noProof/>
            <w:webHidden/>
          </w:rPr>
          <w:fldChar w:fldCharType="separate"/>
        </w:r>
        <w:r>
          <w:rPr>
            <w:noProof/>
            <w:webHidden/>
          </w:rPr>
          <w:t>14</w:t>
        </w:r>
        <w:r>
          <w:rPr>
            <w:noProof/>
            <w:webHidden/>
          </w:rPr>
          <w:fldChar w:fldCharType="end"/>
        </w:r>
      </w:hyperlink>
    </w:p>
    <w:p w14:paraId="0D5F41BA" w14:textId="0214BF1B" w:rsidR="00722B19" w:rsidRDefault="00722B19">
      <w:pPr>
        <w:pStyle w:val="TDC1"/>
        <w:rPr>
          <w:b w:val="0"/>
          <w:bCs w:val="0"/>
          <w:i w:val="0"/>
          <w:iCs w:val="0"/>
          <w:noProof/>
          <w:sz w:val="22"/>
          <w:szCs w:val="22"/>
        </w:rPr>
      </w:pPr>
      <w:hyperlink w:anchor="_Toc133493588" w:history="1">
        <w:r w:rsidRPr="00EF780B">
          <w:rPr>
            <w:rStyle w:val="Hipervnculo"/>
            <w:noProof/>
          </w:rPr>
          <w:t>4. Cumplimiento de los atributos de calidad de la información publicada</w:t>
        </w:r>
        <w:r>
          <w:rPr>
            <w:noProof/>
            <w:webHidden/>
          </w:rPr>
          <w:tab/>
        </w:r>
        <w:r>
          <w:rPr>
            <w:noProof/>
            <w:webHidden/>
          </w:rPr>
          <w:fldChar w:fldCharType="begin"/>
        </w:r>
        <w:r>
          <w:rPr>
            <w:noProof/>
            <w:webHidden/>
          </w:rPr>
          <w:instrText xml:space="preserve"> PAGEREF _Toc133493588 \h </w:instrText>
        </w:r>
        <w:r>
          <w:rPr>
            <w:noProof/>
            <w:webHidden/>
          </w:rPr>
        </w:r>
        <w:r>
          <w:rPr>
            <w:noProof/>
            <w:webHidden/>
          </w:rPr>
          <w:fldChar w:fldCharType="separate"/>
        </w:r>
        <w:r>
          <w:rPr>
            <w:noProof/>
            <w:webHidden/>
          </w:rPr>
          <w:t>15</w:t>
        </w:r>
        <w:r>
          <w:rPr>
            <w:noProof/>
            <w:webHidden/>
          </w:rPr>
          <w:fldChar w:fldCharType="end"/>
        </w:r>
      </w:hyperlink>
    </w:p>
    <w:p w14:paraId="1A692748" w14:textId="7958197C" w:rsidR="00722B19" w:rsidRDefault="00722B19">
      <w:pPr>
        <w:pStyle w:val="TDC1"/>
        <w:rPr>
          <w:b w:val="0"/>
          <w:bCs w:val="0"/>
          <w:i w:val="0"/>
          <w:iCs w:val="0"/>
          <w:noProof/>
          <w:sz w:val="22"/>
          <w:szCs w:val="22"/>
        </w:rPr>
      </w:pPr>
      <w:hyperlink w:anchor="_Toc133493589" w:history="1">
        <w:r w:rsidRPr="00EF780B">
          <w:rPr>
            <w:rStyle w:val="Hipervnculo"/>
            <w:noProof/>
          </w:rPr>
          <w:t>5. Otros comentarios</w:t>
        </w:r>
        <w:r>
          <w:rPr>
            <w:noProof/>
            <w:webHidden/>
          </w:rPr>
          <w:tab/>
        </w:r>
        <w:r>
          <w:rPr>
            <w:noProof/>
            <w:webHidden/>
          </w:rPr>
          <w:fldChar w:fldCharType="begin"/>
        </w:r>
        <w:r>
          <w:rPr>
            <w:noProof/>
            <w:webHidden/>
          </w:rPr>
          <w:instrText xml:space="preserve"> PAGEREF _Toc133493589 \h </w:instrText>
        </w:r>
        <w:r>
          <w:rPr>
            <w:noProof/>
            <w:webHidden/>
          </w:rPr>
        </w:r>
        <w:r>
          <w:rPr>
            <w:noProof/>
            <w:webHidden/>
          </w:rPr>
          <w:fldChar w:fldCharType="separate"/>
        </w:r>
        <w:r>
          <w:rPr>
            <w:noProof/>
            <w:webHidden/>
          </w:rPr>
          <w:t>16</w:t>
        </w:r>
        <w:r>
          <w:rPr>
            <w:noProof/>
            <w:webHidden/>
          </w:rPr>
          <w:fldChar w:fldCharType="end"/>
        </w:r>
      </w:hyperlink>
    </w:p>
    <w:p w14:paraId="37C67760" w14:textId="4F14BD29" w:rsidR="0000433F" w:rsidRDefault="00A83AF1" w:rsidP="0000565D">
      <w:pPr>
        <w:rPr>
          <w:rFonts w:eastAsiaTheme="majorEastAsia" w:cstheme="majorBidi"/>
          <w:b/>
          <w:color w:val="365F91" w:themeColor="accent1" w:themeShade="BF"/>
          <w:sz w:val="28"/>
          <w:szCs w:val="24"/>
        </w:rPr>
      </w:pPr>
      <w:r>
        <w:rPr>
          <w:b/>
          <w:sz w:val="30"/>
          <w:szCs w:val="30"/>
        </w:rPr>
        <w:lastRenderedPageBreak/>
        <w:fldChar w:fldCharType="end"/>
      </w:r>
      <w:bookmarkStart w:id="0" w:name="_Ficha_resumen"/>
      <w:bookmarkEnd w:id="0"/>
    </w:p>
    <w:p w14:paraId="1544C1D3" w14:textId="7C36B63C" w:rsidR="0064435F" w:rsidRPr="00714C8F" w:rsidRDefault="00402082" w:rsidP="005F226A">
      <w:pPr>
        <w:pStyle w:val="Ttulo1"/>
      </w:pPr>
      <w:bookmarkStart w:id="1" w:name="_Toc133493556"/>
      <w:r w:rsidRPr="00714C8F">
        <w:t>Consideraciones previas</w:t>
      </w:r>
      <w:bookmarkEnd w:id="1"/>
    </w:p>
    <w:p w14:paraId="60193A53" w14:textId="6F95A351" w:rsidR="000E1019" w:rsidRDefault="00402082" w:rsidP="005D0712">
      <w:r w:rsidRPr="00402082">
        <w:t>El Portal de la Transparencia de la Ad</w:t>
      </w:r>
      <w:r w:rsidR="00F56FED">
        <w:t xml:space="preserve">ministración General del Estado (en adelante PT), creado en el artículo 10 de la </w:t>
      </w:r>
      <w:hyperlink r:id="rId13" w:history="1">
        <w:r w:rsidR="00F56FED" w:rsidRPr="00AF5660">
          <w:rPr>
            <w:rStyle w:val="Hipervnculo"/>
          </w:rPr>
          <w:t>Ley 19/2013</w:t>
        </w:r>
      </w:hyperlink>
      <w:r w:rsidR="00F56FED" w:rsidRPr="00F56FED">
        <w:t xml:space="preserve">, de 9 de diciembre, de Transparencia, Acceso a la Información Pública y Buen Gobierno </w:t>
      </w:r>
      <w:r w:rsidR="00F56FED">
        <w:t xml:space="preserve">(en adelante LTAIBG), </w:t>
      </w:r>
      <w:r w:rsidRPr="00402082">
        <w:t xml:space="preserve">dispone de una sección de publicidad activa, en la que se incluye </w:t>
      </w:r>
      <w:r w:rsidR="00F56FED">
        <w:t>aquella</w:t>
      </w:r>
      <w:r w:rsidRPr="00402082">
        <w:t xml:space="preserve"> información que la </w:t>
      </w:r>
      <w:r w:rsidR="00F56FED">
        <w:t>mencionada L</w:t>
      </w:r>
      <w:r w:rsidRPr="00402082">
        <w:t>ey obliga a publicar a las Administraciones Públicas, de manera activa.</w:t>
      </w:r>
      <w:r w:rsidR="00F56FED" w:rsidRPr="00F56FED">
        <w:t xml:space="preserve"> </w:t>
      </w:r>
      <w:r w:rsidR="000E1019">
        <w:t xml:space="preserve">Dicha </w:t>
      </w:r>
      <w:r w:rsidR="00F56FED">
        <w:t xml:space="preserve">información, procede </w:t>
      </w:r>
      <w:r w:rsidR="000E1019">
        <w:t>principalmente d</w:t>
      </w:r>
      <w:r w:rsidR="00F56FED">
        <w:t>e dos tipos de fuentes: centralizada y descentralizada.</w:t>
      </w:r>
    </w:p>
    <w:p w14:paraId="1A381436" w14:textId="77777777" w:rsidR="0069393F" w:rsidRDefault="0069393F" w:rsidP="005D0712"/>
    <w:p w14:paraId="66D550C0" w14:textId="0B49C5A3" w:rsidR="00FA4DF5" w:rsidRDefault="005D0712" w:rsidP="00B35FE7">
      <w:r>
        <w:t xml:space="preserve">De conformidad con el </w:t>
      </w:r>
      <w:hyperlink r:id="rId14" w:history="1">
        <w:r w:rsidR="00E45E2C" w:rsidRPr="00E45E2C">
          <w:rPr>
            <w:rStyle w:val="Hipervnculo"/>
          </w:rPr>
          <w:t>Real Decreto 682/2021</w:t>
        </w:r>
      </w:hyperlink>
      <w:r w:rsidR="00E45E2C" w:rsidRPr="00E45E2C">
        <w:t xml:space="preserve">, de 3 de agosto, por el que se desarrolla la estructura orgánica básica del Ministerio de Hacienda y Función Pública, a la </w:t>
      </w:r>
      <w:r w:rsidR="00E45E2C" w:rsidRPr="00E45E2C">
        <w:rPr>
          <w:b/>
        </w:rPr>
        <w:t>Dirección General de Gobernanza Pública</w:t>
      </w:r>
      <w:r w:rsidR="00226C50">
        <w:rPr>
          <w:b/>
        </w:rPr>
        <w:t xml:space="preserve"> </w:t>
      </w:r>
      <w:r w:rsidR="00226C50" w:rsidRPr="00E54040">
        <w:rPr>
          <w:bCs/>
        </w:rPr>
        <w:t>(DGGP)</w:t>
      </w:r>
      <w:r w:rsidR="00E45E2C" w:rsidRPr="00E45E2C">
        <w:t xml:space="preserve"> le corresponde la gestión del PT con el soporte técnico de la </w:t>
      </w:r>
      <w:r w:rsidR="00E45E2C" w:rsidRPr="00E45E2C">
        <w:rPr>
          <w:b/>
        </w:rPr>
        <w:t>Secretaría General de Administración Digital</w:t>
      </w:r>
      <w:r w:rsidR="00E45E2C" w:rsidRPr="00E45E2C">
        <w:t xml:space="preserve"> (SGAD) del Ministerio de Asuntos Económicos y Transformación Digital</w:t>
      </w:r>
      <w:r w:rsidR="00E45E2C">
        <w:t xml:space="preserve">. </w:t>
      </w:r>
      <w:r w:rsidR="00F56FED">
        <w:t>El modelo de gestión de esta información e</w:t>
      </w:r>
      <w:r w:rsidR="00F56FED" w:rsidRPr="00F56FED">
        <w:t xml:space="preserve">stá basado en los principios de colaboración y corresponsabilidad a través de Unidades de Información </w:t>
      </w:r>
      <w:r w:rsidR="00226C50">
        <w:t xml:space="preserve">de Transparencia </w:t>
      </w:r>
      <w:r w:rsidR="00F56FED" w:rsidRPr="00F56FED">
        <w:t>departamental</w:t>
      </w:r>
      <w:r w:rsidR="00226C50">
        <w:t>es</w:t>
      </w:r>
      <w:r w:rsidR="00F56FED" w:rsidRPr="00F56FED">
        <w:t xml:space="preserve"> (</w:t>
      </w:r>
      <w:proofErr w:type="spellStart"/>
      <w:r w:rsidR="00F56FED" w:rsidRPr="00F56FED">
        <w:t>UITs</w:t>
      </w:r>
      <w:proofErr w:type="spellEnd"/>
      <w:r w:rsidR="00F56FED">
        <w:t>)</w:t>
      </w:r>
      <w:r w:rsidR="00E14110">
        <w:t xml:space="preserve">, que son las que </w:t>
      </w:r>
      <w:r w:rsidR="00E14110" w:rsidRPr="00E14110">
        <w:t xml:space="preserve">gestionan la </w:t>
      </w:r>
      <w:r w:rsidR="007C7336" w:rsidRPr="00E14110">
        <w:t>información que</w:t>
      </w:r>
      <w:r w:rsidR="00E14110" w:rsidRPr="00E14110">
        <w:t xml:space="preserve"> la LTAIBG obliga a publicar</w:t>
      </w:r>
      <w:r w:rsidR="00F56FED">
        <w:t>.</w:t>
      </w:r>
      <w:r w:rsidR="00E14110">
        <w:t xml:space="preserve"> </w:t>
      </w:r>
      <w:r w:rsidR="00304882">
        <w:t xml:space="preserve"> Estas </w:t>
      </w:r>
      <w:r w:rsidR="007C7336">
        <w:t>Unidades están</w:t>
      </w:r>
      <w:r w:rsidR="00E14110" w:rsidRPr="00E14110">
        <w:t xml:space="preserve"> dotadas de escasos recurso</w:t>
      </w:r>
      <w:r w:rsidR="00E14110">
        <w:t>s</w:t>
      </w:r>
      <w:r w:rsidR="00E14110" w:rsidRPr="00E14110">
        <w:t xml:space="preserve"> y </w:t>
      </w:r>
      <w:r w:rsidR="00E14110">
        <w:t>deben c</w:t>
      </w:r>
      <w:r w:rsidR="00E14110" w:rsidRPr="00E14110">
        <w:t>ompagina</w:t>
      </w:r>
      <w:r w:rsidR="00E14110">
        <w:t>r</w:t>
      </w:r>
      <w:r w:rsidR="00E14110" w:rsidRPr="00E14110">
        <w:t xml:space="preserve"> las tareas relacionadas con transparencia con otras propias del ámbito competencial</w:t>
      </w:r>
      <w:r w:rsidR="00E14110">
        <w:t xml:space="preserve"> </w:t>
      </w:r>
      <w:r w:rsidR="00E14110" w:rsidRPr="00E14110">
        <w:t>del Ministerio.</w:t>
      </w:r>
    </w:p>
    <w:p w14:paraId="4E90C5F6" w14:textId="77777777" w:rsidR="0069393F" w:rsidRDefault="0069393F" w:rsidP="00B35FE7"/>
    <w:p w14:paraId="0B8331ED" w14:textId="36C566B3" w:rsidR="005D0712" w:rsidRDefault="000B39A3" w:rsidP="00B35FE7">
      <w:r>
        <w:t xml:space="preserve">Asimismo, </w:t>
      </w:r>
      <w:r w:rsidR="00FA4DF5" w:rsidRPr="00FA4DF5">
        <w:t xml:space="preserve">la DGGP </w:t>
      </w:r>
      <w:r w:rsidR="00FA4DF5">
        <w:t xml:space="preserve">dispone de un </w:t>
      </w:r>
      <w:r w:rsidR="00FA4DF5" w:rsidRPr="00FA4DF5">
        <w:t xml:space="preserve">Plan Estratégico 2022-2024, que incluye, entre otros proyectos, </w:t>
      </w:r>
      <w:r w:rsidR="00FA4DF5">
        <w:t xml:space="preserve">el proyecto de </w:t>
      </w:r>
      <w:r w:rsidR="00FA4DF5" w:rsidRPr="00FA4DF5">
        <w:t>nuevo portal de la transparencia</w:t>
      </w:r>
      <w:r w:rsidR="00FA4DF5">
        <w:t xml:space="preserve"> que tiene por objetivo específico integrar las distintas dime</w:t>
      </w:r>
      <w:r w:rsidR="00494689">
        <w:t>n</w:t>
      </w:r>
      <w:r w:rsidR="00FA4DF5">
        <w:t xml:space="preserve">siones del gobierno abierto en el portal a través de la ampliación y mejora de los contenidos de publicidad activa, la rendición de cuentas, participación e integridad pública. En este sentido, una de las actuaciones iniciadas es la mejora de los índices de cumplimiento de publicidad activa de la AGE para lo </w:t>
      </w:r>
      <w:r w:rsidR="00494689">
        <w:t>cual, y</w:t>
      </w:r>
      <w:r w:rsidR="00FB2A6F">
        <w:t xml:space="preserve"> con </w:t>
      </w:r>
      <w:r w:rsidR="00CE5837">
        <w:t>el fin de coordinar y apoyar la labor de cumplimiento de las obligaciones de publicidad activa</w:t>
      </w:r>
      <w:r w:rsidR="00B02CD4">
        <w:t xml:space="preserve"> por parte de las </w:t>
      </w:r>
      <w:proofErr w:type="spellStart"/>
      <w:r w:rsidR="00B02CD4">
        <w:t>UITs</w:t>
      </w:r>
      <w:proofErr w:type="spellEnd"/>
      <w:r w:rsidR="00494689">
        <w:t>,</w:t>
      </w:r>
      <w:r w:rsidR="00B02CD4">
        <w:t xml:space="preserve"> </w:t>
      </w:r>
      <w:r w:rsidR="00CE5837">
        <w:t xml:space="preserve">durante el pasado año desde la DGGP se estableció un mecanismo de </w:t>
      </w:r>
      <w:r w:rsidR="00CE5837" w:rsidRPr="001C311F">
        <w:t xml:space="preserve">seguimiento </w:t>
      </w:r>
      <w:r w:rsidR="00FA4DF5">
        <w:t xml:space="preserve">periódico </w:t>
      </w:r>
      <w:r w:rsidR="00CE5837" w:rsidRPr="001C311F">
        <w:t xml:space="preserve">del cumplimiento de </w:t>
      </w:r>
      <w:r w:rsidR="00CE5837">
        <w:t>las</w:t>
      </w:r>
      <w:r w:rsidR="00CE5837" w:rsidRPr="001C311F">
        <w:t xml:space="preserve"> recomendaciones</w:t>
      </w:r>
      <w:r w:rsidR="00CE5837">
        <w:t xml:space="preserve"> efectuadas por el Consejo de Transparencia y Buen Gobierno</w:t>
      </w:r>
      <w:r w:rsidR="00226C50">
        <w:t xml:space="preserve"> (CTBG)</w:t>
      </w:r>
      <w:r w:rsidR="00CE5837">
        <w:t xml:space="preserve">. Este seguimiento ha permitido </w:t>
      </w:r>
      <w:r w:rsidR="00B02CD4">
        <w:t xml:space="preserve">revisar un total de 10 elementos, alcanzándose un 83% de cumplimiento. </w:t>
      </w:r>
      <w:r w:rsidR="00494689">
        <w:t>Además, se prevén otras tareas relacionadas con la mejora de la información procedente de las fuentes centralizadas.</w:t>
      </w:r>
    </w:p>
    <w:p w14:paraId="26C3B588" w14:textId="77777777" w:rsidR="0069393F" w:rsidRDefault="0069393F" w:rsidP="00B35FE7"/>
    <w:p w14:paraId="23924621" w14:textId="1935D90F" w:rsidR="00FA4DF5" w:rsidRPr="00402082" w:rsidRDefault="00FA4DF5" w:rsidP="00B35FE7">
      <w:r>
        <w:t xml:space="preserve">El pasado 8 de marzo de 2023 se ha recibido del CTBG un informe provisional sobre el cumplimiento de las obligaciones de publicidad activa. </w:t>
      </w:r>
      <w:r w:rsidR="00494689">
        <w:t xml:space="preserve">En dicho informe </w:t>
      </w:r>
      <w:r w:rsidR="00494689" w:rsidRPr="00494689">
        <w:t>se destacan los esfuerzos realizados para revisar la información procedente de fuentes descentralizadas</w:t>
      </w:r>
      <w:r w:rsidR="00494689">
        <w:t xml:space="preserve"> por parte de las </w:t>
      </w:r>
      <w:proofErr w:type="spellStart"/>
      <w:r w:rsidR="00494689">
        <w:t>UITs</w:t>
      </w:r>
      <w:proofErr w:type="spellEnd"/>
      <w:r w:rsidR="00494689" w:rsidRPr="00494689">
        <w:t>, destacándose no obstan</w:t>
      </w:r>
      <w:r w:rsidR="00494689">
        <w:t xml:space="preserve">te la necesidad de avanzar en la mejora de la información procedente de fuentes </w:t>
      </w:r>
      <w:r w:rsidR="000B39A3">
        <w:t>centralizadas</w:t>
      </w:r>
      <w:r w:rsidR="00494689">
        <w:t xml:space="preserve">. </w:t>
      </w:r>
      <w:r>
        <w:t xml:space="preserve">En relación con dicho informe, este </w:t>
      </w:r>
      <w:r w:rsidR="00494689">
        <w:t>C</w:t>
      </w:r>
      <w:r>
        <w:t xml:space="preserve">entro </w:t>
      </w:r>
      <w:r w:rsidR="00494689">
        <w:t>D</w:t>
      </w:r>
      <w:r>
        <w:t>irectivo formula los siguientes comentarios</w:t>
      </w:r>
      <w:r w:rsidR="00494689">
        <w:t>.</w:t>
      </w:r>
    </w:p>
    <w:p w14:paraId="446B53F9" w14:textId="77777777" w:rsidR="000E6B54" w:rsidRDefault="000E6B54" w:rsidP="000E6B54">
      <w:pPr>
        <w:spacing w:after="0" w:line="240" w:lineRule="auto"/>
      </w:pPr>
    </w:p>
    <w:p w14:paraId="4C051D79" w14:textId="2E68F3C3" w:rsidR="000E6B54" w:rsidRDefault="000E6B54" w:rsidP="000E6B54">
      <w:pPr>
        <w:spacing w:after="0" w:line="240" w:lineRule="auto"/>
      </w:pPr>
      <w:r>
        <w:t xml:space="preserve">En cuanto al </w:t>
      </w:r>
      <w:r w:rsidRPr="000E6B54">
        <w:rPr>
          <w:b/>
          <w:bCs/>
        </w:rPr>
        <w:t>ámbito subjetivo</w:t>
      </w:r>
      <w:r>
        <w:t xml:space="preserve">, se informa lo siguiente: </w:t>
      </w:r>
    </w:p>
    <w:p w14:paraId="336FC2A1" w14:textId="77777777" w:rsidR="00042A67" w:rsidRDefault="00042A67" w:rsidP="00042A67">
      <w:pPr>
        <w:spacing w:after="0" w:line="240" w:lineRule="auto"/>
      </w:pPr>
      <w:r>
        <w:t xml:space="preserve">El artículo 2 de la LTAIBG concreta el ámbito subjetivo de aplicación de la mencionada ley a los siguientes sujetos: </w:t>
      </w:r>
    </w:p>
    <w:p w14:paraId="618A6C02" w14:textId="77777777" w:rsidR="00042A67" w:rsidRPr="005F6148" w:rsidRDefault="00042A67" w:rsidP="00042A67">
      <w:pPr>
        <w:spacing w:after="0" w:line="240" w:lineRule="auto"/>
      </w:pPr>
      <w:r w:rsidRPr="005F6148">
        <w:t>a) La Administración General del Estado, las Administraciones de las Comunidades Autónomas y de las Ciudades de Ceuta y Melilla y las entidades que integran la Administración Local.</w:t>
      </w:r>
    </w:p>
    <w:p w14:paraId="165E7A8C" w14:textId="77777777" w:rsidR="00042A67" w:rsidRPr="005F6148" w:rsidRDefault="00042A67" w:rsidP="00042A67">
      <w:pPr>
        <w:spacing w:after="0" w:line="240" w:lineRule="auto"/>
      </w:pPr>
      <w:r w:rsidRPr="005F6148">
        <w:t xml:space="preserve">b) Las entidades gestoras y los servicios comunes de la Seguridad </w:t>
      </w:r>
      <w:proofErr w:type="gramStart"/>
      <w:r w:rsidRPr="005F6148">
        <w:t>Social</w:t>
      </w:r>
      <w:proofErr w:type="gramEnd"/>
      <w:r w:rsidRPr="005F6148">
        <w:t xml:space="preserve"> así como las mutuas de accidentes de trabajo y enfermedades profesionales colaboradoras de la Seguridad Social.</w:t>
      </w:r>
    </w:p>
    <w:p w14:paraId="418FFCF7" w14:textId="77777777" w:rsidR="00042A67" w:rsidRPr="005F6148" w:rsidRDefault="00042A67" w:rsidP="00042A67">
      <w:pPr>
        <w:spacing w:after="0" w:line="240" w:lineRule="auto"/>
      </w:pPr>
      <w:r w:rsidRPr="005F6148">
        <w:lastRenderedPageBreak/>
        <w:t>c) Los organismos autónomos, las Agencias Estatales, las entidades públicas empresariales y las entidades de Derecho Público que, con independencia funcional o con una especial autonomía reconocida por la Ley, tengan atribuidas funciones de regulación o supervisión de carácter externo sobre un determinado sector o actividad.</w:t>
      </w:r>
    </w:p>
    <w:p w14:paraId="4BE85ABC" w14:textId="77777777" w:rsidR="00042A67" w:rsidRPr="005F6148" w:rsidRDefault="00042A67" w:rsidP="00042A67">
      <w:pPr>
        <w:spacing w:after="0" w:line="240" w:lineRule="auto"/>
      </w:pPr>
      <w:r w:rsidRPr="005F6148">
        <w:t>d) Las entidades de Derecho Público con personalidad jurídica propia, vinculadas a cualquiera de las Administraciones Públicas o dependientes de ellas, incluidas las Universidades públicas.</w:t>
      </w:r>
    </w:p>
    <w:p w14:paraId="2BEDB152" w14:textId="77777777" w:rsidR="00042A67" w:rsidRPr="005F6148" w:rsidRDefault="00042A67" w:rsidP="00042A67">
      <w:pPr>
        <w:spacing w:after="0" w:line="240" w:lineRule="auto"/>
      </w:pPr>
      <w:r w:rsidRPr="005F6148">
        <w:t>e) Las corporaciones de Derecho Público, en lo relativo a sus actividades sujetas a Derecho Administrativo.</w:t>
      </w:r>
    </w:p>
    <w:p w14:paraId="58B85427" w14:textId="77777777" w:rsidR="00042A67" w:rsidRPr="005F6148" w:rsidRDefault="00042A67" w:rsidP="00042A67">
      <w:pPr>
        <w:spacing w:after="0" w:line="240" w:lineRule="auto"/>
      </w:pPr>
      <w:r w:rsidRPr="005F6148">
        <w:t>f) La Casa de su Majestad el Rey, el Congreso de los Diputados, el Senado, el Tribunal Constitucional y el Consejo General del Poder Judicial, así como el Banco de España, el Consejo de Estado, el Defensor del Pueblo, el Tribunal de Cuentas, el Consejo Económico y Social y las instituciones autonómicas análogas, en relación con sus actividades sujetas a Derecho Administrativo.</w:t>
      </w:r>
    </w:p>
    <w:p w14:paraId="3281534E" w14:textId="77777777" w:rsidR="00042A67" w:rsidRPr="005F6148" w:rsidRDefault="00042A67" w:rsidP="00042A67">
      <w:pPr>
        <w:spacing w:after="0" w:line="240" w:lineRule="auto"/>
      </w:pPr>
      <w:r w:rsidRPr="005F6148">
        <w:t>g) Las sociedades mercantiles en cuyo capital social la participación, directa o indirecta, de las entidades previstas en este artículo sea superior al 50 por 100.</w:t>
      </w:r>
    </w:p>
    <w:p w14:paraId="2665A9D5" w14:textId="77777777" w:rsidR="00042A67" w:rsidRPr="005F6148" w:rsidRDefault="00042A67" w:rsidP="00042A67">
      <w:pPr>
        <w:spacing w:after="0" w:line="240" w:lineRule="auto"/>
      </w:pPr>
      <w:r w:rsidRPr="005F6148">
        <w:t>h) Las fundaciones del sector público previstas en la legislación en materia de fundaciones.</w:t>
      </w:r>
    </w:p>
    <w:p w14:paraId="253129B2" w14:textId="77777777" w:rsidR="00042A67" w:rsidRPr="005F6148" w:rsidRDefault="00042A67" w:rsidP="00042A67">
      <w:pPr>
        <w:spacing w:after="0" w:line="240" w:lineRule="auto"/>
      </w:pPr>
      <w:r w:rsidRPr="005F6148">
        <w:t xml:space="preserve">i) Las asociaciones constituidas por las Administraciones, organismos y entidades previstos en este artículo. Se incluyen los órganos de cooperación previstos en el artículo 5 de la Ley 30/1992, de 26 de noviembre, de Régimen Jurídico de las Administraciones Públicas y del Procedimiento Administrativo Común, en la medida en que, por su peculiar naturaleza y por carecer de una estructura administrativa propia, le resulten aplicables las disposiciones de este título. En estos casos, </w:t>
      </w:r>
      <w:r w:rsidRPr="004D6259">
        <w:t>el cumplimiento de las obligaciones derivadas de la presente Ley será</w:t>
      </w:r>
      <w:r w:rsidRPr="005F6148">
        <w:t xml:space="preserve"> llevadas a cabo por la Administración que ostente la Secretaría del órgano de cooperación.</w:t>
      </w:r>
    </w:p>
    <w:p w14:paraId="0AD54975" w14:textId="77777777" w:rsidR="00042A67" w:rsidRDefault="00042A67" w:rsidP="000E6B54">
      <w:pPr>
        <w:spacing w:after="0" w:line="240" w:lineRule="auto"/>
      </w:pPr>
    </w:p>
    <w:p w14:paraId="7B488EAF" w14:textId="6ADF0DB9" w:rsidR="000E6B54" w:rsidRDefault="00042A67" w:rsidP="000E6B54">
      <w:pPr>
        <w:spacing w:after="0" w:line="240" w:lineRule="auto"/>
      </w:pPr>
      <w:r>
        <w:t>Por otra parte, d</w:t>
      </w:r>
      <w:r w:rsidR="000E6B54">
        <w:t xml:space="preserve">e acuerdo con la carta de servicios del PT aprobada por Resolución de 21 de octubre de 2021, el ámbito subjetivo de la información publicada en el mencionado portal es el siguiente: </w:t>
      </w:r>
    </w:p>
    <w:p w14:paraId="2996C6B6" w14:textId="77777777" w:rsidR="000E6B54" w:rsidRDefault="000E6B54" w:rsidP="000E6B54">
      <w:pPr>
        <w:pStyle w:val="Prrafodelista"/>
        <w:numPr>
          <w:ilvl w:val="0"/>
          <w:numId w:val="59"/>
        </w:numPr>
        <w:spacing w:after="0" w:line="240" w:lineRule="auto"/>
      </w:pPr>
      <w:r>
        <w:t xml:space="preserve">La Administración General del Estado. </w:t>
      </w:r>
    </w:p>
    <w:p w14:paraId="185206C4" w14:textId="77777777" w:rsidR="000E6B54" w:rsidRDefault="000E6B54" w:rsidP="000E6B54">
      <w:pPr>
        <w:pStyle w:val="Prrafodelista"/>
        <w:numPr>
          <w:ilvl w:val="0"/>
          <w:numId w:val="59"/>
        </w:numPr>
        <w:spacing w:after="0" w:line="240" w:lineRule="auto"/>
      </w:pPr>
      <w:r>
        <w:t xml:space="preserve">Las entidades gestoras y los servicios comunes de la Seguridad Social, así como las mutuas colaboradoras de la Seguridad Social. </w:t>
      </w:r>
    </w:p>
    <w:p w14:paraId="1DDA4E18" w14:textId="77777777" w:rsidR="000E6B54" w:rsidRDefault="000E6B54" w:rsidP="000E6B54">
      <w:pPr>
        <w:pStyle w:val="Prrafodelista"/>
        <w:numPr>
          <w:ilvl w:val="0"/>
          <w:numId w:val="59"/>
        </w:numPr>
        <w:spacing w:after="0" w:line="240" w:lineRule="auto"/>
      </w:pPr>
      <w:r>
        <w:t>Los organismos autónomos, las agencias estatales, las entidades públicas empresariales Las entidades de Derecho Público con personalidad jurídica propia, vinculadas a cualquiera de las Administración General del Estado o dependientes de ella, incluidas las universidades públicas.</w:t>
      </w:r>
    </w:p>
    <w:p w14:paraId="6FAD081B" w14:textId="77777777" w:rsidR="000E6B54" w:rsidRDefault="000E6B54" w:rsidP="000E6B54">
      <w:pPr>
        <w:spacing w:after="0" w:line="240" w:lineRule="auto"/>
      </w:pPr>
    </w:p>
    <w:p w14:paraId="5AF2ADBB" w14:textId="0B5C5171" w:rsidR="000E6B54" w:rsidRDefault="000E6B54" w:rsidP="000E6B54">
      <w:pPr>
        <w:spacing w:after="0" w:line="240" w:lineRule="auto"/>
      </w:pPr>
      <w:r>
        <w:t>El Portal de la Transparencia no contiene información específica de Comunidades Autónomas, Entidades Locales, Sociedades Estatales, Fundaciones y órganos Constitucionales. Estas entidades publicarán su información en sus respectivos portales web y sedes electrónicas.</w:t>
      </w:r>
    </w:p>
    <w:p w14:paraId="5CAA75C5" w14:textId="77777777" w:rsidR="000E6B54" w:rsidRDefault="000E6B54" w:rsidP="000E6B54">
      <w:pPr>
        <w:spacing w:after="0" w:line="240" w:lineRule="auto"/>
      </w:pPr>
    </w:p>
    <w:p w14:paraId="4924256A" w14:textId="77777777" w:rsidR="00042A67" w:rsidRDefault="00042A67" w:rsidP="00042A67">
      <w:pPr>
        <w:spacing w:after="0" w:line="240" w:lineRule="auto"/>
      </w:pPr>
      <w:bookmarkStart w:id="2" w:name="_Toc133405501"/>
      <w:r>
        <w:t xml:space="preserve">Respecto a la inclusión de información relacionada con organismos públicos, se considera que la misma debe estar disponible ya que podría producirse dispersión si cada uno de los organismos públicos dispone de un portal web con información de transparencia. Además, en </w:t>
      </w:r>
      <w:proofErr w:type="spellStart"/>
      <w:proofErr w:type="gramStart"/>
      <w:r>
        <w:t>ocasiones,la</w:t>
      </w:r>
      <w:proofErr w:type="spellEnd"/>
      <w:proofErr w:type="gramEnd"/>
      <w:r>
        <w:t xml:space="preserve"> información  procede de fuentes centralizadas en las que figura información de dichos organismos (por ejemplo, la información procedente de las </w:t>
      </w:r>
      <w:proofErr w:type="spellStart"/>
      <w:r>
        <w:t>RPTs</w:t>
      </w:r>
      <w:proofErr w:type="spellEnd"/>
      <w:r>
        <w:t xml:space="preserve">. Por razones de eficacia y racionalización de los recursos existentes, no es posible revisar dicha información para eliminar la información procedente de los organismos públicos.  </w:t>
      </w:r>
    </w:p>
    <w:p w14:paraId="1644A0FE" w14:textId="77777777" w:rsidR="00A9015B" w:rsidRDefault="003257BB" w:rsidP="00714C8F">
      <w:pPr>
        <w:pStyle w:val="Ttulo1"/>
      </w:pPr>
      <w:bookmarkStart w:id="3" w:name="_Toc133493557"/>
      <w:r w:rsidRPr="003257BB">
        <w:t>Localización y estructura de la información</w:t>
      </w:r>
      <w:bookmarkEnd w:id="2"/>
      <w:bookmarkEnd w:id="3"/>
    </w:p>
    <w:p w14:paraId="0E9BEB40" w14:textId="76415EE9" w:rsidR="003257BB" w:rsidRDefault="00E3293A" w:rsidP="00714C8F">
      <w:pPr>
        <w:pStyle w:val="Ttulo2"/>
      </w:pPr>
      <w:bookmarkStart w:id="4" w:name="_Toc133493558"/>
      <w:r w:rsidRPr="00E3293A">
        <w:t xml:space="preserve">Estructuración </w:t>
      </w:r>
      <w:r w:rsidRPr="00714C8F">
        <w:t>conforme</w:t>
      </w:r>
      <w:r w:rsidRPr="00E3293A">
        <w:t xml:space="preserve"> a </w:t>
      </w:r>
      <w:r w:rsidR="00226C50">
        <w:t xml:space="preserve">la </w:t>
      </w:r>
      <w:r w:rsidRPr="00E3293A">
        <w:t>LTAIBG</w:t>
      </w:r>
      <w:bookmarkEnd w:id="4"/>
    </w:p>
    <w:p w14:paraId="44E3078E" w14:textId="77777777" w:rsidR="00226C50" w:rsidRPr="00226C50" w:rsidRDefault="00226C50" w:rsidP="00226C50">
      <w:pPr>
        <w:rPr>
          <w:lang w:eastAsia="en-US"/>
        </w:rPr>
      </w:pPr>
    </w:p>
    <w:p w14:paraId="0E9CA0E3" w14:textId="00BAA927" w:rsidR="003257BB" w:rsidRPr="00271911" w:rsidRDefault="00727D38" w:rsidP="003257BB">
      <w:r w:rsidRPr="00271911">
        <w:t>R</w:t>
      </w:r>
      <w:r w:rsidR="003257BB" w:rsidRPr="00271911">
        <w:t>ecomendaciones:</w:t>
      </w:r>
    </w:p>
    <w:p w14:paraId="677552D0" w14:textId="66805D61" w:rsidR="003C4B2B" w:rsidRDefault="00271911" w:rsidP="003C4B2B">
      <w:pPr>
        <w:pStyle w:val="Prrafodelista"/>
        <w:numPr>
          <w:ilvl w:val="0"/>
          <w:numId w:val="1"/>
        </w:numPr>
      </w:pPr>
      <w:r>
        <w:lastRenderedPageBreak/>
        <w:t>E</w:t>
      </w:r>
      <w:r w:rsidRPr="00271911">
        <w:t>n la información de relevancia jurídica</w:t>
      </w:r>
      <w:r w:rsidR="00226C50">
        <w:t xml:space="preserve">, </w:t>
      </w:r>
      <w:r w:rsidRPr="00271911">
        <w:t xml:space="preserve">las </w:t>
      </w:r>
      <w:r w:rsidR="00796A4C">
        <w:t>5</w:t>
      </w:r>
      <w:r w:rsidRPr="00271911">
        <w:t xml:space="preserve"> letras del artículo 7 de la Ley no tiene reflejo en sendos accesos</w:t>
      </w:r>
      <w:r w:rsidR="00CC26B5">
        <w:t>, uno para cada letra</w:t>
      </w:r>
      <w:r w:rsidRPr="00271911">
        <w:t>.</w:t>
      </w:r>
    </w:p>
    <w:p w14:paraId="1AF6E44F" w14:textId="25DD67E4" w:rsidR="00694448" w:rsidRDefault="003257BB" w:rsidP="001847FA">
      <w:pPr>
        <w:ind w:left="360"/>
      </w:pPr>
      <w:r w:rsidRPr="00271911">
        <w:t xml:space="preserve">Propuesta: </w:t>
      </w:r>
    </w:p>
    <w:p w14:paraId="39E755BE" w14:textId="6A4B5EF4" w:rsidR="00BB37DB" w:rsidRDefault="00BB37DB" w:rsidP="001847FA">
      <w:pPr>
        <w:ind w:left="360"/>
      </w:pPr>
      <w:r>
        <w:t xml:space="preserve">Actualmente el PT recoge una triple clasificación </w:t>
      </w:r>
      <w:r w:rsidR="002154A3" w:rsidRPr="002154A3">
        <w:t>de los elementos de información según la ley de transparencia</w:t>
      </w:r>
      <w:r w:rsidR="002154A3">
        <w:t>,</w:t>
      </w:r>
      <w:r w:rsidR="002154A3" w:rsidRPr="002154A3">
        <w:t xml:space="preserve"> por categorías según una clasificación de materias más detallada e intuitiva</w:t>
      </w:r>
      <w:r w:rsidR="002154A3">
        <w:t xml:space="preserve"> y por ministerios. En el marco del plan estratégico de la DGGP, se revisará la arquitectura de la información. </w:t>
      </w:r>
    </w:p>
    <w:p w14:paraId="6886B352" w14:textId="53286839" w:rsidR="002154A3" w:rsidRDefault="002154A3" w:rsidP="001847FA">
      <w:pPr>
        <w:ind w:left="360"/>
      </w:pPr>
      <w:r>
        <w:t xml:space="preserve">En concreto, y en relación con esta recomendación, se procederá a realizar los siguientes cambios: </w:t>
      </w:r>
    </w:p>
    <w:p w14:paraId="43D7CA2F" w14:textId="242B2A73" w:rsidR="008F17D2" w:rsidRDefault="008F17D2" w:rsidP="00463467">
      <w:pPr>
        <w:pStyle w:val="Prrafodelista"/>
        <w:numPr>
          <w:ilvl w:val="0"/>
          <w:numId w:val="22"/>
        </w:numPr>
        <w:jc w:val="left"/>
      </w:pPr>
      <w:r>
        <w:t xml:space="preserve">Se </w:t>
      </w:r>
      <w:r w:rsidR="001C7FDF">
        <w:t>ha eliminado</w:t>
      </w:r>
      <w:r>
        <w:t xml:space="preserve"> la clasificación por ministerios, quedando sólo la clasificación por materias y la derivada de la Ley 19/2013.</w:t>
      </w:r>
    </w:p>
    <w:p w14:paraId="491E9E37" w14:textId="14DBC78C" w:rsidR="00463467" w:rsidRDefault="00463467" w:rsidP="00463467">
      <w:pPr>
        <w:pStyle w:val="Prrafodelista"/>
        <w:numPr>
          <w:ilvl w:val="0"/>
          <w:numId w:val="22"/>
        </w:numPr>
        <w:jc w:val="left"/>
      </w:pPr>
      <w:r w:rsidRPr="00463467">
        <w:t>Se modificará la materia de Normativa y Otras Disposiciones de la siguiente manera</w:t>
      </w:r>
      <w:r w:rsidR="00F15520">
        <w:t>, si bien hay que tener en cuenta que implicará un desarrollo, por lo que, para ser coherentes se esperará a que las modificaciones en el buscador estén realizadas se hará el cambio en las páginas de Magnolia.</w:t>
      </w:r>
    </w:p>
    <w:p w14:paraId="5B83223A" w14:textId="77777777" w:rsidR="00463467" w:rsidRDefault="00463467" w:rsidP="00463467">
      <w:pPr>
        <w:pStyle w:val="Prrafodelista"/>
        <w:numPr>
          <w:ilvl w:val="1"/>
          <w:numId w:val="22"/>
        </w:numPr>
        <w:jc w:val="left"/>
      </w:pPr>
      <w:r>
        <w:t>Materias obligatorias</w:t>
      </w:r>
    </w:p>
    <w:p w14:paraId="2CA245BD" w14:textId="77777777" w:rsidR="00463467" w:rsidRDefault="00463467" w:rsidP="00463467">
      <w:pPr>
        <w:pStyle w:val="Prrafodelista"/>
        <w:numPr>
          <w:ilvl w:val="2"/>
          <w:numId w:val="22"/>
        </w:numPr>
        <w:jc w:val="left"/>
      </w:pPr>
      <w:r w:rsidRPr="00463467">
        <w:t>Plan anual normativo</w:t>
      </w:r>
    </w:p>
    <w:p w14:paraId="687FF5D9" w14:textId="632B4891" w:rsidR="00463467" w:rsidRDefault="00463467" w:rsidP="00463467">
      <w:pPr>
        <w:pStyle w:val="Prrafodelista"/>
        <w:numPr>
          <w:ilvl w:val="2"/>
          <w:numId w:val="22"/>
        </w:numPr>
        <w:jc w:val="left"/>
      </w:pPr>
      <w:r w:rsidRPr="00463467">
        <w:t>Normas en tramitación</w:t>
      </w:r>
      <w:r>
        <w:t>, se accederá directamente a:</w:t>
      </w:r>
    </w:p>
    <w:p w14:paraId="2982D884" w14:textId="77777777" w:rsidR="00463467" w:rsidRDefault="00463467" w:rsidP="005A1C82">
      <w:pPr>
        <w:pStyle w:val="Prrafodelista"/>
        <w:numPr>
          <w:ilvl w:val="3"/>
          <w:numId w:val="22"/>
        </w:numPr>
        <w:jc w:val="left"/>
      </w:pPr>
      <w:r>
        <w:t xml:space="preserve">Anteproyectos de ley. </w:t>
      </w:r>
    </w:p>
    <w:p w14:paraId="0139183D" w14:textId="6C1DB4F3" w:rsidR="00463467" w:rsidRDefault="00463467" w:rsidP="005A1C82">
      <w:pPr>
        <w:pStyle w:val="Prrafodelista"/>
        <w:numPr>
          <w:ilvl w:val="3"/>
          <w:numId w:val="22"/>
        </w:numPr>
        <w:jc w:val="left"/>
      </w:pPr>
      <w:r>
        <w:t>Proyectos de ley.</w:t>
      </w:r>
    </w:p>
    <w:p w14:paraId="06639F60" w14:textId="5F7193B9" w:rsidR="00463467" w:rsidRDefault="00463467" w:rsidP="00463467">
      <w:pPr>
        <w:pStyle w:val="Prrafodelista"/>
        <w:numPr>
          <w:ilvl w:val="3"/>
          <w:numId w:val="22"/>
        </w:numPr>
        <w:jc w:val="left"/>
      </w:pPr>
      <w:r>
        <w:t>Proyectos de reales decretos legislativos.</w:t>
      </w:r>
    </w:p>
    <w:p w14:paraId="67A24B07" w14:textId="31118F31" w:rsidR="00463467" w:rsidRDefault="00463467" w:rsidP="00463467">
      <w:pPr>
        <w:pStyle w:val="Prrafodelista"/>
        <w:numPr>
          <w:ilvl w:val="3"/>
          <w:numId w:val="22"/>
        </w:numPr>
        <w:jc w:val="left"/>
      </w:pPr>
      <w:r>
        <w:t xml:space="preserve">Proyectos de reales decretos. </w:t>
      </w:r>
    </w:p>
    <w:p w14:paraId="5FF389F9" w14:textId="6D819E48" w:rsidR="0015637D" w:rsidRDefault="00463467" w:rsidP="00463467">
      <w:pPr>
        <w:pStyle w:val="Prrafodelista"/>
        <w:numPr>
          <w:ilvl w:val="2"/>
          <w:numId w:val="22"/>
        </w:numPr>
        <w:jc w:val="left"/>
      </w:pPr>
      <w:r w:rsidRPr="00463467">
        <w:t>Directrices, instrucciones, circulares, ...</w:t>
      </w:r>
      <w:r w:rsidR="003E31A3">
        <w:t>. Se accederá directamente a:</w:t>
      </w:r>
    </w:p>
    <w:p w14:paraId="6CF9DF63" w14:textId="77777777" w:rsidR="003E31A3" w:rsidRDefault="003E31A3" w:rsidP="003E31A3">
      <w:pPr>
        <w:pStyle w:val="Prrafodelista"/>
        <w:numPr>
          <w:ilvl w:val="3"/>
          <w:numId w:val="22"/>
        </w:numPr>
        <w:jc w:val="left"/>
      </w:pPr>
      <w:r>
        <w:t>Directrices</w:t>
      </w:r>
    </w:p>
    <w:p w14:paraId="48FBCE9A" w14:textId="77777777" w:rsidR="003E31A3" w:rsidRDefault="003E31A3" w:rsidP="003E31A3">
      <w:pPr>
        <w:pStyle w:val="Prrafodelista"/>
        <w:numPr>
          <w:ilvl w:val="3"/>
          <w:numId w:val="22"/>
        </w:numPr>
        <w:jc w:val="left"/>
      </w:pPr>
      <w:r>
        <w:t>Instrucciones</w:t>
      </w:r>
    </w:p>
    <w:p w14:paraId="7F31CAAD" w14:textId="77777777" w:rsidR="003E31A3" w:rsidRDefault="003E31A3" w:rsidP="003E31A3">
      <w:pPr>
        <w:pStyle w:val="Prrafodelista"/>
        <w:numPr>
          <w:ilvl w:val="3"/>
          <w:numId w:val="22"/>
        </w:numPr>
        <w:jc w:val="left"/>
      </w:pPr>
      <w:r>
        <w:t>Acuerdos</w:t>
      </w:r>
    </w:p>
    <w:p w14:paraId="34393BCB" w14:textId="77777777" w:rsidR="003E31A3" w:rsidRDefault="003E31A3" w:rsidP="003E31A3">
      <w:pPr>
        <w:pStyle w:val="Prrafodelista"/>
        <w:numPr>
          <w:ilvl w:val="3"/>
          <w:numId w:val="22"/>
        </w:numPr>
        <w:jc w:val="left"/>
      </w:pPr>
      <w:r>
        <w:t>Circulares</w:t>
      </w:r>
    </w:p>
    <w:p w14:paraId="085434B0" w14:textId="12B7B8C9" w:rsidR="003E31A3" w:rsidRDefault="003E31A3" w:rsidP="003E31A3">
      <w:pPr>
        <w:pStyle w:val="Prrafodelista"/>
        <w:numPr>
          <w:ilvl w:val="3"/>
          <w:numId w:val="22"/>
        </w:numPr>
        <w:jc w:val="left"/>
      </w:pPr>
      <w:r>
        <w:t>Respuestas a consultas</w:t>
      </w:r>
    </w:p>
    <w:p w14:paraId="0E46E059" w14:textId="68329325" w:rsidR="007C09E9" w:rsidRDefault="007C09E9" w:rsidP="007C09E9">
      <w:pPr>
        <w:pStyle w:val="Prrafodelista"/>
        <w:numPr>
          <w:ilvl w:val="2"/>
          <w:numId w:val="22"/>
        </w:numPr>
        <w:jc w:val="left"/>
      </w:pPr>
      <w:r>
        <w:t>Documentación normativa</w:t>
      </w:r>
    </w:p>
    <w:p w14:paraId="2255DF6B" w14:textId="79CCCEC7" w:rsidR="00463467" w:rsidRDefault="00463467" w:rsidP="00463467">
      <w:pPr>
        <w:pStyle w:val="Prrafodelista"/>
        <w:numPr>
          <w:ilvl w:val="1"/>
          <w:numId w:val="22"/>
        </w:numPr>
        <w:jc w:val="left"/>
      </w:pPr>
      <w:r>
        <w:t>Área de participación pública</w:t>
      </w:r>
    </w:p>
    <w:p w14:paraId="4D75EFEF" w14:textId="62E5A808" w:rsidR="00463467" w:rsidRDefault="00463467" w:rsidP="00463467">
      <w:pPr>
        <w:pStyle w:val="Prrafodelista"/>
        <w:numPr>
          <w:ilvl w:val="2"/>
          <w:numId w:val="22"/>
        </w:numPr>
        <w:jc w:val="left"/>
      </w:pPr>
      <w:r>
        <w:t>Proyectos normativos</w:t>
      </w:r>
    </w:p>
    <w:p w14:paraId="12393FFB" w14:textId="4317F4D4" w:rsidR="00463467" w:rsidRDefault="00463467" w:rsidP="00463467">
      <w:pPr>
        <w:pStyle w:val="Prrafodelista"/>
        <w:numPr>
          <w:ilvl w:val="2"/>
          <w:numId w:val="22"/>
        </w:numPr>
        <w:jc w:val="left"/>
      </w:pPr>
      <w:r>
        <w:t>Documentos sometidos a participación pública</w:t>
      </w:r>
    </w:p>
    <w:p w14:paraId="72F0CABC" w14:textId="77777777" w:rsidR="003C4B2B" w:rsidRDefault="003C4B2B" w:rsidP="00714C8F">
      <w:pPr>
        <w:pStyle w:val="Ttulo1"/>
      </w:pPr>
      <w:bookmarkStart w:id="5" w:name="_Toc133493559"/>
      <w:r>
        <w:t xml:space="preserve">Publicación de </w:t>
      </w:r>
      <w:r w:rsidRPr="00714C8F">
        <w:t>contenidos</w:t>
      </w:r>
      <w:bookmarkEnd w:id="5"/>
    </w:p>
    <w:p w14:paraId="1A9E8642" w14:textId="0427B39E" w:rsidR="00252D94" w:rsidRDefault="0015637D" w:rsidP="00714C8F">
      <w:pPr>
        <w:pStyle w:val="Ttulo2"/>
      </w:pPr>
      <w:bookmarkStart w:id="6" w:name="_Toc133493560"/>
      <w:r>
        <w:t xml:space="preserve">Normativa de </w:t>
      </w:r>
      <w:r w:rsidRPr="00714C8F">
        <w:t>aplicación</w:t>
      </w:r>
      <w:bookmarkEnd w:id="6"/>
    </w:p>
    <w:p w14:paraId="02227A03" w14:textId="77777777" w:rsidR="00E0557E" w:rsidRPr="00E0557E" w:rsidRDefault="00E0557E" w:rsidP="00E0557E">
      <w:pPr>
        <w:rPr>
          <w:lang w:eastAsia="en-US"/>
        </w:rPr>
      </w:pPr>
    </w:p>
    <w:p w14:paraId="42244227" w14:textId="46EACDDF" w:rsidR="00ED2DAA" w:rsidRDefault="0015637D" w:rsidP="0065264F">
      <w:pPr>
        <w:spacing w:after="0" w:line="240" w:lineRule="auto"/>
      </w:pPr>
      <w:r>
        <w:t>Recomendaciones</w:t>
      </w:r>
    </w:p>
    <w:p w14:paraId="57E132B8" w14:textId="1D010AF2" w:rsidR="0015637D" w:rsidRDefault="0015637D" w:rsidP="0015637D">
      <w:pPr>
        <w:pStyle w:val="Prrafodelista"/>
        <w:numPr>
          <w:ilvl w:val="0"/>
          <w:numId w:val="22"/>
        </w:numPr>
        <w:spacing w:after="0" w:line="240" w:lineRule="auto"/>
        <w:ind w:left="709"/>
      </w:pPr>
      <w:r>
        <w:t>La información no se presenta agregada, sino distribuida por ministerios</w:t>
      </w:r>
    </w:p>
    <w:p w14:paraId="4C0DB88F" w14:textId="31D5FF74" w:rsidR="0015637D" w:rsidRDefault="0015637D" w:rsidP="0015637D">
      <w:pPr>
        <w:pStyle w:val="Prrafodelista"/>
        <w:numPr>
          <w:ilvl w:val="0"/>
          <w:numId w:val="22"/>
        </w:numPr>
        <w:spacing w:after="0" w:line="240" w:lineRule="auto"/>
        <w:ind w:left="709"/>
      </w:pPr>
      <w:r>
        <w:t>No se publican las normas genéricas AGE: Ley 39/2015, Ley 40/2015 o Ley 9/2017</w:t>
      </w:r>
    </w:p>
    <w:p w14:paraId="79B5C247" w14:textId="77777777" w:rsidR="002154A3" w:rsidRDefault="002154A3" w:rsidP="00C164FA">
      <w:pPr>
        <w:pStyle w:val="Prrafodelista"/>
        <w:spacing w:after="0" w:line="240" w:lineRule="auto"/>
        <w:ind w:left="709"/>
      </w:pPr>
    </w:p>
    <w:p w14:paraId="6D86AF93" w14:textId="658B38D0" w:rsidR="0015637D" w:rsidRDefault="0015637D" w:rsidP="0015637D">
      <w:pPr>
        <w:spacing w:after="0" w:line="240" w:lineRule="auto"/>
        <w:ind w:left="349"/>
      </w:pPr>
      <w:r>
        <w:t>Propuesta</w:t>
      </w:r>
    </w:p>
    <w:p w14:paraId="290F76F4" w14:textId="77777777" w:rsidR="00226C50" w:rsidRDefault="00226C50" w:rsidP="0015637D">
      <w:pPr>
        <w:spacing w:after="0" w:line="240" w:lineRule="auto"/>
        <w:ind w:left="349"/>
      </w:pPr>
    </w:p>
    <w:p w14:paraId="5456F035" w14:textId="5574F494" w:rsidR="002154A3" w:rsidRDefault="002154A3" w:rsidP="002154A3">
      <w:pPr>
        <w:spacing w:after="0" w:line="240" w:lineRule="auto"/>
        <w:ind w:left="349"/>
      </w:pPr>
      <w:r>
        <w:t>Esta información r</w:t>
      </w:r>
      <w:r w:rsidRPr="002154A3">
        <w:t>ecoge la normativa más destacada relacionada con el ámbito de actuación de cada uno de los Departamentos Ministeriales</w:t>
      </w:r>
      <w:r>
        <w:t xml:space="preserve"> y son los ministerios encargados de su gestión.</w:t>
      </w:r>
    </w:p>
    <w:p w14:paraId="02D7AB16" w14:textId="77777777" w:rsidR="00E54040" w:rsidRDefault="00E54040" w:rsidP="002154A3">
      <w:pPr>
        <w:spacing w:after="0" w:line="240" w:lineRule="auto"/>
        <w:ind w:left="349"/>
      </w:pPr>
    </w:p>
    <w:p w14:paraId="0CDDB1C5" w14:textId="44F6F4FF" w:rsidR="00E60A04" w:rsidRDefault="00E60A04" w:rsidP="00C164FA">
      <w:pPr>
        <w:spacing w:after="0" w:line="240" w:lineRule="auto"/>
      </w:pPr>
      <w:r>
        <w:t>Con el fin de dar respuesta a la recomendación</w:t>
      </w:r>
      <w:r w:rsidR="00226C50">
        <w:t>, se realizarán las siguientes actuaciones</w:t>
      </w:r>
      <w:r>
        <w:t>:</w:t>
      </w:r>
    </w:p>
    <w:p w14:paraId="017DFA77" w14:textId="77777777" w:rsidR="00226C50" w:rsidRDefault="00226C50" w:rsidP="00C164FA">
      <w:pPr>
        <w:spacing w:after="0" w:line="240" w:lineRule="auto"/>
      </w:pPr>
    </w:p>
    <w:p w14:paraId="25290B08" w14:textId="6301C54D" w:rsidR="0015637D" w:rsidRDefault="0015637D" w:rsidP="0015637D">
      <w:pPr>
        <w:pStyle w:val="Prrafodelista"/>
        <w:numPr>
          <w:ilvl w:val="0"/>
          <w:numId w:val="23"/>
        </w:numPr>
        <w:spacing w:after="0" w:line="240" w:lineRule="auto"/>
      </w:pPr>
      <w:r w:rsidRPr="00463467">
        <w:t xml:space="preserve">Se </w:t>
      </w:r>
      <w:r w:rsidR="006319ED" w:rsidRPr="00463467">
        <w:t xml:space="preserve">ha incluido </w:t>
      </w:r>
      <w:r w:rsidRPr="00463467">
        <w:t xml:space="preserve">información </w:t>
      </w:r>
      <w:r w:rsidR="002154A3" w:rsidRPr="00463467">
        <w:t xml:space="preserve">sobre las normas genéricas </w:t>
      </w:r>
      <w:r w:rsidRPr="00463467">
        <w:t>en la página principal de Normativa de aplicación</w:t>
      </w:r>
      <w:r w:rsidR="006319ED" w:rsidRPr="00463467">
        <w:t xml:space="preserve"> mediante enlace a </w:t>
      </w:r>
      <w:r w:rsidR="00F34BE2">
        <w:t xml:space="preserve">los </w:t>
      </w:r>
      <w:r w:rsidR="006319ED" w:rsidRPr="00463467">
        <w:t>código</w:t>
      </w:r>
      <w:r w:rsidR="00F34BE2">
        <w:t>s</w:t>
      </w:r>
      <w:r w:rsidR="006319ED" w:rsidRPr="00463467">
        <w:t xml:space="preserve"> electrónico</w:t>
      </w:r>
      <w:r w:rsidR="00F34BE2">
        <w:t>s</w:t>
      </w:r>
      <w:r w:rsidR="00463467">
        <w:t xml:space="preserve"> del BOE</w:t>
      </w:r>
      <w:r w:rsidR="006319ED" w:rsidRPr="00463467">
        <w:t xml:space="preserve"> de </w:t>
      </w:r>
      <w:r w:rsidR="00463467" w:rsidRPr="00463467">
        <w:t>la Estructura de la Administración General del Estado</w:t>
      </w:r>
      <w:r w:rsidR="00F34BE2">
        <w:t xml:space="preserve"> y </w:t>
      </w:r>
      <w:r w:rsidR="00F34BE2" w:rsidRPr="00F34BE2">
        <w:t xml:space="preserve">de la </w:t>
      </w:r>
      <w:r w:rsidR="00042A67">
        <w:t>E</w:t>
      </w:r>
      <w:r w:rsidR="00F34BE2" w:rsidRPr="00F34BE2">
        <w:t>structura de la Administración Institucional del Estado</w:t>
      </w:r>
    </w:p>
    <w:p w14:paraId="60553C9A" w14:textId="6EDD3B29" w:rsidR="00463467" w:rsidRPr="00463467" w:rsidRDefault="00652AFA" w:rsidP="00652AFA">
      <w:pPr>
        <w:pStyle w:val="Prrafodelista"/>
        <w:numPr>
          <w:ilvl w:val="0"/>
          <w:numId w:val="23"/>
        </w:numPr>
        <w:spacing w:after="0" w:line="240" w:lineRule="auto"/>
      </w:pPr>
      <w:r>
        <w:t xml:space="preserve">Se ha </w:t>
      </w:r>
      <w:r w:rsidR="00042A67">
        <w:t>solicitado a</w:t>
      </w:r>
      <w:r>
        <w:t xml:space="preserve"> la S</w:t>
      </w:r>
      <w:r w:rsidR="00042A67">
        <w:t xml:space="preserve">ubdirección General de </w:t>
      </w:r>
      <w:r>
        <w:t>O</w:t>
      </w:r>
      <w:r w:rsidR="00042A67">
        <w:t xml:space="preserve">rganización Administrativa y Procedimientos </w:t>
      </w:r>
      <w:r>
        <w:t>la información que tiene sobre órganos colegiados. Dicha información se publicará en breve en el Portal</w:t>
      </w:r>
      <w:r w:rsidR="000A6607">
        <w:t>.</w:t>
      </w:r>
    </w:p>
    <w:p w14:paraId="47A12EFE" w14:textId="79192D8D" w:rsidR="00F42054" w:rsidRDefault="00F42054" w:rsidP="00F42054">
      <w:pPr>
        <w:spacing w:after="0" w:line="240" w:lineRule="auto"/>
      </w:pPr>
    </w:p>
    <w:p w14:paraId="3A9E4100" w14:textId="796B9A15" w:rsidR="00F42054" w:rsidRDefault="00F42054" w:rsidP="00714C8F">
      <w:pPr>
        <w:pStyle w:val="Ttulo2"/>
      </w:pPr>
      <w:bookmarkStart w:id="7" w:name="_Toc133493561"/>
      <w:r w:rsidRPr="00714C8F">
        <w:t>Registro</w:t>
      </w:r>
      <w:r>
        <w:t xml:space="preserve"> de Actividades de Tratamiento</w:t>
      </w:r>
      <w:bookmarkEnd w:id="7"/>
    </w:p>
    <w:p w14:paraId="638C3E14" w14:textId="38E8C408" w:rsidR="00F42054" w:rsidRDefault="00F42054" w:rsidP="00F42054">
      <w:r>
        <w:t>Recomendaciones</w:t>
      </w:r>
    </w:p>
    <w:p w14:paraId="4925B073" w14:textId="70E9422B" w:rsidR="00F42054" w:rsidRDefault="00F42054" w:rsidP="00F42054">
      <w:pPr>
        <w:pStyle w:val="Prrafodelista"/>
        <w:numPr>
          <w:ilvl w:val="0"/>
          <w:numId w:val="25"/>
        </w:numPr>
      </w:pPr>
      <w:r>
        <w:t xml:space="preserve">Heterogeneidad en la forma de acceso: </w:t>
      </w:r>
      <w:r w:rsidR="00042A67">
        <w:t xml:space="preserve">enlace a la página del ministerio </w:t>
      </w:r>
      <w:proofErr w:type="gramStart"/>
      <w:r>
        <w:t>link</w:t>
      </w:r>
      <w:proofErr w:type="gramEnd"/>
      <w:r>
        <w:t xml:space="preserve"> </w:t>
      </w:r>
      <w:r w:rsidR="00E60A04">
        <w:t xml:space="preserve">y </w:t>
      </w:r>
      <w:r>
        <w:t>descarga de</w:t>
      </w:r>
      <w:r w:rsidR="00042A67">
        <w:t>l</w:t>
      </w:r>
      <w:r>
        <w:t xml:space="preserve"> </w:t>
      </w:r>
      <w:r w:rsidR="00042A67">
        <w:t>fichero con el RAT</w:t>
      </w:r>
    </w:p>
    <w:p w14:paraId="7D38D5C2" w14:textId="217B6D6E" w:rsidR="00F42054" w:rsidRDefault="00F42054" w:rsidP="00F42054">
      <w:pPr>
        <w:pStyle w:val="Prrafodelista"/>
        <w:numPr>
          <w:ilvl w:val="0"/>
          <w:numId w:val="25"/>
        </w:numPr>
      </w:pPr>
      <w:r>
        <w:t>Falta el RAT del MAUC</w:t>
      </w:r>
    </w:p>
    <w:p w14:paraId="5C71086E" w14:textId="1A267E10" w:rsidR="00F42054" w:rsidRDefault="00F42054" w:rsidP="007466B5">
      <w:pPr>
        <w:pStyle w:val="Prrafodelista"/>
        <w:numPr>
          <w:ilvl w:val="0"/>
          <w:numId w:val="24"/>
        </w:numPr>
      </w:pPr>
      <w:r>
        <w:t>Se incluye la información de organismos públicos (no son AGE)</w:t>
      </w:r>
    </w:p>
    <w:p w14:paraId="3D3941AC" w14:textId="4BFD14A1" w:rsidR="00F42054" w:rsidRDefault="00F42054" w:rsidP="00F42054">
      <w:pPr>
        <w:ind w:left="360"/>
      </w:pPr>
      <w:r>
        <w:t>Propuesta</w:t>
      </w:r>
    </w:p>
    <w:p w14:paraId="4B209E0D" w14:textId="2ACB972D" w:rsidR="00991F62" w:rsidRDefault="00042A67" w:rsidP="00693946">
      <w:pPr>
        <w:pStyle w:val="Prrafodelista"/>
        <w:numPr>
          <w:ilvl w:val="0"/>
          <w:numId w:val="23"/>
        </w:numPr>
        <w:spacing w:after="0" w:line="240" w:lineRule="auto"/>
        <w:jc w:val="left"/>
      </w:pPr>
      <w:r>
        <w:t xml:space="preserve">En la pasada reunión de seguimiento, que tuvo lugar el 12 de abril de 2023, se ha propuesto a las </w:t>
      </w:r>
      <w:proofErr w:type="spellStart"/>
      <w:r>
        <w:t>UITs</w:t>
      </w:r>
      <w:proofErr w:type="spellEnd"/>
      <w:r>
        <w:t xml:space="preserve"> enlazar directamente a las páginas en las que se incluye la información de sus respectivos </w:t>
      </w:r>
      <w:proofErr w:type="spellStart"/>
      <w:r>
        <w:t>RATs</w:t>
      </w:r>
      <w:proofErr w:type="spellEnd"/>
      <w:r>
        <w:t>. De este modo, s</w:t>
      </w:r>
      <w:r w:rsidR="00991F62">
        <w:t>e enlazará directamente a la página específica de los ministerios que se comprometen a tenerla actualizada</w:t>
      </w:r>
    </w:p>
    <w:p w14:paraId="5ED4D64B" w14:textId="2EB93FE8" w:rsidR="00F42054" w:rsidRDefault="00F42054" w:rsidP="00F42054">
      <w:pPr>
        <w:pStyle w:val="Prrafodelista"/>
        <w:numPr>
          <w:ilvl w:val="0"/>
          <w:numId w:val="23"/>
        </w:numPr>
        <w:spacing w:after="0" w:line="240" w:lineRule="auto"/>
      </w:pPr>
      <w:r w:rsidRPr="00991F62">
        <w:t xml:space="preserve">El MAUC </w:t>
      </w:r>
      <w:r w:rsidR="00232958" w:rsidRPr="00991F62">
        <w:t xml:space="preserve">está revisando esta información para que esté disponible en el </w:t>
      </w:r>
      <w:r w:rsidR="005A2D5D" w:rsidRPr="00991F62">
        <w:t>PT</w:t>
      </w:r>
    </w:p>
    <w:p w14:paraId="1B80B0B0" w14:textId="3833803E" w:rsidR="000A6607" w:rsidRPr="00991F62" w:rsidRDefault="000A6607" w:rsidP="00F42054">
      <w:pPr>
        <w:pStyle w:val="Prrafodelista"/>
        <w:numPr>
          <w:ilvl w:val="0"/>
          <w:numId w:val="23"/>
        </w:numPr>
        <w:spacing w:after="0" w:line="240" w:lineRule="auto"/>
      </w:pPr>
      <w:r>
        <w:t>La información de organismos públicos se incluye teniendo en cuenta el ámbito subjetivo.</w:t>
      </w:r>
    </w:p>
    <w:p w14:paraId="10BADF83" w14:textId="77777777" w:rsidR="00D06DFD" w:rsidRDefault="00D06DFD" w:rsidP="00D06DFD">
      <w:pPr>
        <w:pStyle w:val="Prrafodelista"/>
        <w:spacing w:after="0" w:line="240" w:lineRule="auto"/>
        <w:ind w:left="1069"/>
      </w:pPr>
    </w:p>
    <w:p w14:paraId="6B52017A" w14:textId="520322E5" w:rsidR="00C7108A" w:rsidRDefault="00C7108A" w:rsidP="00714C8F">
      <w:pPr>
        <w:pStyle w:val="Ttulo2"/>
      </w:pPr>
      <w:bookmarkStart w:id="8" w:name="_Toc133493562"/>
      <w:r w:rsidRPr="00C7108A">
        <w:t xml:space="preserve">Identificación </w:t>
      </w:r>
      <w:r w:rsidRPr="00714C8F">
        <w:t>Responsables</w:t>
      </w:r>
      <w:r w:rsidR="0063738D">
        <w:t xml:space="preserve"> (Organigramas)</w:t>
      </w:r>
      <w:bookmarkEnd w:id="8"/>
    </w:p>
    <w:p w14:paraId="64E39B82" w14:textId="13969823" w:rsidR="00C7108A" w:rsidRDefault="00C7108A" w:rsidP="00C7108A">
      <w:r>
        <w:t>Recomendaciones:</w:t>
      </w:r>
    </w:p>
    <w:p w14:paraId="1EB7FDBC" w14:textId="4EA2E531" w:rsidR="00C7108A" w:rsidRDefault="00C7108A" w:rsidP="00C7108A">
      <w:pPr>
        <w:pStyle w:val="Prrafodelista"/>
        <w:numPr>
          <w:ilvl w:val="0"/>
          <w:numId w:val="28"/>
        </w:numPr>
      </w:pPr>
      <w:r>
        <w:t>Incluir l</w:t>
      </w:r>
      <w:r w:rsidR="0063738D">
        <w:t xml:space="preserve">a </w:t>
      </w:r>
      <w:r w:rsidR="0063738D" w:rsidRPr="00B13F45">
        <w:rPr>
          <w:b/>
          <w:bCs/>
        </w:rPr>
        <w:t>identificación</w:t>
      </w:r>
      <w:r w:rsidR="0063738D">
        <w:t xml:space="preserve"> de </w:t>
      </w:r>
      <w:r>
        <w:t xml:space="preserve">los </w:t>
      </w:r>
      <w:proofErr w:type="gramStart"/>
      <w:r>
        <w:t>Subdelegados</w:t>
      </w:r>
      <w:proofErr w:type="gramEnd"/>
      <w:r>
        <w:t xml:space="preserve"> del Gobierno</w:t>
      </w:r>
    </w:p>
    <w:p w14:paraId="04E4930A" w14:textId="5BDC7F8A" w:rsidR="00C7108A" w:rsidRDefault="00C7108A" w:rsidP="00C7108A">
      <w:pPr>
        <w:pStyle w:val="Prrafodelista"/>
        <w:numPr>
          <w:ilvl w:val="0"/>
          <w:numId w:val="28"/>
        </w:numPr>
      </w:pPr>
      <w:r>
        <w:t>Incluir l</w:t>
      </w:r>
      <w:r w:rsidR="0063738D">
        <w:t xml:space="preserve">a </w:t>
      </w:r>
      <w:r w:rsidR="0063738D" w:rsidRPr="00B13F45">
        <w:rPr>
          <w:b/>
          <w:bCs/>
        </w:rPr>
        <w:t>identificación</w:t>
      </w:r>
      <w:r w:rsidR="0063738D">
        <w:t xml:space="preserve"> </w:t>
      </w:r>
      <w:r>
        <w:t xml:space="preserve">de los </w:t>
      </w:r>
      <w:proofErr w:type="gramStart"/>
      <w:r>
        <w:t>Subdirectores</w:t>
      </w:r>
      <w:proofErr w:type="gramEnd"/>
      <w:r>
        <w:t xml:space="preserve"> Generales</w:t>
      </w:r>
    </w:p>
    <w:p w14:paraId="3515B982" w14:textId="3F74B839" w:rsidR="0063738D" w:rsidRDefault="0063738D" w:rsidP="00C7108A">
      <w:pPr>
        <w:pStyle w:val="Prrafodelista"/>
        <w:numPr>
          <w:ilvl w:val="0"/>
          <w:numId w:val="28"/>
        </w:numPr>
      </w:pPr>
      <w:r>
        <w:t xml:space="preserve">Para identificar a los embajadores </w:t>
      </w:r>
      <w:r w:rsidR="000D6B42">
        <w:t>s</w:t>
      </w:r>
      <w:r>
        <w:t>e enlaza a una página del MAUC</w:t>
      </w:r>
    </w:p>
    <w:p w14:paraId="0178F024" w14:textId="34D7C049" w:rsidR="00EA7C07" w:rsidRDefault="00C7108A" w:rsidP="00EA7C07">
      <w:pPr>
        <w:ind w:left="360"/>
      </w:pPr>
      <w:r>
        <w:t>Propuesta:</w:t>
      </w:r>
    </w:p>
    <w:p w14:paraId="442F8D47" w14:textId="54BFF5BB" w:rsidR="008E3B3B" w:rsidRPr="00051275" w:rsidRDefault="00042A67" w:rsidP="009B1B75">
      <w:pPr>
        <w:pStyle w:val="Prrafodelista"/>
        <w:numPr>
          <w:ilvl w:val="0"/>
          <w:numId w:val="23"/>
        </w:numPr>
        <w:spacing w:after="0" w:line="240" w:lineRule="auto"/>
        <w:jc w:val="left"/>
      </w:pPr>
      <w:r>
        <w:t xml:space="preserve">Se va a </w:t>
      </w:r>
      <w:r w:rsidR="009B1B75">
        <w:t>recibir la información c</w:t>
      </w:r>
      <w:r>
        <w:t xml:space="preserve">on la </w:t>
      </w:r>
      <w:r w:rsidR="009B1B75">
        <w:t xml:space="preserve">identificación de los </w:t>
      </w:r>
      <w:r w:rsidR="009B1B75" w:rsidRPr="00051275">
        <w:t>subdelegados</w:t>
      </w:r>
      <w:r w:rsidR="0086252D" w:rsidRPr="00051275">
        <w:t xml:space="preserve"> del Gobierno y de los</w:t>
      </w:r>
      <w:r w:rsidR="009B1B75">
        <w:t xml:space="preserve"> </w:t>
      </w:r>
      <w:proofErr w:type="gramStart"/>
      <w:r w:rsidR="000A6607">
        <w:t>S</w:t>
      </w:r>
      <w:r w:rsidR="009B1B75" w:rsidRPr="00051275">
        <w:t>ubdirectores</w:t>
      </w:r>
      <w:proofErr w:type="gramEnd"/>
      <w:r w:rsidR="0086252D" w:rsidRPr="00051275">
        <w:t xml:space="preserve"> </w:t>
      </w:r>
      <w:r w:rsidR="00DE0AFE" w:rsidRPr="00051275">
        <w:t>G</w:t>
      </w:r>
      <w:r w:rsidR="0086252D" w:rsidRPr="00051275">
        <w:t>enerales</w:t>
      </w:r>
      <w:r w:rsidR="009B1B75">
        <w:t xml:space="preserve"> del Registro Central de Personal (RCP, Ministerio de Hacienda y Función Pública) y se publicará dicha información en el portal en el apartado organigramas</w:t>
      </w:r>
    </w:p>
    <w:p w14:paraId="2FAF8064" w14:textId="6BF26F50" w:rsidR="00C7108A" w:rsidRDefault="008E3B3B" w:rsidP="009B1B75">
      <w:pPr>
        <w:pStyle w:val="Prrafodelista"/>
        <w:numPr>
          <w:ilvl w:val="0"/>
          <w:numId w:val="23"/>
        </w:numPr>
        <w:spacing w:after="0" w:line="240" w:lineRule="auto"/>
        <w:jc w:val="left"/>
      </w:pPr>
      <w:r w:rsidRPr="00051275">
        <w:t xml:space="preserve">Se </w:t>
      </w:r>
      <w:r w:rsidR="007B0B03">
        <w:t xml:space="preserve">ha incluido </w:t>
      </w:r>
      <w:r w:rsidRPr="00051275">
        <w:t>un enlace específico con la relación completa de todos los embajadores.</w:t>
      </w:r>
    </w:p>
    <w:p w14:paraId="0985F6E3" w14:textId="77777777" w:rsidR="009B1B75" w:rsidRPr="00051275" w:rsidRDefault="009B1B75" w:rsidP="009B1B75">
      <w:pPr>
        <w:pStyle w:val="Prrafodelista"/>
        <w:spacing w:after="0" w:line="240" w:lineRule="auto"/>
        <w:ind w:left="1069"/>
        <w:jc w:val="left"/>
      </w:pPr>
    </w:p>
    <w:p w14:paraId="3B81CC40" w14:textId="563E2CB7" w:rsidR="00C7108A" w:rsidRDefault="0063738D" w:rsidP="00714C8F">
      <w:pPr>
        <w:pStyle w:val="Ttulo2"/>
      </w:pPr>
      <w:bookmarkStart w:id="9" w:name="_Toc133493563"/>
      <w:r>
        <w:t xml:space="preserve">Planes y </w:t>
      </w:r>
      <w:r w:rsidRPr="00714C8F">
        <w:t>programas</w:t>
      </w:r>
      <w:bookmarkEnd w:id="9"/>
    </w:p>
    <w:p w14:paraId="67491F9F" w14:textId="05C7096B" w:rsidR="00C7108A" w:rsidRDefault="00C7108A" w:rsidP="00C7108A">
      <w:r>
        <w:t>Recomendaciones:</w:t>
      </w:r>
    </w:p>
    <w:p w14:paraId="1BFCFF2A" w14:textId="77777777" w:rsidR="00B151EB" w:rsidRDefault="0063738D" w:rsidP="00C7108A">
      <w:pPr>
        <w:pStyle w:val="Prrafodelista"/>
        <w:numPr>
          <w:ilvl w:val="0"/>
          <w:numId w:val="28"/>
        </w:numPr>
      </w:pPr>
      <w:r>
        <w:t>Existen planes no vigentes, 46 de 163.</w:t>
      </w:r>
    </w:p>
    <w:p w14:paraId="31A4943E" w14:textId="45609C6E" w:rsidR="0063738D" w:rsidRDefault="0063738D" w:rsidP="00530178">
      <w:pPr>
        <w:pStyle w:val="Prrafodelista"/>
        <w:numPr>
          <w:ilvl w:val="0"/>
          <w:numId w:val="28"/>
        </w:numPr>
      </w:pPr>
      <w:r>
        <w:t>33 son del M</w:t>
      </w:r>
      <w:r w:rsidR="00530178">
        <w:t>inisterio para la Transición Ecológica y el Reto Demográfico (MTED)</w:t>
      </w:r>
      <w:r>
        <w:t>Se incluye información de OOPP no AGE</w:t>
      </w:r>
    </w:p>
    <w:p w14:paraId="3F28DD81" w14:textId="270B3CAE" w:rsidR="0063738D" w:rsidRDefault="0063738D" w:rsidP="00C7108A">
      <w:pPr>
        <w:pStyle w:val="Prrafodelista"/>
        <w:numPr>
          <w:ilvl w:val="0"/>
          <w:numId w:val="28"/>
        </w:numPr>
      </w:pPr>
      <w:r>
        <w:lastRenderedPageBreak/>
        <w:t>Enlaces rotos</w:t>
      </w:r>
    </w:p>
    <w:p w14:paraId="7523AE7B" w14:textId="2FD18366" w:rsidR="0063738D" w:rsidRDefault="0063738D" w:rsidP="00C7108A">
      <w:pPr>
        <w:pStyle w:val="Prrafodelista"/>
        <w:numPr>
          <w:ilvl w:val="0"/>
          <w:numId w:val="28"/>
        </w:numPr>
      </w:pPr>
      <w:r>
        <w:t>Planes que no incluyen la información que dice la LTAIBG (objetivos, actividades, recursos necesarios y cronograma), 53</w:t>
      </w:r>
    </w:p>
    <w:p w14:paraId="0E9A2297" w14:textId="65F123D0" w:rsidR="00EA7C07" w:rsidRDefault="00EA7C07" w:rsidP="00F84965">
      <w:pPr>
        <w:ind w:left="360"/>
      </w:pPr>
      <w:r>
        <w:t>Propuesta:</w:t>
      </w:r>
    </w:p>
    <w:p w14:paraId="2676E2A0" w14:textId="210DC940" w:rsidR="008A672E" w:rsidRDefault="000B39A3" w:rsidP="00051275">
      <w:pPr>
        <w:pStyle w:val="Prrafodelista"/>
        <w:numPr>
          <w:ilvl w:val="0"/>
          <w:numId w:val="29"/>
        </w:numPr>
      </w:pPr>
      <w:r>
        <w:t>S</w:t>
      </w:r>
      <w:r w:rsidR="0086252D">
        <w:t>e</w:t>
      </w:r>
      <w:r w:rsidR="00051275">
        <w:t xml:space="preserve"> ha </w:t>
      </w:r>
      <w:r w:rsidR="0086252D">
        <w:t>solicit</w:t>
      </w:r>
      <w:r w:rsidR="00051275">
        <w:t>ado</w:t>
      </w:r>
      <w:r w:rsidR="0086252D">
        <w:t xml:space="preserve"> a las </w:t>
      </w:r>
      <w:proofErr w:type="spellStart"/>
      <w:r w:rsidR="0086252D">
        <w:t>UITs</w:t>
      </w:r>
      <w:proofErr w:type="spellEnd"/>
      <w:r w:rsidR="0086252D">
        <w:t xml:space="preserve"> que revisen esta información en la </w:t>
      </w:r>
      <w:r w:rsidR="00051275">
        <w:t>última</w:t>
      </w:r>
      <w:r w:rsidR="0086252D">
        <w:t xml:space="preserve"> reunión de seguimiento. </w:t>
      </w:r>
      <w:r w:rsidR="00051275">
        <w:t>(12/04/2023)</w:t>
      </w:r>
    </w:p>
    <w:p w14:paraId="3392EF9B" w14:textId="596E4EA6" w:rsidR="00F84965" w:rsidRDefault="00F84965" w:rsidP="00051275">
      <w:pPr>
        <w:pStyle w:val="Prrafodelista"/>
        <w:numPr>
          <w:ilvl w:val="0"/>
          <w:numId w:val="29"/>
        </w:numPr>
      </w:pPr>
      <w:r>
        <w:t xml:space="preserve">Se abordará con la Comisión </w:t>
      </w:r>
      <w:r w:rsidR="009B1B75">
        <w:t>Coordinadora de las inspecciones generales de servicios de los departamentos ministeriales</w:t>
      </w:r>
      <w:r w:rsidR="000A6607">
        <w:t>,</w:t>
      </w:r>
      <w:r w:rsidR="009B1B75">
        <w:t xml:space="preserve"> </w:t>
      </w:r>
      <w:r>
        <w:t>el contenido mínimo obligatorio que deberá contener cualquier plan o programa</w:t>
      </w:r>
      <w:r w:rsidR="009B1B75">
        <w:t>.</w:t>
      </w:r>
    </w:p>
    <w:p w14:paraId="49A1D60B" w14:textId="5E543048" w:rsidR="008A672E" w:rsidRDefault="008A672E" w:rsidP="00714C8F">
      <w:pPr>
        <w:pStyle w:val="Ttulo2"/>
      </w:pPr>
      <w:bookmarkStart w:id="10" w:name="_Toc133493564"/>
      <w:r w:rsidRPr="008A672E">
        <w:t xml:space="preserve">Grado de </w:t>
      </w:r>
      <w:r w:rsidRPr="00714C8F">
        <w:t>cumplimiento</w:t>
      </w:r>
      <w:r w:rsidRPr="008A672E">
        <w:t xml:space="preserve"> y resultados</w:t>
      </w:r>
      <w:bookmarkEnd w:id="10"/>
    </w:p>
    <w:p w14:paraId="5ECD2F45" w14:textId="561059B4" w:rsidR="008A672E" w:rsidRDefault="008A672E" w:rsidP="00CB3CFA">
      <w:pPr>
        <w:spacing w:after="0" w:line="240" w:lineRule="auto"/>
      </w:pPr>
      <w:r>
        <w:t>Recomendaciones:</w:t>
      </w:r>
    </w:p>
    <w:p w14:paraId="4A23D820" w14:textId="77777777" w:rsidR="00CB3CFA" w:rsidRDefault="008A672E" w:rsidP="008A672E">
      <w:pPr>
        <w:pStyle w:val="Prrafodelista"/>
        <w:numPr>
          <w:ilvl w:val="0"/>
          <w:numId w:val="31"/>
        </w:numPr>
      </w:pPr>
      <w:r>
        <w:t>8 ministerios no incluyen ningún informa de seguimiento:</w:t>
      </w:r>
    </w:p>
    <w:p w14:paraId="6D65461D" w14:textId="77777777" w:rsidR="00CB3CFA" w:rsidRDefault="008A672E" w:rsidP="00CB3CFA">
      <w:pPr>
        <w:pStyle w:val="Prrafodelista"/>
        <w:numPr>
          <w:ilvl w:val="1"/>
          <w:numId w:val="55"/>
        </w:numPr>
      </w:pPr>
      <w:r>
        <w:t>M</w:t>
      </w:r>
      <w:r w:rsidR="000B39A3">
        <w:t xml:space="preserve">inisterio de </w:t>
      </w:r>
      <w:r>
        <w:t>C</w:t>
      </w:r>
      <w:r w:rsidR="000B39A3">
        <w:t>iencia e Innovación (MCIN)</w:t>
      </w:r>
    </w:p>
    <w:p w14:paraId="29BAC911" w14:textId="77777777" w:rsidR="00CB3CFA" w:rsidRDefault="008A672E" w:rsidP="00CB3CFA">
      <w:pPr>
        <w:pStyle w:val="Prrafodelista"/>
        <w:numPr>
          <w:ilvl w:val="1"/>
          <w:numId w:val="55"/>
        </w:numPr>
      </w:pPr>
      <w:r>
        <w:t>M</w:t>
      </w:r>
      <w:r w:rsidR="000B39A3">
        <w:t>inisterio de Defensa (M</w:t>
      </w:r>
      <w:r>
        <w:t>DEF</w:t>
      </w:r>
      <w:r w:rsidR="000B39A3">
        <w:t>)</w:t>
      </w:r>
    </w:p>
    <w:p w14:paraId="088501D4" w14:textId="77777777" w:rsidR="00CB3CFA" w:rsidRDefault="008A5219" w:rsidP="00CB3CFA">
      <w:pPr>
        <w:pStyle w:val="Prrafodelista"/>
        <w:numPr>
          <w:ilvl w:val="1"/>
          <w:numId w:val="55"/>
        </w:numPr>
      </w:pPr>
      <w:r>
        <w:t>Ministerio de Derechos Sociales y Agenda 2030 (</w:t>
      </w:r>
      <w:r w:rsidR="008A672E">
        <w:t>MDSA</w:t>
      </w:r>
      <w:r>
        <w:t>)</w:t>
      </w:r>
    </w:p>
    <w:p w14:paraId="2698389E" w14:textId="77777777" w:rsidR="00CB3CFA" w:rsidRDefault="008A5219" w:rsidP="00CB3CFA">
      <w:pPr>
        <w:pStyle w:val="Prrafodelista"/>
        <w:numPr>
          <w:ilvl w:val="1"/>
          <w:numId w:val="55"/>
        </w:numPr>
      </w:pPr>
      <w:r>
        <w:t>Ministerio de Justicia (</w:t>
      </w:r>
      <w:r w:rsidR="008A672E">
        <w:t>MJUS</w:t>
      </w:r>
      <w:r>
        <w:t>)</w:t>
      </w:r>
    </w:p>
    <w:p w14:paraId="11A5F91A" w14:textId="77777777" w:rsidR="00CB3CFA" w:rsidRDefault="008A5219" w:rsidP="00CB3CFA">
      <w:pPr>
        <w:pStyle w:val="Prrafodelista"/>
        <w:numPr>
          <w:ilvl w:val="1"/>
          <w:numId w:val="55"/>
        </w:numPr>
      </w:pPr>
      <w:r>
        <w:t>Ministerio de Trabajo y Economía Social (</w:t>
      </w:r>
      <w:r w:rsidR="008A672E">
        <w:t>MTES</w:t>
      </w:r>
      <w:r>
        <w:t>)</w:t>
      </w:r>
    </w:p>
    <w:p w14:paraId="5E3A303D" w14:textId="77777777" w:rsidR="00CB3CFA" w:rsidRDefault="008A5219" w:rsidP="00CB3CFA">
      <w:pPr>
        <w:pStyle w:val="Prrafodelista"/>
        <w:numPr>
          <w:ilvl w:val="1"/>
          <w:numId w:val="55"/>
        </w:numPr>
      </w:pPr>
      <w:r>
        <w:t>Ministerio de Transportes</w:t>
      </w:r>
    </w:p>
    <w:p w14:paraId="05D7E29C" w14:textId="77777777" w:rsidR="00CB3CFA" w:rsidRDefault="008A5219" w:rsidP="00CB3CFA">
      <w:pPr>
        <w:pStyle w:val="Prrafodelista"/>
        <w:numPr>
          <w:ilvl w:val="1"/>
          <w:numId w:val="55"/>
        </w:numPr>
      </w:pPr>
      <w:r>
        <w:t>Movilidad y Agenda Urbana (</w:t>
      </w:r>
      <w:r w:rsidR="008A672E">
        <w:t>MTMA</w:t>
      </w:r>
      <w:r>
        <w:t>)</w:t>
      </w:r>
      <w:r w:rsidR="008A672E">
        <w:t xml:space="preserve"> y</w:t>
      </w:r>
    </w:p>
    <w:p w14:paraId="1AB42284" w14:textId="30C04447" w:rsidR="008A672E" w:rsidRDefault="008A5219" w:rsidP="00CB3CFA">
      <w:pPr>
        <w:pStyle w:val="Prrafodelista"/>
        <w:numPr>
          <w:ilvl w:val="1"/>
          <w:numId w:val="55"/>
        </w:numPr>
      </w:pPr>
      <w:r>
        <w:t>Ministerio de Universidades (</w:t>
      </w:r>
      <w:r w:rsidR="008A672E">
        <w:t>MUNI</w:t>
      </w:r>
      <w:r>
        <w:t>)</w:t>
      </w:r>
    </w:p>
    <w:p w14:paraId="5A6862BA" w14:textId="747B02BD" w:rsidR="00E119E8" w:rsidRPr="00E119E8" w:rsidRDefault="00743AB3" w:rsidP="00E119E8">
      <w:pPr>
        <w:pStyle w:val="Prrafodelista"/>
        <w:numPr>
          <w:ilvl w:val="0"/>
          <w:numId w:val="31"/>
        </w:numPr>
      </w:pPr>
      <w:r>
        <w:t>Ministerio de Trabajo y Economía Social (MTES)</w:t>
      </w:r>
      <w:r w:rsidR="00E119E8" w:rsidRPr="00E119E8">
        <w:t>:</w:t>
      </w:r>
      <w:r>
        <w:t xml:space="preserve"> </w:t>
      </w:r>
      <w:r w:rsidR="00E119E8" w:rsidRPr="00E119E8">
        <w:t>Plan de Evaluación del Programa Operativo de Empleo Juvenil no es un plan, es un informe de seguimiento</w:t>
      </w:r>
      <w:r w:rsidR="00D06040">
        <w:t>.</w:t>
      </w:r>
    </w:p>
    <w:p w14:paraId="604F309D" w14:textId="645A0166" w:rsidR="008A672E" w:rsidRDefault="00E119E8" w:rsidP="008A672E">
      <w:pPr>
        <w:pStyle w:val="Prrafodelista"/>
        <w:numPr>
          <w:ilvl w:val="0"/>
          <w:numId w:val="31"/>
        </w:numPr>
      </w:pPr>
      <w:r>
        <w:t>Los planes evaluables no vigentes deberían disponer de informes de evaluación.</w:t>
      </w:r>
    </w:p>
    <w:p w14:paraId="6BF49AB7" w14:textId="62EE07C4" w:rsidR="0039178F" w:rsidRDefault="0039178F" w:rsidP="008A672E">
      <w:pPr>
        <w:pStyle w:val="Prrafodelista"/>
        <w:numPr>
          <w:ilvl w:val="0"/>
          <w:numId w:val="31"/>
        </w:numPr>
      </w:pPr>
      <w:r>
        <w:t>Los informes de seguimiento de los Planes y Programas no se encuentran un apartado específico.</w:t>
      </w:r>
    </w:p>
    <w:p w14:paraId="1ECFBE3E" w14:textId="4A2DA9D6" w:rsidR="00E119E8" w:rsidRDefault="00E119E8" w:rsidP="00E119E8">
      <w:pPr>
        <w:ind w:left="360"/>
      </w:pPr>
      <w:r>
        <w:t>Propuesta:</w:t>
      </w:r>
    </w:p>
    <w:p w14:paraId="471A0649" w14:textId="77CC1529" w:rsidR="0086252D" w:rsidRDefault="0086252D" w:rsidP="0086252D">
      <w:pPr>
        <w:pStyle w:val="Prrafodelista"/>
        <w:numPr>
          <w:ilvl w:val="0"/>
          <w:numId w:val="32"/>
        </w:numPr>
      </w:pPr>
      <w:r>
        <w:t xml:space="preserve">Respecto a la información sobre grado de cumplimiento y resultados de planes y programas, se </w:t>
      </w:r>
      <w:r w:rsidR="00051275">
        <w:t xml:space="preserve">ha </w:t>
      </w:r>
      <w:r>
        <w:t>solicita</w:t>
      </w:r>
      <w:r w:rsidR="00051275">
        <w:t>do</w:t>
      </w:r>
      <w:r>
        <w:t xml:space="preserve"> a las </w:t>
      </w:r>
      <w:proofErr w:type="spellStart"/>
      <w:r>
        <w:t>UITs</w:t>
      </w:r>
      <w:proofErr w:type="spellEnd"/>
      <w:r>
        <w:t xml:space="preserve"> que revisen esta información en la </w:t>
      </w:r>
      <w:r w:rsidR="00051275">
        <w:t>última</w:t>
      </w:r>
      <w:r>
        <w:t xml:space="preserve"> reunión de seguimiento</w:t>
      </w:r>
      <w:r w:rsidR="00051275">
        <w:t xml:space="preserve"> (12/04/2023)</w:t>
      </w:r>
      <w:r>
        <w:t>.</w:t>
      </w:r>
    </w:p>
    <w:p w14:paraId="6FFD7E98" w14:textId="65047B78" w:rsidR="003415A2" w:rsidRDefault="003415A2" w:rsidP="00714C8F">
      <w:pPr>
        <w:pStyle w:val="Ttulo2"/>
      </w:pPr>
      <w:bookmarkStart w:id="11" w:name="_Toc133493565"/>
      <w:r w:rsidRPr="003415A2">
        <w:t>Indicadores de medida y valoración</w:t>
      </w:r>
      <w:bookmarkEnd w:id="11"/>
    </w:p>
    <w:p w14:paraId="78019537" w14:textId="7F71075E" w:rsidR="003415A2" w:rsidRDefault="003415A2" w:rsidP="003415A2">
      <w:r>
        <w:t>Recomendaciones:</w:t>
      </w:r>
    </w:p>
    <w:p w14:paraId="2E34AD0A" w14:textId="50DDD890" w:rsidR="003415A2" w:rsidRDefault="003415A2" w:rsidP="003415A2">
      <w:pPr>
        <w:pStyle w:val="Prrafodelista"/>
        <w:numPr>
          <w:ilvl w:val="0"/>
          <w:numId w:val="33"/>
        </w:numPr>
      </w:pPr>
      <w:r>
        <w:t>De los 94 planes evaluables sólo incluyen indicadores de medida 34.</w:t>
      </w:r>
    </w:p>
    <w:p w14:paraId="69C9F9B5" w14:textId="54D94C4F" w:rsidR="003415A2" w:rsidRDefault="003415A2" w:rsidP="003415A2">
      <w:pPr>
        <w:ind w:left="360"/>
      </w:pPr>
      <w:r>
        <w:t>Propuesta:</w:t>
      </w:r>
    </w:p>
    <w:p w14:paraId="1F44F520" w14:textId="6B54C472" w:rsidR="008A3CEE" w:rsidRDefault="008A3CEE" w:rsidP="008A3CEE">
      <w:pPr>
        <w:pStyle w:val="Prrafodelista"/>
        <w:numPr>
          <w:ilvl w:val="0"/>
          <w:numId w:val="32"/>
        </w:numPr>
      </w:pPr>
      <w:r>
        <w:t>Se</w:t>
      </w:r>
      <w:r w:rsidR="00051275" w:rsidRPr="00051275">
        <w:t xml:space="preserve"> ha solicitado a las </w:t>
      </w:r>
      <w:proofErr w:type="spellStart"/>
      <w:r w:rsidR="00051275" w:rsidRPr="00051275">
        <w:t>UITs</w:t>
      </w:r>
      <w:proofErr w:type="spellEnd"/>
      <w:r w:rsidR="00051275" w:rsidRPr="00051275">
        <w:t xml:space="preserve"> que revisen esta información en la última reunión de seguimiento (12/04/2023).</w:t>
      </w:r>
    </w:p>
    <w:p w14:paraId="3FA8D72D" w14:textId="1B6CEA7E" w:rsidR="003415A2" w:rsidRDefault="003415A2" w:rsidP="00714C8F">
      <w:pPr>
        <w:pStyle w:val="Ttulo2"/>
      </w:pPr>
      <w:bookmarkStart w:id="12" w:name="_Toc133493566"/>
      <w:r w:rsidRPr="003415A2">
        <w:t xml:space="preserve">Directrices, </w:t>
      </w:r>
      <w:r w:rsidRPr="00714C8F">
        <w:t>instrucciones</w:t>
      </w:r>
      <w:r w:rsidRPr="003415A2">
        <w:t>, acuerdos, circulares o respuestas a consultas</w:t>
      </w:r>
      <w:bookmarkEnd w:id="12"/>
    </w:p>
    <w:p w14:paraId="3C6CA171" w14:textId="4BB01EED" w:rsidR="003415A2" w:rsidRDefault="003415A2" w:rsidP="003415A2">
      <w:r>
        <w:t>Recomendaciones:</w:t>
      </w:r>
    </w:p>
    <w:p w14:paraId="3E9F3EC4" w14:textId="40F80AA6" w:rsidR="003415A2" w:rsidRDefault="003415A2" w:rsidP="003415A2">
      <w:pPr>
        <w:pStyle w:val="Prrafodelista"/>
        <w:numPr>
          <w:ilvl w:val="0"/>
          <w:numId w:val="34"/>
        </w:numPr>
      </w:pPr>
      <w:r w:rsidRPr="003415A2">
        <w:lastRenderedPageBreak/>
        <w:t>Contenidos y categorías no relacionadas con la obligación</w:t>
      </w:r>
      <w:r>
        <w:t>. Hay órdenes ministeriales y resoluciones que no deberían aparecer.</w:t>
      </w:r>
    </w:p>
    <w:p w14:paraId="72AF9E11" w14:textId="77777777" w:rsidR="003415A2" w:rsidRDefault="003415A2" w:rsidP="003415A2">
      <w:pPr>
        <w:pStyle w:val="Prrafodelista"/>
        <w:numPr>
          <w:ilvl w:val="0"/>
          <w:numId w:val="34"/>
        </w:numPr>
      </w:pPr>
      <w:r>
        <w:t>Existe información no vigente. 88 registros no vigentes. De ellos 85 tienen enlace roto.</w:t>
      </w:r>
    </w:p>
    <w:p w14:paraId="2A057C1F" w14:textId="77777777" w:rsidR="003415A2" w:rsidRDefault="003415A2" w:rsidP="003415A2">
      <w:pPr>
        <w:pStyle w:val="Prrafodelista"/>
        <w:numPr>
          <w:ilvl w:val="0"/>
          <w:numId w:val="34"/>
        </w:numPr>
        <w:jc w:val="left"/>
      </w:pPr>
      <w:r w:rsidRPr="003415A2">
        <w:t>Ministerios que no publican información</w:t>
      </w:r>
      <w:r>
        <w:t>, concretamente el MTED.</w:t>
      </w:r>
    </w:p>
    <w:p w14:paraId="76EEB6B4" w14:textId="77777777" w:rsidR="003415A2" w:rsidRDefault="003415A2" w:rsidP="003415A2">
      <w:pPr>
        <w:pStyle w:val="Prrafodelista"/>
        <w:numPr>
          <w:ilvl w:val="0"/>
          <w:numId w:val="34"/>
        </w:numPr>
        <w:jc w:val="left"/>
      </w:pPr>
      <w:r>
        <w:t>Relación individualizada por Ministerio</w:t>
      </w:r>
    </w:p>
    <w:p w14:paraId="06BD5B2C" w14:textId="69C4C935" w:rsidR="003415A2" w:rsidRDefault="003415A2" w:rsidP="003415A2">
      <w:pPr>
        <w:ind w:firstLine="360"/>
        <w:jc w:val="left"/>
      </w:pPr>
      <w:r>
        <w:t>Propuestas:</w:t>
      </w:r>
    </w:p>
    <w:p w14:paraId="0CA2FCE1" w14:textId="79AA029F" w:rsidR="004E6F45" w:rsidRDefault="008A3CEE" w:rsidP="008A3CEE">
      <w:pPr>
        <w:pStyle w:val="Prrafodelista"/>
        <w:numPr>
          <w:ilvl w:val="0"/>
          <w:numId w:val="35"/>
        </w:numPr>
        <w:jc w:val="left"/>
      </w:pPr>
      <w:r>
        <w:t>Se</w:t>
      </w:r>
      <w:r w:rsidR="00B66EDE">
        <w:t xml:space="preserve"> ha </w:t>
      </w:r>
      <w:r>
        <w:t>insta</w:t>
      </w:r>
      <w:r w:rsidR="00B66EDE">
        <w:t>do</w:t>
      </w:r>
      <w:r>
        <w:t xml:space="preserve"> a las </w:t>
      </w:r>
      <w:proofErr w:type="spellStart"/>
      <w:r>
        <w:t>UITs</w:t>
      </w:r>
      <w:proofErr w:type="spellEnd"/>
      <w:r>
        <w:t xml:space="preserve"> para que revisen y, en su caso, confirmen que tienen información para publicar</w:t>
      </w:r>
      <w:r w:rsidR="000079B4">
        <w:t xml:space="preserve"> (incluyendo enlaces rotos)</w:t>
      </w:r>
    </w:p>
    <w:p w14:paraId="2DFCE496" w14:textId="1F9D79DA" w:rsidR="008A3CEE" w:rsidRDefault="007B57D9" w:rsidP="0072182E">
      <w:pPr>
        <w:pStyle w:val="Prrafodelista"/>
        <w:numPr>
          <w:ilvl w:val="0"/>
          <w:numId w:val="35"/>
        </w:numPr>
        <w:jc w:val="left"/>
      </w:pPr>
      <w:r>
        <w:t>L</w:t>
      </w:r>
      <w:r w:rsidR="008A3CEE">
        <w:t xml:space="preserve">as </w:t>
      </w:r>
      <w:r w:rsidR="008A3CEE" w:rsidRPr="00172F0F">
        <w:rPr>
          <w:i/>
          <w:iCs/>
        </w:rPr>
        <w:t>órdenes ministeriales</w:t>
      </w:r>
      <w:r w:rsidR="008A3CEE">
        <w:t xml:space="preserve"> y las </w:t>
      </w:r>
      <w:r w:rsidR="008A3CEE" w:rsidRPr="00172F0F">
        <w:rPr>
          <w:i/>
          <w:iCs/>
        </w:rPr>
        <w:t>resoluciones</w:t>
      </w:r>
      <w:r w:rsidR="00551267">
        <w:t xml:space="preserve"> </w:t>
      </w:r>
      <w:r>
        <w:t xml:space="preserve">dejarán de estar disponibles </w:t>
      </w:r>
      <w:r w:rsidR="00B66EDE">
        <w:t xml:space="preserve">tanto </w:t>
      </w:r>
      <w:r>
        <w:t xml:space="preserve">desde </w:t>
      </w:r>
      <w:r w:rsidR="00551267">
        <w:t>el buscador avanzado</w:t>
      </w:r>
      <w:r w:rsidR="00B66EDE">
        <w:t>, como de la navegación.</w:t>
      </w:r>
      <w:r>
        <w:t xml:space="preserve"> E</w:t>
      </w:r>
      <w:r w:rsidR="00B66EDE">
        <w:t>ste proceso implica desarrollo por lo que el cambio no será inmediato</w:t>
      </w:r>
    </w:p>
    <w:p w14:paraId="27AFD493" w14:textId="0B24D8CA" w:rsidR="008A3CEE" w:rsidRDefault="008A3CEE" w:rsidP="00C164FA">
      <w:pPr>
        <w:pStyle w:val="Prrafodelista"/>
        <w:numPr>
          <w:ilvl w:val="0"/>
          <w:numId w:val="35"/>
        </w:numPr>
        <w:jc w:val="left"/>
      </w:pPr>
      <w:r>
        <w:t xml:space="preserve">Se incluirán enlaces a </w:t>
      </w:r>
      <w:r w:rsidRPr="003D1DF0">
        <w:rPr>
          <w:i/>
          <w:iCs/>
        </w:rPr>
        <w:t>informes</w:t>
      </w:r>
      <w:r>
        <w:t xml:space="preserve"> y </w:t>
      </w:r>
      <w:r w:rsidRPr="003D1DF0">
        <w:rPr>
          <w:i/>
          <w:iCs/>
        </w:rPr>
        <w:t>consultas</w:t>
      </w:r>
      <w:r w:rsidRPr="00C164FA">
        <w:t xml:space="preserve"> sujet</w:t>
      </w:r>
      <w:r>
        <w:t>o</w:t>
      </w:r>
      <w:r w:rsidRPr="00C164FA">
        <w:t xml:space="preserve">s a las obligaciones de publicidad activa en atención a las específicas atribuciones competenciales </w:t>
      </w:r>
      <w:r>
        <w:t xml:space="preserve">en relación con determinados </w:t>
      </w:r>
      <w:r w:rsidRPr="00C164FA">
        <w:t xml:space="preserve">órganos </w:t>
      </w:r>
      <w:r>
        <w:t xml:space="preserve">y </w:t>
      </w:r>
      <w:r w:rsidRPr="00C164FA">
        <w:t>organismos públicos</w:t>
      </w:r>
    </w:p>
    <w:p w14:paraId="0FF31082" w14:textId="314E8A25" w:rsidR="002460A9" w:rsidRDefault="002460A9" w:rsidP="00C164FA">
      <w:pPr>
        <w:pStyle w:val="Prrafodelista"/>
        <w:numPr>
          <w:ilvl w:val="0"/>
          <w:numId w:val="35"/>
        </w:numPr>
        <w:jc w:val="left"/>
      </w:pPr>
      <w:r>
        <w:t>Estas dos últimas propuestas se harán cuando se hayan realizado las modificaciones técnicas necesarias</w:t>
      </w:r>
      <w:r w:rsidR="000A6607">
        <w:t>.</w:t>
      </w:r>
    </w:p>
    <w:p w14:paraId="21C9AA93" w14:textId="4002063A" w:rsidR="004E6F45" w:rsidRDefault="004E6F45" w:rsidP="00714C8F">
      <w:pPr>
        <w:pStyle w:val="Ttulo2"/>
      </w:pPr>
      <w:bookmarkStart w:id="13" w:name="_Toc133493567"/>
      <w:r w:rsidRPr="00714C8F">
        <w:t>Anteproyectos</w:t>
      </w:r>
      <w:r w:rsidRPr="004E6F45">
        <w:t xml:space="preserve"> de Ley</w:t>
      </w:r>
      <w:bookmarkEnd w:id="13"/>
    </w:p>
    <w:p w14:paraId="61ADB8BA" w14:textId="648FB2EE" w:rsidR="004E6F45" w:rsidRDefault="004E6F45" w:rsidP="004E6F45">
      <w:r>
        <w:t>Recomendaciones:</w:t>
      </w:r>
    </w:p>
    <w:p w14:paraId="77D0333E" w14:textId="094D5060" w:rsidR="004E6F45" w:rsidRDefault="004E6F45" w:rsidP="004E6F45">
      <w:pPr>
        <w:pStyle w:val="Prrafodelista"/>
        <w:numPr>
          <w:ilvl w:val="0"/>
          <w:numId w:val="36"/>
        </w:numPr>
      </w:pPr>
      <w:r>
        <w:t>El título de la página en la que aparece es “Otras normas en tramitación”</w:t>
      </w:r>
    </w:p>
    <w:p w14:paraId="76111CC2" w14:textId="6020CB37" w:rsidR="004E6F45" w:rsidRDefault="004E6F45" w:rsidP="004E6F45">
      <w:pPr>
        <w:pStyle w:val="Prrafodelista"/>
        <w:numPr>
          <w:ilvl w:val="0"/>
          <w:numId w:val="36"/>
        </w:numPr>
      </w:pPr>
      <w:r>
        <w:t>Ponerlo en los elementos obligatorios en vez de Más transparencia</w:t>
      </w:r>
    </w:p>
    <w:p w14:paraId="6520E20F" w14:textId="76942023" w:rsidR="004E6F45" w:rsidRDefault="004E6F45" w:rsidP="004E6F45">
      <w:pPr>
        <w:pStyle w:val="Prrafodelista"/>
        <w:numPr>
          <w:ilvl w:val="0"/>
          <w:numId w:val="36"/>
        </w:numPr>
      </w:pPr>
      <w:r>
        <w:t xml:space="preserve">MSND tiene dos anteproyectos cuando deberían ser de </w:t>
      </w:r>
      <w:r w:rsidR="008A5219">
        <w:t>Ministerio de Inclusión, Seguridad Social y Migraciones (</w:t>
      </w:r>
      <w:r>
        <w:t>MCSM</w:t>
      </w:r>
      <w:r w:rsidR="008A5219">
        <w:t>)</w:t>
      </w:r>
      <w:r>
        <w:t xml:space="preserve"> y del MDSA</w:t>
      </w:r>
    </w:p>
    <w:p w14:paraId="6561640C" w14:textId="21050E6A" w:rsidR="004E6F45" w:rsidRDefault="004E6F45" w:rsidP="004E6F45">
      <w:pPr>
        <w:pStyle w:val="Prrafodelista"/>
        <w:numPr>
          <w:ilvl w:val="0"/>
          <w:numId w:val="36"/>
        </w:numPr>
      </w:pPr>
      <w:r>
        <w:t>No hay información de 18 ministerios. Se desconoce si es porque no tienen o si es un error.</w:t>
      </w:r>
    </w:p>
    <w:p w14:paraId="5A06C05D" w14:textId="603CDF40" w:rsidR="004E6F45" w:rsidRDefault="004E6F45" w:rsidP="004E6F45">
      <w:pPr>
        <w:ind w:left="360"/>
      </w:pPr>
      <w:r>
        <w:t>Propuestas:</w:t>
      </w:r>
    </w:p>
    <w:p w14:paraId="1A4D73B8" w14:textId="5989B973" w:rsidR="003C0FDA" w:rsidRDefault="003C0FDA" w:rsidP="00985F8F">
      <w:r>
        <w:t xml:space="preserve">El elemento de información “Normas en tramitación” es una fuente </w:t>
      </w:r>
      <w:r w:rsidRPr="003C0FDA">
        <w:t>centralizada</w:t>
      </w:r>
      <w:r>
        <w:t xml:space="preserve"> procedente del Secretariado del Gobierno (Ministerio de la Presidencia, Relaciones con las Cortes y Memoria Democrática). </w:t>
      </w:r>
      <w:r w:rsidR="00F30AE8">
        <w:t xml:space="preserve">En concreto procede la Comisión Virtual, como sistema que soporta la actividad del mencionado Secretariado en la preparación de Consejo de ministros, Comisión General de secretarios de Estado y Subsecretarios y Comisiones </w:t>
      </w:r>
      <w:r w:rsidR="00531FCC">
        <w:t>delegadas</w:t>
      </w:r>
      <w:r w:rsidR="00F30AE8">
        <w:t xml:space="preserve"> del Gobierno.  </w:t>
      </w:r>
      <w:r>
        <w:t xml:space="preserve">Se va a revisar la </w:t>
      </w:r>
      <w:r w:rsidR="00F30AE8">
        <w:t xml:space="preserve">información de modo que: </w:t>
      </w:r>
    </w:p>
    <w:p w14:paraId="708FED0E" w14:textId="2D167992" w:rsidR="004E6F45" w:rsidRDefault="008A3CEE" w:rsidP="004E6F45">
      <w:pPr>
        <w:pStyle w:val="Prrafodelista"/>
        <w:numPr>
          <w:ilvl w:val="0"/>
          <w:numId w:val="37"/>
        </w:numPr>
      </w:pPr>
      <w:bookmarkStart w:id="14" w:name="_Hlk133239361"/>
      <w:r w:rsidRPr="00B66EDE">
        <w:t xml:space="preserve">Se </w:t>
      </w:r>
      <w:r w:rsidR="00B66EDE" w:rsidRPr="00B66EDE">
        <w:t>incluirá un acceso directo a dicha información desde el elemento de información Normas en tramitación</w:t>
      </w:r>
    </w:p>
    <w:bookmarkEnd w:id="14"/>
    <w:p w14:paraId="7A40AB3C" w14:textId="17B5F242" w:rsidR="004E6F45" w:rsidRDefault="00F30AE8" w:rsidP="00973E4A">
      <w:pPr>
        <w:pStyle w:val="Prrafodelista"/>
        <w:numPr>
          <w:ilvl w:val="0"/>
          <w:numId w:val="37"/>
        </w:numPr>
        <w:jc w:val="left"/>
      </w:pPr>
      <w:r>
        <w:t>En colaboración con el Secretariado del Gobierno, s</w:t>
      </w:r>
      <w:r w:rsidR="008A3CEE">
        <w:t>e instará a l</w:t>
      </w:r>
      <w:r w:rsidR="00973E4A">
        <w:t>os Ministerios</w:t>
      </w:r>
      <w:r w:rsidR="008A3CEE">
        <w:t xml:space="preserve"> para que revisen esta información </w:t>
      </w:r>
    </w:p>
    <w:p w14:paraId="635D7300" w14:textId="38D63717" w:rsidR="004E6F45" w:rsidRDefault="004E6F45" w:rsidP="004E6F45">
      <w:pPr>
        <w:pStyle w:val="Prrafodelista"/>
        <w:numPr>
          <w:ilvl w:val="0"/>
          <w:numId w:val="37"/>
        </w:numPr>
      </w:pPr>
      <w:r>
        <w:t>Se revisará el título de la página</w:t>
      </w:r>
    </w:p>
    <w:p w14:paraId="5DE9FA2A" w14:textId="592FB2A0" w:rsidR="002460A9" w:rsidRDefault="002460A9" w:rsidP="004E6F45">
      <w:pPr>
        <w:pStyle w:val="Prrafodelista"/>
        <w:numPr>
          <w:ilvl w:val="0"/>
          <w:numId w:val="37"/>
        </w:numPr>
      </w:pPr>
      <w:r>
        <w:t>Estas propuestas se harán cuando se hayan realizado las modificaciones técnicas necesarias.</w:t>
      </w:r>
    </w:p>
    <w:p w14:paraId="75651F25" w14:textId="52BE0E8E" w:rsidR="004E6F45" w:rsidRDefault="004E6F45" w:rsidP="00714C8F">
      <w:pPr>
        <w:pStyle w:val="Ttulo2"/>
      </w:pPr>
      <w:bookmarkStart w:id="15" w:name="_Toc133493568"/>
      <w:r w:rsidRPr="004E6F45">
        <w:t xml:space="preserve">Proyectos de </w:t>
      </w:r>
      <w:r w:rsidRPr="00714C8F">
        <w:t>Decretos</w:t>
      </w:r>
      <w:r w:rsidRPr="004E6F45">
        <w:t xml:space="preserve"> Legislativos</w:t>
      </w:r>
      <w:bookmarkEnd w:id="15"/>
    </w:p>
    <w:p w14:paraId="60413819" w14:textId="19F2FF8B" w:rsidR="004E6F45" w:rsidRDefault="004E6F45" w:rsidP="004E6F45">
      <w:r>
        <w:t>Recomendaciones:</w:t>
      </w:r>
    </w:p>
    <w:p w14:paraId="1A423829" w14:textId="44355DD9" w:rsidR="004E6F45" w:rsidRDefault="004E6F45" w:rsidP="004E6F45">
      <w:pPr>
        <w:pStyle w:val="Prrafodelista"/>
        <w:numPr>
          <w:ilvl w:val="0"/>
          <w:numId w:val="38"/>
        </w:numPr>
      </w:pPr>
      <w:r>
        <w:t>No hay acceso directo</w:t>
      </w:r>
      <w:r w:rsidR="00F920C1">
        <w:t xml:space="preserve"> a los Proyectos de Decretos Legislativos.</w:t>
      </w:r>
    </w:p>
    <w:p w14:paraId="4D1FCCD4" w14:textId="2363AE79" w:rsidR="004E6F45" w:rsidRDefault="004E6F45" w:rsidP="004E6F45">
      <w:pPr>
        <w:ind w:left="360"/>
      </w:pPr>
      <w:r>
        <w:lastRenderedPageBreak/>
        <w:t>Propuesta:</w:t>
      </w:r>
    </w:p>
    <w:p w14:paraId="621C5C69" w14:textId="331F279C" w:rsidR="00985F8F" w:rsidRPr="00B66EDE" w:rsidRDefault="003C0FDA" w:rsidP="00AE526F">
      <w:pPr>
        <w:pStyle w:val="Prrafodelista"/>
        <w:numPr>
          <w:ilvl w:val="0"/>
          <w:numId w:val="37"/>
        </w:numPr>
      </w:pPr>
      <w:r w:rsidRPr="00B66EDE">
        <w:t xml:space="preserve">Se ha </w:t>
      </w:r>
      <w:r w:rsidR="002B13DB" w:rsidRPr="00B66EDE">
        <w:t xml:space="preserve">confirmado con el Secretariado del Gobierno </w:t>
      </w:r>
      <w:r w:rsidRPr="00B66EDE">
        <w:t>y en 2022 no hubo proyectos de decretos legislativos</w:t>
      </w:r>
      <w:r w:rsidR="00EC7F9F" w:rsidRPr="00B66EDE">
        <w:t>.</w:t>
      </w:r>
    </w:p>
    <w:p w14:paraId="3D27427B" w14:textId="77777777" w:rsidR="00B66EDE" w:rsidRPr="00B66EDE" w:rsidRDefault="00B66EDE" w:rsidP="00B66EDE">
      <w:pPr>
        <w:pStyle w:val="Prrafodelista"/>
        <w:numPr>
          <w:ilvl w:val="0"/>
          <w:numId w:val="37"/>
        </w:numPr>
      </w:pPr>
      <w:r w:rsidRPr="00B66EDE">
        <w:t>Se incluirá un acceso directo a dicha información desde el elemento de información Normas en tramitación.</w:t>
      </w:r>
    </w:p>
    <w:p w14:paraId="27FE40C9" w14:textId="77777777" w:rsidR="00985F8F" w:rsidRDefault="003C0FDA" w:rsidP="00AE526F">
      <w:pPr>
        <w:pStyle w:val="Prrafodelista"/>
        <w:numPr>
          <w:ilvl w:val="0"/>
          <w:numId w:val="37"/>
        </w:numPr>
      </w:pPr>
      <w:r>
        <w:t xml:space="preserve">Se va a revisar </w:t>
      </w:r>
      <w:r w:rsidR="002B13DB">
        <w:t>para:</w:t>
      </w:r>
    </w:p>
    <w:p w14:paraId="6815F8F1" w14:textId="27EF6312" w:rsidR="00F920C1" w:rsidRDefault="004E6F45" w:rsidP="00985F8F">
      <w:pPr>
        <w:pStyle w:val="Prrafodelista"/>
        <w:numPr>
          <w:ilvl w:val="1"/>
          <w:numId w:val="37"/>
        </w:numPr>
      </w:pPr>
      <w:r>
        <w:t>Se revisará el título de la página</w:t>
      </w:r>
      <w:r w:rsidR="00CE7DAF">
        <w:t xml:space="preserve"> (No pondrá “</w:t>
      </w:r>
      <w:r w:rsidR="00CE7DAF" w:rsidRPr="00CE7DAF">
        <w:t>Otras normas en tramitación</w:t>
      </w:r>
      <w:r w:rsidR="00CE7DAF">
        <w:t>” sino “N</w:t>
      </w:r>
      <w:r w:rsidR="00CE7DAF" w:rsidRPr="00CE7DAF">
        <w:t>ormas en tramitación</w:t>
      </w:r>
      <w:r w:rsidR="00CE7DAF">
        <w:t>)</w:t>
      </w:r>
    </w:p>
    <w:p w14:paraId="7A324D38" w14:textId="04B1E302" w:rsidR="002460A9" w:rsidRDefault="002460A9" w:rsidP="00985F8F">
      <w:pPr>
        <w:pStyle w:val="Prrafodelista"/>
        <w:numPr>
          <w:ilvl w:val="1"/>
          <w:numId w:val="37"/>
        </w:numPr>
      </w:pPr>
      <w:r>
        <w:t>Esta propuesta se hará cuando se hayan realizado las modificaciones técnicas necesarias</w:t>
      </w:r>
    </w:p>
    <w:p w14:paraId="1302A129" w14:textId="21418476" w:rsidR="00E06C0E" w:rsidRDefault="00E06C0E" w:rsidP="00985F8F">
      <w:pPr>
        <w:pStyle w:val="Prrafodelista"/>
        <w:numPr>
          <w:ilvl w:val="1"/>
          <w:numId w:val="37"/>
        </w:numPr>
      </w:pPr>
      <w:r>
        <w:t>Esta información procede de la Comisión Virtual del Ministerio de la Presidencia, Relaciones con las Cortes y Memoria Democrática. Se revisará esta información con dicho Ministerio.</w:t>
      </w:r>
    </w:p>
    <w:p w14:paraId="49D76EC5" w14:textId="406A4035" w:rsidR="004E6F45" w:rsidRDefault="004E6F45" w:rsidP="00714C8F">
      <w:pPr>
        <w:pStyle w:val="Ttulo2"/>
      </w:pPr>
      <w:bookmarkStart w:id="16" w:name="_Toc133493569"/>
      <w:r>
        <w:t xml:space="preserve">Proyectos de </w:t>
      </w:r>
      <w:r w:rsidRPr="00714C8F">
        <w:t>reglamentos</w:t>
      </w:r>
      <w:r>
        <w:t xml:space="preserve"> (</w:t>
      </w:r>
      <w:r w:rsidR="00966739">
        <w:t xml:space="preserve">proyectos de </w:t>
      </w:r>
      <w:r>
        <w:t>reales decretos)</w:t>
      </w:r>
      <w:bookmarkEnd w:id="16"/>
    </w:p>
    <w:p w14:paraId="00DAD3C2" w14:textId="4B92D8A9" w:rsidR="004E6F45" w:rsidRDefault="004E6F45" w:rsidP="004E6F45">
      <w:r>
        <w:t>Recomendaciones:</w:t>
      </w:r>
    </w:p>
    <w:p w14:paraId="4F2FCA7C" w14:textId="6C5211A0" w:rsidR="004E6F45" w:rsidRDefault="004E6F45" w:rsidP="004E6F45">
      <w:pPr>
        <w:pStyle w:val="Prrafodelista"/>
        <w:numPr>
          <w:ilvl w:val="0"/>
          <w:numId w:val="38"/>
        </w:numPr>
      </w:pPr>
      <w:r>
        <w:t>No hay acceso directo</w:t>
      </w:r>
      <w:r w:rsidR="00222CDE">
        <w:t xml:space="preserve"> a los proyectos de </w:t>
      </w:r>
      <w:r w:rsidR="00E96071">
        <w:t>reales decretos.</w:t>
      </w:r>
    </w:p>
    <w:p w14:paraId="0440C3D1" w14:textId="1571DF2E" w:rsidR="00AE526F" w:rsidRDefault="004E6F45" w:rsidP="004702ED">
      <w:pPr>
        <w:pStyle w:val="Prrafodelista"/>
        <w:numPr>
          <w:ilvl w:val="0"/>
          <w:numId w:val="38"/>
        </w:numPr>
      </w:pPr>
      <w:r>
        <w:t>No hay información de 14 ministerios.</w:t>
      </w:r>
    </w:p>
    <w:p w14:paraId="7777D6A7" w14:textId="77777777" w:rsidR="004E6F45" w:rsidRDefault="004E6F45" w:rsidP="004E6F45">
      <w:pPr>
        <w:ind w:left="360"/>
      </w:pPr>
      <w:r>
        <w:t>Propuesta:</w:t>
      </w:r>
    </w:p>
    <w:p w14:paraId="5EFBE120" w14:textId="60C73A69" w:rsidR="00B66EDE" w:rsidRPr="00B66EDE" w:rsidRDefault="00B66EDE" w:rsidP="00B66EDE">
      <w:pPr>
        <w:pStyle w:val="Prrafodelista"/>
        <w:numPr>
          <w:ilvl w:val="0"/>
          <w:numId w:val="38"/>
        </w:numPr>
      </w:pPr>
      <w:r w:rsidRPr="00B66EDE">
        <w:t>Se incluirá un acceso directo a dicha información desde el elemento de información Normas en tramitación</w:t>
      </w:r>
    </w:p>
    <w:p w14:paraId="2D9239E1" w14:textId="52429E7E" w:rsidR="004E6F45" w:rsidRDefault="004E6F45" w:rsidP="00547EFB">
      <w:pPr>
        <w:pStyle w:val="Prrafodelista"/>
        <w:numPr>
          <w:ilvl w:val="0"/>
          <w:numId w:val="38"/>
        </w:numPr>
      </w:pPr>
      <w:r w:rsidRPr="004E6F45">
        <w:t>Se revisará el título de la página</w:t>
      </w:r>
      <w:r w:rsidR="00E06C0E">
        <w:t xml:space="preserve"> y se</w:t>
      </w:r>
      <w:r w:rsidR="002460A9">
        <w:t xml:space="preserve"> ha</w:t>
      </w:r>
      <w:r w:rsidR="00E06C0E">
        <w:t xml:space="preserve"> insta</w:t>
      </w:r>
      <w:r w:rsidR="002460A9">
        <w:t>do</w:t>
      </w:r>
      <w:r w:rsidR="00E06C0E">
        <w:t xml:space="preserve"> a las </w:t>
      </w:r>
      <w:proofErr w:type="spellStart"/>
      <w:r w:rsidR="00E06C0E">
        <w:t>UITs</w:t>
      </w:r>
      <w:proofErr w:type="spellEnd"/>
      <w:r w:rsidR="00E06C0E">
        <w:t xml:space="preserve"> que revisen esta información </w:t>
      </w:r>
      <w:r w:rsidR="007B57D9">
        <w:t xml:space="preserve">en la </w:t>
      </w:r>
      <w:r w:rsidR="002460A9">
        <w:t>últi</w:t>
      </w:r>
      <w:r w:rsidR="007B57D9">
        <w:t>ma reunión de seguimiento</w:t>
      </w:r>
      <w:r w:rsidR="002460A9">
        <w:t xml:space="preserve"> (12/04/2023)</w:t>
      </w:r>
    </w:p>
    <w:p w14:paraId="4ED413A4" w14:textId="0EFB5B2F" w:rsidR="002B13DB" w:rsidRDefault="002B13DB" w:rsidP="00C164FA">
      <w:pPr>
        <w:pStyle w:val="Prrafodelista"/>
        <w:numPr>
          <w:ilvl w:val="0"/>
          <w:numId w:val="38"/>
        </w:numPr>
      </w:pPr>
      <w:r>
        <w:t>Esta información procede de la Comisión Virtual del Ministerio de la Presidencia, Relaciones con las Cortes y Memoria Democrática. Se revisará esta información con dicho Ministerio.</w:t>
      </w:r>
    </w:p>
    <w:p w14:paraId="1EC2928F" w14:textId="3700C704" w:rsidR="00AE526F" w:rsidRDefault="00AE526F" w:rsidP="00714C8F">
      <w:pPr>
        <w:pStyle w:val="Ttulo2"/>
      </w:pPr>
      <w:bookmarkStart w:id="17" w:name="_Toc133493570"/>
      <w:r w:rsidRPr="00AE526F">
        <w:t xml:space="preserve">Memorias e </w:t>
      </w:r>
      <w:r w:rsidRPr="00714C8F">
        <w:t>informes</w:t>
      </w:r>
      <w:r w:rsidRPr="00AE526F">
        <w:t xml:space="preserve"> que conformen los expedientes de elaboración de los textos normativos</w:t>
      </w:r>
      <w:bookmarkEnd w:id="17"/>
    </w:p>
    <w:p w14:paraId="33DFC423" w14:textId="41547BEA" w:rsidR="00AE526F" w:rsidRDefault="00AE526F" w:rsidP="00AE526F">
      <w:r>
        <w:t>Recomendaciones:</w:t>
      </w:r>
    </w:p>
    <w:p w14:paraId="61229FC4" w14:textId="4801EC8F" w:rsidR="00AE526F" w:rsidRDefault="00AE526F" w:rsidP="00AE526F">
      <w:pPr>
        <w:pStyle w:val="Prrafodelista"/>
        <w:numPr>
          <w:ilvl w:val="0"/>
          <w:numId w:val="39"/>
        </w:numPr>
      </w:pPr>
      <w:r>
        <w:t>La información está contextualizada</w:t>
      </w:r>
      <w:r w:rsidR="00C229D8">
        <w:t>: p</w:t>
      </w:r>
      <w:r w:rsidR="00C229D8" w:rsidRPr="00C229D8">
        <w:t>ara su localización, debe de irse anteproyecto por anteproyecto</w:t>
      </w:r>
      <w:r w:rsidR="00C229D8">
        <w:t xml:space="preserve"> o </w:t>
      </w:r>
      <w:r w:rsidR="00C229D8" w:rsidRPr="00C229D8">
        <w:t>proyecto por proyecto</w:t>
      </w:r>
      <w:r w:rsidR="00C229D8">
        <w:t>.</w:t>
      </w:r>
    </w:p>
    <w:p w14:paraId="3613D945" w14:textId="108BDEEC" w:rsidR="00AE526F" w:rsidRDefault="00AE526F" w:rsidP="00AE526F">
      <w:pPr>
        <w:pStyle w:val="Prrafodelista"/>
        <w:numPr>
          <w:ilvl w:val="0"/>
          <w:numId w:val="39"/>
        </w:numPr>
      </w:pPr>
      <w:r>
        <w:t xml:space="preserve">En los ficheros </w:t>
      </w:r>
      <w:r w:rsidR="00663185">
        <w:t>E</w:t>
      </w:r>
      <w:r w:rsidR="00990214">
        <w:t>xcel</w:t>
      </w:r>
      <w:r>
        <w:t xml:space="preserve"> de descarga no aparece esta información.</w:t>
      </w:r>
    </w:p>
    <w:p w14:paraId="04A62F28" w14:textId="6ECFA961" w:rsidR="00132F36" w:rsidRDefault="00132F36" w:rsidP="00AE526F">
      <w:pPr>
        <w:pStyle w:val="Prrafodelista"/>
        <w:numPr>
          <w:ilvl w:val="0"/>
          <w:numId w:val="39"/>
        </w:numPr>
      </w:pPr>
      <w:r>
        <w:t>L</w:t>
      </w:r>
      <w:r w:rsidRPr="00132F36">
        <w:t>a publicación de los documentos se debiera de acompañar con una relación de los informes que deben acompañar a esa iniciativa</w:t>
      </w:r>
      <w:r w:rsidR="00FF1B9F">
        <w:t xml:space="preserve"> (MAIN, Informe del Consejo de Estado, etc.)</w:t>
      </w:r>
    </w:p>
    <w:p w14:paraId="2FA1D74A" w14:textId="6C9BDED4" w:rsidR="002D37F5" w:rsidRDefault="002D37F5" w:rsidP="002D37F5">
      <w:pPr>
        <w:pStyle w:val="Prrafodelista"/>
        <w:numPr>
          <w:ilvl w:val="0"/>
          <w:numId w:val="39"/>
        </w:numPr>
      </w:pPr>
      <w:r>
        <w:t xml:space="preserve">Los documentos </w:t>
      </w:r>
      <w:r w:rsidR="0047777B">
        <w:t xml:space="preserve">parecen </w:t>
      </w:r>
      <w:r>
        <w:t>no están vigentes en la mayor parte de los casos</w:t>
      </w:r>
      <w:r w:rsidR="0047777B">
        <w:t xml:space="preserve"> (ej. MAIN con fechas de hace varios años).</w:t>
      </w:r>
    </w:p>
    <w:p w14:paraId="6161F898" w14:textId="50787EC9" w:rsidR="00701545" w:rsidRDefault="00701545" w:rsidP="00701545">
      <w:pPr>
        <w:ind w:left="360"/>
      </w:pPr>
      <w:r>
        <w:t>Propuestas:</w:t>
      </w:r>
    </w:p>
    <w:p w14:paraId="05CF6284" w14:textId="187FF52F" w:rsidR="004C45C9" w:rsidRDefault="002B13DB" w:rsidP="007B57D9">
      <w:r w:rsidRPr="002B13DB">
        <w:t>Esta información procede de la Comisión Virtual del Ministerio de la Presidencia, Relaciones con las Cortes y Memoria Democrática.</w:t>
      </w:r>
      <w:r w:rsidR="007C09E9">
        <w:t xml:space="preserve"> </w:t>
      </w:r>
    </w:p>
    <w:p w14:paraId="585B1C6E" w14:textId="77777777" w:rsidR="007C09E9" w:rsidRDefault="007C09E9" w:rsidP="007C09E9">
      <w:pPr>
        <w:pStyle w:val="Prrafodelista"/>
        <w:numPr>
          <w:ilvl w:val="0"/>
          <w:numId w:val="40"/>
        </w:numPr>
      </w:pPr>
      <w:r>
        <w:lastRenderedPageBreak/>
        <w:t>La información de la documentación del expediente normativo se encuentra dentro del actual elemento de información Normas con tramitación finalizada</w:t>
      </w:r>
    </w:p>
    <w:p w14:paraId="585E335B" w14:textId="5618CAE6" w:rsidR="007C09E9" w:rsidRDefault="000A6607" w:rsidP="007C09E9">
      <w:pPr>
        <w:pStyle w:val="Prrafodelista"/>
        <w:numPr>
          <w:ilvl w:val="0"/>
          <w:numId w:val="40"/>
        </w:numPr>
      </w:pPr>
      <w:r>
        <w:t xml:space="preserve">Se modificará el </w:t>
      </w:r>
      <w:r w:rsidR="007C09E9">
        <w:t>nombre por Documentación normativa</w:t>
      </w:r>
    </w:p>
    <w:p w14:paraId="55402996" w14:textId="7159DF3C" w:rsidR="007C09E9" w:rsidRDefault="007C09E9" w:rsidP="007C09E9">
      <w:pPr>
        <w:pStyle w:val="Prrafodelista"/>
        <w:numPr>
          <w:ilvl w:val="0"/>
          <w:numId w:val="40"/>
        </w:numPr>
      </w:pPr>
      <w:r>
        <w:t>En la página se explicará que se puede encontrar todos los documentos que se mencionan en el apartado 7 d) de la Ley 19/2013</w:t>
      </w:r>
    </w:p>
    <w:p w14:paraId="246DFBBE" w14:textId="77777777" w:rsidR="007C09E9" w:rsidRDefault="007C09E9" w:rsidP="008809FA">
      <w:pPr>
        <w:pStyle w:val="Prrafodelista"/>
        <w:numPr>
          <w:ilvl w:val="0"/>
          <w:numId w:val="40"/>
        </w:numPr>
      </w:pPr>
      <w:r>
        <w:t>En el buscador también se cambiará el título y los filtros desplegables.</w:t>
      </w:r>
    </w:p>
    <w:p w14:paraId="2168D776" w14:textId="102CC3F5" w:rsidR="007C09E9" w:rsidRDefault="007C09E9" w:rsidP="008809FA">
      <w:pPr>
        <w:pStyle w:val="Prrafodelista"/>
        <w:numPr>
          <w:ilvl w:val="0"/>
          <w:numId w:val="40"/>
        </w:numPr>
      </w:pPr>
      <w:r>
        <w:t xml:space="preserve">Estos cambios implican desarrollos, por lo que se </w:t>
      </w:r>
      <w:r w:rsidR="000A6607">
        <w:t xml:space="preserve">podrán visualizar en el portal </w:t>
      </w:r>
      <w:r>
        <w:t>verán cuando las modificaciones técnicas estén realizadas</w:t>
      </w:r>
      <w:r w:rsidR="000A6607">
        <w:t>.</w:t>
      </w:r>
    </w:p>
    <w:p w14:paraId="45A9A144" w14:textId="56A82074" w:rsidR="00701545" w:rsidRDefault="00701545" w:rsidP="00714C8F">
      <w:pPr>
        <w:pStyle w:val="Ttulo2"/>
      </w:pPr>
      <w:bookmarkStart w:id="18" w:name="_Toc133493571"/>
      <w:r w:rsidRPr="00701545">
        <w:t xml:space="preserve">Documentos </w:t>
      </w:r>
      <w:r w:rsidRPr="00714C8F">
        <w:t>sometidos</w:t>
      </w:r>
      <w:r w:rsidRPr="00701545">
        <w:t xml:space="preserve"> a información pública durante su tramitación</w:t>
      </w:r>
      <w:bookmarkEnd w:id="18"/>
    </w:p>
    <w:p w14:paraId="2D923540" w14:textId="56700620" w:rsidR="00701545" w:rsidRDefault="00701545" w:rsidP="00701545">
      <w:r>
        <w:t>Recomendación:</w:t>
      </w:r>
    </w:p>
    <w:p w14:paraId="22A7D078" w14:textId="436A5BBC" w:rsidR="00701545" w:rsidRDefault="00701545" w:rsidP="00701545">
      <w:pPr>
        <w:pStyle w:val="Prrafodelista"/>
        <w:numPr>
          <w:ilvl w:val="0"/>
          <w:numId w:val="39"/>
        </w:numPr>
      </w:pPr>
      <w:r>
        <w:t>Hay ministerio</w:t>
      </w:r>
      <w:r w:rsidR="007B57D9">
        <w:t>s</w:t>
      </w:r>
      <w:r>
        <w:t xml:space="preserve"> que todavía no tienen un acceso específico para esta información.</w:t>
      </w:r>
    </w:p>
    <w:p w14:paraId="2A842E4E" w14:textId="38A89809" w:rsidR="00701545" w:rsidRDefault="00701545" w:rsidP="00701545">
      <w:pPr>
        <w:ind w:left="360"/>
      </w:pPr>
      <w:r>
        <w:t>Propuesta:</w:t>
      </w:r>
    </w:p>
    <w:p w14:paraId="0667EFC4" w14:textId="3CA9206B" w:rsidR="00701545" w:rsidRDefault="007B57D9" w:rsidP="00A52AF7">
      <w:pPr>
        <w:pStyle w:val="Prrafodelista"/>
        <w:numPr>
          <w:ilvl w:val="0"/>
          <w:numId w:val="40"/>
        </w:numPr>
      </w:pPr>
      <w:r>
        <w:t xml:space="preserve">Se </w:t>
      </w:r>
      <w:r w:rsidR="006C75FC">
        <w:t xml:space="preserve">ha comentado este hecho en la última </w:t>
      </w:r>
      <w:r>
        <w:t>reunión de seguimiento</w:t>
      </w:r>
      <w:r w:rsidR="006C75FC">
        <w:t xml:space="preserve"> (12/04/2023)</w:t>
      </w:r>
      <w:r w:rsidR="000A6607">
        <w:t xml:space="preserve"> y las </w:t>
      </w:r>
      <w:proofErr w:type="spellStart"/>
      <w:r w:rsidR="000A6607">
        <w:t>UITs</w:t>
      </w:r>
      <w:proofErr w:type="spellEnd"/>
      <w:r w:rsidR="000A6607">
        <w:t xml:space="preserve"> están ya trabajando en crear un espacio específico para esta información.</w:t>
      </w:r>
    </w:p>
    <w:p w14:paraId="34F6B0A9" w14:textId="13706359" w:rsidR="00701545" w:rsidRDefault="00701545" w:rsidP="00714C8F">
      <w:pPr>
        <w:pStyle w:val="Ttulo2"/>
      </w:pPr>
      <w:bookmarkStart w:id="19" w:name="_Toc133493572"/>
      <w:r w:rsidRPr="00701545">
        <w:t xml:space="preserve">Contratos </w:t>
      </w:r>
      <w:r w:rsidRPr="00714C8F">
        <w:t>adjudicados</w:t>
      </w:r>
      <w:bookmarkEnd w:id="19"/>
    </w:p>
    <w:p w14:paraId="599FFEEF" w14:textId="3AB0D840" w:rsidR="00701545" w:rsidRDefault="00701545" w:rsidP="00701545">
      <w:r>
        <w:t>Recomendaciones:</w:t>
      </w:r>
    </w:p>
    <w:p w14:paraId="2D64E8F1" w14:textId="41B499F6" w:rsidR="00701545" w:rsidRDefault="00701545" w:rsidP="00701545">
      <w:pPr>
        <w:pStyle w:val="Prrafodelista"/>
        <w:numPr>
          <w:ilvl w:val="0"/>
          <w:numId w:val="39"/>
        </w:numPr>
      </w:pPr>
      <w:r>
        <w:t xml:space="preserve">El fichero </w:t>
      </w:r>
      <w:r w:rsidR="00663185">
        <w:t>E</w:t>
      </w:r>
      <w:r w:rsidR="00DC313E">
        <w:t>xcel</w:t>
      </w:r>
      <w:r>
        <w:t xml:space="preserve"> descargable de la información tiene un límite máximo de 2</w:t>
      </w:r>
      <w:r w:rsidR="004B5123">
        <w:t>.</w:t>
      </w:r>
      <w:r>
        <w:t>000 registros.</w:t>
      </w:r>
    </w:p>
    <w:p w14:paraId="1E57F840" w14:textId="5A565A47" w:rsidR="00701545" w:rsidRDefault="00701545" w:rsidP="00701545">
      <w:pPr>
        <w:pStyle w:val="Prrafodelista"/>
        <w:numPr>
          <w:ilvl w:val="0"/>
          <w:numId w:val="39"/>
        </w:numPr>
      </w:pPr>
      <w:r>
        <w:t>En contratos de 2022 aparece</w:t>
      </w:r>
      <w:r w:rsidR="004B5123">
        <w:t>n</w:t>
      </w:r>
      <w:r>
        <w:t xml:space="preserve"> contratos que se refieren a ministerios antiguos.</w:t>
      </w:r>
    </w:p>
    <w:p w14:paraId="79AA2C82" w14:textId="35F4F35A" w:rsidR="00701545" w:rsidRDefault="00701545" w:rsidP="00701545">
      <w:pPr>
        <w:pStyle w:val="Prrafodelista"/>
        <w:numPr>
          <w:ilvl w:val="0"/>
          <w:numId w:val="39"/>
        </w:numPr>
      </w:pPr>
      <w:r>
        <w:t>La información de contratos anteriores a 2022 puede ser obsoleta.</w:t>
      </w:r>
    </w:p>
    <w:p w14:paraId="112887BC" w14:textId="52EF4A9A" w:rsidR="00490378" w:rsidRDefault="00490378" w:rsidP="00490378">
      <w:pPr>
        <w:ind w:left="360"/>
      </w:pPr>
      <w:r>
        <w:t>Propuesta:</w:t>
      </w:r>
    </w:p>
    <w:p w14:paraId="410DE97C" w14:textId="45F13647" w:rsidR="002B13DB" w:rsidRDefault="002B13DB" w:rsidP="00490378">
      <w:pPr>
        <w:ind w:left="360"/>
      </w:pPr>
      <w:r w:rsidRPr="002B13DB">
        <w:t>La información sobre contratos contenida en el P</w:t>
      </w:r>
      <w:r w:rsidR="00AB357F">
        <w:t xml:space="preserve">T </w:t>
      </w:r>
      <w:r w:rsidRPr="002B13DB">
        <w:t>procede de una fuente de información en el ámbito de la Administración General del Estado que se actualiza y es responsabilidad de la unidad competente de la misma. Esta fuente es la Plataforma de Contratación del Sector Público</w:t>
      </w:r>
      <w:r w:rsidR="00C15A7E">
        <w:t xml:space="preserve"> (PLACESP)</w:t>
      </w:r>
      <w:r w:rsidRPr="002B13DB">
        <w:t xml:space="preserve"> del </w:t>
      </w:r>
      <w:r w:rsidR="00E47D62">
        <w:t>MHFP</w:t>
      </w:r>
      <w:r w:rsidRPr="002B13DB">
        <w:t xml:space="preserve"> donde se publica</w:t>
      </w:r>
      <w:r w:rsidR="001E1EA6">
        <w:t>n los</w:t>
      </w:r>
      <w:r w:rsidRPr="002B13DB">
        <w:t xml:space="preserve"> perfil</w:t>
      </w:r>
      <w:r w:rsidR="001E1EA6">
        <w:t>es</w:t>
      </w:r>
      <w:r w:rsidRPr="002B13DB">
        <w:t xml:space="preserve"> del contratante</w:t>
      </w:r>
      <w:r>
        <w:t>.</w:t>
      </w:r>
    </w:p>
    <w:p w14:paraId="4003647F" w14:textId="30A9AEEA" w:rsidR="00AB357F" w:rsidRDefault="00AB357F" w:rsidP="00490378">
      <w:pPr>
        <w:ind w:left="360"/>
      </w:pPr>
      <w:r>
        <w:t xml:space="preserve">En relación con las recomendaciones se informa lo siguiente: </w:t>
      </w:r>
    </w:p>
    <w:p w14:paraId="382785C7" w14:textId="616A7B28" w:rsidR="00D26700" w:rsidRDefault="00D26700" w:rsidP="00EF57B8">
      <w:pPr>
        <w:pStyle w:val="Prrafodelista"/>
        <w:numPr>
          <w:ilvl w:val="0"/>
          <w:numId w:val="41"/>
        </w:numPr>
      </w:pPr>
      <w:r>
        <w:t>Se ha informado por parte de los</w:t>
      </w:r>
      <w:r w:rsidRPr="00D26700">
        <w:t xml:space="preserve"> </w:t>
      </w:r>
      <w:r>
        <w:t xml:space="preserve">responsables de la PLACESP </w:t>
      </w:r>
      <w:proofErr w:type="gramStart"/>
      <w:r>
        <w:t>que</w:t>
      </w:r>
      <w:proofErr w:type="gramEnd"/>
      <w:r>
        <w:t xml:space="preserve"> por </w:t>
      </w:r>
      <w:r w:rsidR="00AB357F">
        <w:t xml:space="preserve">motivos de seguridad, </w:t>
      </w:r>
      <w:r w:rsidR="00EF57B8">
        <w:t>s</w:t>
      </w:r>
      <w:r w:rsidR="001E1EA6">
        <w:t>ó</w:t>
      </w:r>
      <w:r w:rsidR="00EF57B8">
        <w:t xml:space="preserve">lo se </w:t>
      </w:r>
      <w:r w:rsidR="00AB357F">
        <w:t>puede</w:t>
      </w:r>
      <w:r w:rsidR="00EF57B8">
        <w:t>n</w:t>
      </w:r>
      <w:r w:rsidR="00AB357F">
        <w:t xml:space="preserve"> descarga</w:t>
      </w:r>
      <w:r w:rsidR="00EF57B8">
        <w:t>r</w:t>
      </w:r>
      <w:r w:rsidR="00AB357F">
        <w:t xml:space="preserve"> en formato Excel </w:t>
      </w:r>
      <w:r w:rsidR="00EF57B8" w:rsidRPr="00EF57B8">
        <w:t xml:space="preserve">los elementos de información del PT </w:t>
      </w:r>
      <w:r w:rsidR="00EF57B8">
        <w:t xml:space="preserve">hasta un </w:t>
      </w:r>
      <w:r w:rsidR="00AB357F">
        <w:t xml:space="preserve">límite </w:t>
      </w:r>
      <w:r w:rsidR="00EF57B8">
        <w:t xml:space="preserve">de </w:t>
      </w:r>
      <w:r w:rsidR="00AB357F">
        <w:t xml:space="preserve">2.000 registros </w:t>
      </w:r>
    </w:p>
    <w:p w14:paraId="61F241D8" w14:textId="3AF1983F" w:rsidR="00EF57B8" w:rsidRPr="00EF57B8" w:rsidRDefault="00EF57B8" w:rsidP="00EF57B8">
      <w:pPr>
        <w:pStyle w:val="Prrafodelista"/>
        <w:numPr>
          <w:ilvl w:val="0"/>
          <w:numId w:val="41"/>
        </w:numPr>
      </w:pPr>
      <w:r>
        <w:t xml:space="preserve">Se revisará con </w:t>
      </w:r>
      <w:r w:rsidR="00D26700">
        <w:t xml:space="preserve">los responsables de la </w:t>
      </w:r>
      <w:r>
        <w:t xml:space="preserve">PLACESP los </w:t>
      </w:r>
      <w:r w:rsidRPr="00EF57B8">
        <w:t xml:space="preserve">controles </w:t>
      </w:r>
      <w:r>
        <w:t xml:space="preserve">a fin de evitar el </w:t>
      </w:r>
      <w:r w:rsidRPr="00EF57B8">
        <w:t xml:space="preserve">alta </w:t>
      </w:r>
      <w:r>
        <w:t xml:space="preserve">de </w:t>
      </w:r>
      <w:r w:rsidRPr="00EF57B8">
        <w:t>contratos asociados a un DIR3 antiguo</w:t>
      </w:r>
    </w:p>
    <w:p w14:paraId="66014766" w14:textId="4D03984E" w:rsidR="00490378" w:rsidRDefault="00C475B7" w:rsidP="00490378">
      <w:pPr>
        <w:pStyle w:val="Prrafodelista"/>
        <w:numPr>
          <w:ilvl w:val="0"/>
          <w:numId w:val="41"/>
        </w:numPr>
      </w:pPr>
      <w:r>
        <w:t xml:space="preserve">Se </w:t>
      </w:r>
      <w:r w:rsidR="001E1EA6">
        <w:t xml:space="preserve">ha </w:t>
      </w:r>
      <w:r>
        <w:t>solicita</w:t>
      </w:r>
      <w:r w:rsidR="001E1EA6">
        <w:t>do</w:t>
      </w:r>
      <w:r>
        <w:t xml:space="preserve"> a las </w:t>
      </w:r>
      <w:proofErr w:type="spellStart"/>
      <w:r>
        <w:t>UITs</w:t>
      </w:r>
      <w:proofErr w:type="spellEnd"/>
      <w:r w:rsidR="004B5123">
        <w:t xml:space="preserve"> </w:t>
      </w:r>
      <w:r>
        <w:t xml:space="preserve">que revisen </w:t>
      </w:r>
      <w:r w:rsidR="004B5123">
        <w:t xml:space="preserve">la información cargada en </w:t>
      </w:r>
      <w:r w:rsidR="006D096F">
        <w:t xml:space="preserve">la </w:t>
      </w:r>
      <w:r w:rsidR="004B5123">
        <w:t>PLACESP (que siempre debe ser conforme a la última estructura</w:t>
      </w:r>
      <w:r w:rsidR="006D096F">
        <w:t>, es decir, debe estar alineado con el Directorio Común de Oficinas y Unidades Orgánicas</w:t>
      </w:r>
      <w:r w:rsidR="00FE36DB">
        <w:t xml:space="preserve"> </w:t>
      </w:r>
      <w:r w:rsidR="006D096F">
        <w:t>(</w:t>
      </w:r>
      <w:r w:rsidR="004B5123">
        <w:t>DIR3</w:t>
      </w:r>
      <w:r w:rsidR="006D096F">
        <w:t>)</w:t>
      </w:r>
      <w:r w:rsidR="004B5123">
        <w:t xml:space="preserve"> vigente)</w:t>
      </w:r>
    </w:p>
    <w:p w14:paraId="6FEDC2E0" w14:textId="1ED13445" w:rsidR="00EF57B8" w:rsidRDefault="00EF57B8" w:rsidP="00490378">
      <w:pPr>
        <w:pStyle w:val="Prrafodelista"/>
        <w:numPr>
          <w:ilvl w:val="0"/>
          <w:numId w:val="41"/>
        </w:numPr>
      </w:pPr>
      <w:r>
        <w:t xml:space="preserve">La información sobre contratos anterior a 2022 puede ser necesaria para analizar series históricas. </w:t>
      </w:r>
      <w:r w:rsidR="00B06E14">
        <w:t>Además,</w:t>
      </w:r>
      <w:r>
        <w:t xml:space="preserve"> puede tratarse de contratos que sigan ejecutándose. </w:t>
      </w:r>
    </w:p>
    <w:p w14:paraId="34564841" w14:textId="1FBAD430" w:rsidR="00490378" w:rsidRDefault="00490378" w:rsidP="00714C8F">
      <w:pPr>
        <w:pStyle w:val="Ttulo2"/>
      </w:pPr>
      <w:bookmarkStart w:id="20" w:name="_Toc133493573"/>
      <w:r w:rsidRPr="00490378">
        <w:t xml:space="preserve">Modificaciones de </w:t>
      </w:r>
      <w:r w:rsidRPr="00714C8F">
        <w:t>contratos</w:t>
      </w:r>
      <w:bookmarkEnd w:id="20"/>
    </w:p>
    <w:p w14:paraId="5D6AEE62" w14:textId="71CDE4DE" w:rsidR="00490378" w:rsidRDefault="00490378" w:rsidP="00490378">
      <w:r>
        <w:t>Recomendaciones:</w:t>
      </w:r>
    </w:p>
    <w:p w14:paraId="02D20C7E" w14:textId="77663749" w:rsidR="00490378" w:rsidRDefault="00490378" w:rsidP="00490378">
      <w:pPr>
        <w:pStyle w:val="Prrafodelista"/>
        <w:numPr>
          <w:ilvl w:val="0"/>
          <w:numId w:val="42"/>
        </w:numPr>
      </w:pPr>
      <w:r>
        <w:t>No se ha localizado la información</w:t>
      </w:r>
    </w:p>
    <w:p w14:paraId="2763D94B" w14:textId="3F019D12" w:rsidR="00490378" w:rsidRDefault="00490378" w:rsidP="00490378">
      <w:pPr>
        <w:ind w:left="360"/>
      </w:pPr>
      <w:r>
        <w:lastRenderedPageBreak/>
        <w:t>Propuesta</w:t>
      </w:r>
    </w:p>
    <w:p w14:paraId="3C72FADA" w14:textId="1D9574C2" w:rsidR="00490378" w:rsidRDefault="008563E8" w:rsidP="00514BB5">
      <w:pPr>
        <w:pStyle w:val="Prrafodelista"/>
        <w:numPr>
          <w:ilvl w:val="0"/>
          <w:numId w:val="41"/>
        </w:numPr>
      </w:pPr>
      <w:r>
        <w:t>Se revisará el funcionamiento del aplicativo respecto a este punto</w:t>
      </w:r>
      <w:r w:rsidR="00E47D62">
        <w:t xml:space="preserve"> para disponer de dicha información</w:t>
      </w:r>
    </w:p>
    <w:p w14:paraId="68B88F12" w14:textId="367FF1AF" w:rsidR="001E1EA6" w:rsidRDefault="001E1EA6" w:rsidP="00514BB5">
      <w:pPr>
        <w:pStyle w:val="Prrafodelista"/>
        <w:numPr>
          <w:ilvl w:val="0"/>
          <w:numId w:val="41"/>
        </w:numPr>
      </w:pPr>
      <w:r>
        <w:t>Se está trabajando con el equipo técnico para que se hagan las operaciones necesarias para que se visualice esta información.</w:t>
      </w:r>
    </w:p>
    <w:p w14:paraId="3C54D8C4" w14:textId="558C083A" w:rsidR="00490378" w:rsidRDefault="00490378" w:rsidP="00714C8F">
      <w:pPr>
        <w:pStyle w:val="Ttulo2"/>
      </w:pPr>
      <w:bookmarkStart w:id="21" w:name="_Toc133493574"/>
      <w:r>
        <w:t xml:space="preserve">Desistimientos y </w:t>
      </w:r>
      <w:r w:rsidRPr="00714C8F">
        <w:t>renuncias</w:t>
      </w:r>
      <w:bookmarkEnd w:id="21"/>
    </w:p>
    <w:p w14:paraId="1E0C9E9D" w14:textId="77777777" w:rsidR="00490378" w:rsidRDefault="00490378" w:rsidP="00490378">
      <w:r>
        <w:t>Recomendaciones:</w:t>
      </w:r>
    </w:p>
    <w:p w14:paraId="652DA47B" w14:textId="77777777" w:rsidR="00490378" w:rsidRDefault="00490378" w:rsidP="00490378">
      <w:pPr>
        <w:pStyle w:val="Prrafodelista"/>
        <w:numPr>
          <w:ilvl w:val="0"/>
          <w:numId w:val="42"/>
        </w:numPr>
      </w:pPr>
      <w:r>
        <w:t>No se ha localizado la información</w:t>
      </w:r>
    </w:p>
    <w:p w14:paraId="230BEC69" w14:textId="77777777" w:rsidR="00490378" w:rsidRDefault="00490378" w:rsidP="00490378">
      <w:pPr>
        <w:ind w:left="360"/>
      </w:pPr>
      <w:r>
        <w:t>Propuesta</w:t>
      </w:r>
    </w:p>
    <w:p w14:paraId="05151A1F" w14:textId="490B2DA6" w:rsidR="00E47D62" w:rsidRDefault="0053346F" w:rsidP="00E47D62">
      <w:pPr>
        <w:pStyle w:val="Prrafodelista"/>
        <w:numPr>
          <w:ilvl w:val="0"/>
          <w:numId w:val="41"/>
        </w:numPr>
      </w:pPr>
      <w:r>
        <w:t>Se revisará el funcionamiento del aplicativo respecto a este punto</w:t>
      </w:r>
      <w:r w:rsidR="00E47D62">
        <w:t xml:space="preserve"> para disponer de dicha información</w:t>
      </w:r>
    </w:p>
    <w:p w14:paraId="20F029A7" w14:textId="73F83FB0" w:rsidR="001E1EA6" w:rsidRDefault="001E1EA6" w:rsidP="001E1EA6">
      <w:pPr>
        <w:pStyle w:val="Prrafodelista"/>
        <w:numPr>
          <w:ilvl w:val="0"/>
          <w:numId w:val="41"/>
        </w:numPr>
      </w:pPr>
      <w:r>
        <w:t xml:space="preserve">Se está trabajando con el equipo técnico para que se hagan las operaciones necesarias </w:t>
      </w:r>
      <w:r w:rsidR="00FE36DB">
        <w:t>a fin de que se visualice es</w:t>
      </w:r>
      <w:r>
        <w:t>ta información.</w:t>
      </w:r>
    </w:p>
    <w:p w14:paraId="4D1C9EF7" w14:textId="0B1253A8" w:rsidR="009338F7" w:rsidRDefault="009338F7" w:rsidP="00714C8F">
      <w:pPr>
        <w:pStyle w:val="Ttulo2"/>
      </w:pPr>
      <w:bookmarkStart w:id="22" w:name="_Toc133493575"/>
      <w:r w:rsidRPr="009338F7">
        <w:t xml:space="preserve">Datos estadísticos sobre </w:t>
      </w:r>
      <w:r w:rsidRPr="00714C8F">
        <w:t>contratos</w:t>
      </w:r>
      <w:bookmarkEnd w:id="22"/>
    </w:p>
    <w:p w14:paraId="591FF872" w14:textId="4AFA9A59" w:rsidR="009338F7" w:rsidRDefault="009338F7" w:rsidP="009338F7">
      <w:r>
        <w:t>Recomendación:</w:t>
      </w:r>
    </w:p>
    <w:p w14:paraId="0B002C24" w14:textId="7B024350" w:rsidR="009338F7" w:rsidRDefault="009338F7" w:rsidP="009338F7">
      <w:pPr>
        <w:pStyle w:val="Prrafodelista"/>
        <w:numPr>
          <w:ilvl w:val="0"/>
          <w:numId w:val="42"/>
        </w:numPr>
      </w:pPr>
      <w:r>
        <w:t xml:space="preserve">La última información </w:t>
      </w:r>
      <w:r w:rsidR="003E6432">
        <w:t xml:space="preserve">disponible en </w:t>
      </w:r>
      <w:hyperlink r:id="rId15" w:history="1">
        <w:r w:rsidR="003E6432" w:rsidRPr="003E6432">
          <w:rPr>
            <w:rStyle w:val="Hipervnculo"/>
          </w:rPr>
          <w:t>la fuente</w:t>
        </w:r>
      </w:hyperlink>
      <w:r w:rsidR="003E6432">
        <w:t xml:space="preserve"> </w:t>
      </w:r>
      <w:r>
        <w:t>es de 2020.</w:t>
      </w:r>
    </w:p>
    <w:p w14:paraId="7113E027" w14:textId="480BE37E" w:rsidR="009338F7" w:rsidRDefault="009338F7" w:rsidP="009338F7">
      <w:pPr>
        <w:ind w:left="360"/>
      </w:pPr>
      <w:r>
        <w:t>Propuesta:</w:t>
      </w:r>
    </w:p>
    <w:p w14:paraId="719D5692" w14:textId="56069656" w:rsidR="00972609" w:rsidRDefault="00972609" w:rsidP="00C164FA">
      <w:r>
        <w:t xml:space="preserve">La información sobre contratos adjudicados procede del registro de contratos del sector público de la Junta Consultiva de Contratación pública del Estado, </w:t>
      </w:r>
      <w:r w:rsidR="009E5E48">
        <w:t>MHFP</w:t>
      </w:r>
      <w:r>
        <w:t xml:space="preserve">. </w:t>
      </w:r>
    </w:p>
    <w:p w14:paraId="75E611B9" w14:textId="5B89B81C" w:rsidR="009E5E48" w:rsidRPr="00E47D62" w:rsidRDefault="00972609" w:rsidP="009E5E48">
      <w:r>
        <w:t xml:space="preserve">En el PT la información que se publica cada año (antes del 31 de diciembre) corresponde </w:t>
      </w:r>
      <w:r w:rsidR="00E47D62">
        <w:t xml:space="preserve">a la información de los </w:t>
      </w:r>
      <w:r w:rsidR="009E5E48">
        <w:t xml:space="preserve">dos años </w:t>
      </w:r>
      <w:r w:rsidR="00E47D62">
        <w:t>anteriores</w:t>
      </w:r>
      <w:r w:rsidR="009E5E48">
        <w:t xml:space="preserve">. Según ha informado la UIT del MHFP, esto se debe </w:t>
      </w:r>
      <w:r w:rsidR="009E5E48" w:rsidRPr="00E47D62">
        <w:t xml:space="preserve">a que los contratos están vivos más de un año y son muchos los interlocutores (todas las </w:t>
      </w:r>
      <w:r w:rsidR="00E47D62">
        <w:t>A</w:t>
      </w:r>
      <w:r w:rsidR="009E5E48" w:rsidRPr="00E47D62">
        <w:t>dministraciones</w:t>
      </w:r>
      <w:r w:rsidR="00E47D62">
        <w:t xml:space="preserve"> Públicas</w:t>
      </w:r>
      <w:r w:rsidR="009E5E48" w:rsidRPr="00E47D62">
        <w:t xml:space="preserve">) </w:t>
      </w:r>
      <w:r w:rsidR="00E47D62">
        <w:t xml:space="preserve">que están obligados </w:t>
      </w:r>
      <w:r w:rsidR="009E5E48" w:rsidRPr="00E47D62">
        <w:t>a aportar datos, por lo que el procesado es lento. Por ello, en breve se publicarán los datos de 2021 y</w:t>
      </w:r>
      <w:r w:rsidR="001E1EA6">
        <w:t>,</w:t>
      </w:r>
      <w:r w:rsidR="009E5E48" w:rsidRPr="00E47D62">
        <w:t xml:space="preserve"> como es habitual</w:t>
      </w:r>
      <w:r w:rsidR="001E1EA6">
        <w:t>,</w:t>
      </w:r>
      <w:r w:rsidR="009E5E48" w:rsidRPr="00E47D62">
        <w:t xml:space="preserve"> </w:t>
      </w:r>
      <w:r w:rsidR="00DC313E">
        <w:t>se</w:t>
      </w:r>
      <w:r w:rsidR="009E5E48" w:rsidRPr="00E47D62">
        <w:t xml:space="preserve"> hará entre marzo y mayo del año actual.</w:t>
      </w:r>
    </w:p>
    <w:p w14:paraId="49E238F1" w14:textId="6DEEC17E" w:rsidR="009E5E48" w:rsidRPr="001E1EA6" w:rsidRDefault="009E5E48" w:rsidP="00C164FA">
      <w:r w:rsidRPr="001E1EA6">
        <w:t xml:space="preserve">Se ha revisado la información contenida en el PT para informar sobre la </w:t>
      </w:r>
      <w:r w:rsidR="00DC313E" w:rsidRPr="001E1EA6">
        <w:t xml:space="preserve">periodicidad de </w:t>
      </w:r>
      <w:r w:rsidRPr="001E1EA6">
        <w:t xml:space="preserve">actualización de </w:t>
      </w:r>
      <w:r w:rsidR="00DC313E" w:rsidRPr="001E1EA6">
        <w:t xml:space="preserve">esta </w:t>
      </w:r>
      <w:r w:rsidRPr="001E1EA6">
        <w:t xml:space="preserve">información. </w:t>
      </w:r>
    </w:p>
    <w:p w14:paraId="782E50A1" w14:textId="24DBFE38" w:rsidR="009338F7" w:rsidRDefault="009338F7" w:rsidP="00714C8F">
      <w:pPr>
        <w:pStyle w:val="Ttulo2"/>
      </w:pPr>
      <w:bookmarkStart w:id="23" w:name="_Toc133493576"/>
      <w:r w:rsidRPr="009338F7">
        <w:t xml:space="preserve">Relación de los convenios </w:t>
      </w:r>
      <w:r w:rsidRPr="00714C8F">
        <w:t>suscritos</w:t>
      </w:r>
      <w:bookmarkEnd w:id="23"/>
    </w:p>
    <w:p w14:paraId="26B45D86" w14:textId="708E65DA" w:rsidR="009338F7" w:rsidRDefault="009338F7" w:rsidP="009338F7">
      <w:r>
        <w:t>Recomendaciones:</w:t>
      </w:r>
    </w:p>
    <w:p w14:paraId="21E6410D" w14:textId="3771B849" w:rsidR="009338F7" w:rsidRDefault="009338F7" w:rsidP="009338F7">
      <w:pPr>
        <w:pStyle w:val="Prrafodelista"/>
        <w:numPr>
          <w:ilvl w:val="0"/>
          <w:numId w:val="43"/>
        </w:numPr>
      </w:pPr>
      <w:r>
        <w:t xml:space="preserve">En los ficheros </w:t>
      </w:r>
      <w:r w:rsidR="00663185">
        <w:t>Excel</w:t>
      </w:r>
      <w:r w:rsidR="003E6432">
        <w:t xml:space="preserve"> </w:t>
      </w:r>
      <w:r>
        <w:t>que permite descargar la relación de los convenios no aparece la información que requiere la LTAIBG</w:t>
      </w:r>
      <w:r w:rsidR="0024063B">
        <w:t xml:space="preserve"> ()</w:t>
      </w:r>
    </w:p>
    <w:p w14:paraId="0EF0048C" w14:textId="2935D97E" w:rsidR="00380F63" w:rsidRDefault="00380F63" w:rsidP="00DC313E">
      <w:pPr>
        <w:ind w:left="360"/>
      </w:pPr>
      <w:r>
        <w:t>Propuesta:</w:t>
      </w:r>
    </w:p>
    <w:p w14:paraId="3AA7304D" w14:textId="00E9124B" w:rsidR="00380F63" w:rsidRDefault="00EC0F6A" w:rsidP="00A536A7">
      <w:pPr>
        <w:pStyle w:val="Prrafodelista"/>
        <w:numPr>
          <w:ilvl w:val="1"/>
          <w:numId w:val="2"/>
        </w:numPr>
      </w:pPr>
      <w:r>
        <w:t xml:space="preserve">Se </w:t>
      </w:r>
      <w:r w:rsidR="00FE36DB">
        <w:t>cambiará</w:t>
      </w:r>
      <w:r w:rsidR="0030593E">
        <w:t xml:space="preserve"> </w:t>
      </w:r>
      <w:r>
        <w:t xml:space="preserve">el título </w:t>
      </w:r>
      <w:r w:rsidR="007604C4">
        <w:t xml:space="preserve">del Excel de </w:t>
      </w:r>
      <w:r>
        <w:t xml:space="preserve">“Descargar” por “Descargar </w:t>
      </w:r>
      <w:r w:rsidR="007604C4">
        <w:t>esta tabla”. El Excel que se descarga tendrá un hipervínculo en cada fila a cada ficha de detalle.</w:t>
      </w:r>
    </w:p>
    <w:p w14:paraId="3A623432" w14:textId="3B6075AE" w:rsidR="007604C4" w:rsidRDefault="007604C4" w:rsidP="00714C8F">
      <w:pPr>
        <w:pStyle w:val="Ttulo2"/>
      </w:pPr>
      <w:bookmarkStart w:id="24" w:name="_Toc133493577"/>
      <w:r>
        <w:t xml:space="preserve">Encomiendas y </w:t>
      </w:r>
      <w:r w:rsidRPr="00714C8F">
        <w:t>encargos</w:t>
      </w:r>
      <w:bookmarkEnd w:id="24"/>
    </w:p>
    <w:p w14:paraId="3AF4DCBB" w14:textId="77777777" w:rsidR="00380F63" w:rsidRDefault="00380F63" w:rsidP="00380F63">
      <w:r>
        <w:t>Recomendaciones:</w:t>
      </w:r>
    </w:p>
    <w:p w14:paraId="5EC4B4D8" w14:textId="32880688" w:rsidR="00380F63" w:rsidRDefault="00380F63" w:rsidP="00380F63">
      <w:pPr>
        <w:pStyle w:val="Prrafodelista"/>
        <w:numPr>
          <w:ilvl w:val="0"/>
          <w:numId w:val="43"/>
        </w:numPr>
      </w:pPr>
      <w:bookmarkStart w:id="25" w:name="_Hlk130462288"/>
      <w:r>
        <w:lastRenderedPageBreak/>
        <w:t xml:space="preserve">En la </w:t>
      </w:r>
      <w:r w:rsidRPr="0030593E">
        <w:t>ficha</w:t>
      </w:r>
      <w:r>
        <w:t xml:space="preserve"> de </w:t>
      </w:r>
      <w:r w:rsidR="003E6432">
        <w:t xml:space="preserve">cada </w:t>
      </w:r>
      <w:r>
        <w:t>encomienda no aparece toda la información que requiere la LTAIBG</w:t>
      </w:r>
      <w:r w:rsidR="003E6432">
        <w:t>, en concreto:</w:t>
      </w:r>
    </w:p>
    <w:p w14:paraId="29515E9D" w14:textId="186CD85A" w:rsidR="00380F63" w:rsidRDefault="00380F63" w:rsidP="003E6432">
      <w:pPr>
        <w:pStyle w:val="Prrafodelista"/>
        <w:numPr>
          <w:ilvl w:val="1"/>
          <w:numId w:val="43"/>
        </w:numPr>
      </w:pPr>
      <w:r>
        <w:t>No aparece información del presupuesto</w:t>
      </w:r>
    </w:p>
    <w:p w14:paraId="22B4B1D7" w14:textId="577BFB45" w:rsidR="00380F63" w:rsidRDefault="00380F63" w:rsidP="003E6432">
      <w:pPr>
        <w:pStyle w:val="Prrafodelista"/>
        <w:numPr>
          <w:ilvl w:val="1"/>
          <w:numId w:val="43"/>
        </w:numPr>
      </w:pPr>
      <w:r>
        <w:t>No indica si ha habido subcontratación</w:t>
      </w:r>
    </w:p>
    <w:bookmarkEnd w:id="25"/>
    <w:p w14:paraId="3B5AA42D" w14:textId="77777777" w:rsidR="00380F63" w:rsidRDefault="00380F63" w:rsidP="00DC313E">
      <w:pPr>
        <w:ind w:left="360"/>
      </w:pPr>
      <w:r>
        <w:t>Propuesta:</w:t>
      </w:r>
    </w:p>
    <w:p w14:paraId="489F91BC" w14:textId="46C6B506" w:rsidR="00DC313E" w:rsidRPr="001E1EA6" w:rsidRDefault="009F5F54" w:rsidP="00DC313E">
      <w:r>
        <w:t>L</w:t>
      </w:r>
      <w:r w:rsidR="00C475B7" w:rsidRPr="00C475B7">
        <w:t xml:space="preserve">a información proviene del Registro de Convenios de Colaboración y Encomiendas de Gestión (RCESPE) y el PT recoge la información que en ella se publica. </w:t>
      </w:r>
      <w:r w:rsidR="00D64199">
        <w:t>La SGAD es la responsable técnica de esta solución. Se</w:t>
      </w:r>
      <w:r w:rsidR="009E5E48">
        <w:t xml:space="preserve"> ha comprobado que la información requerida por la LTAIBG está disponible en RCESPE si bien existen problemas para su visualización en el PT. </w:t>
      </w:r>
    </w:p>
    <w:p w14:paraId="70C081DB" w14:textId="6BDD6F08" w:rsidR="005F226A" w:rsidRPr="001E1EA6" w:rsidRDefault="00DC313E" w:rsidP="00DC313E">
      <w:r w:rsidRPr="001E1EA6">
        <w:t>Con el fin de dar respuesta a las recomendaciones, s</w:t>
      </w:r>
      <w:r w:rsidR="009E5E48" w:rsidRPr="001E1EA6">
        <w:t xml:space="preserve">e </w:t>
      </w:r>
      <w:r w:rsidR="001E1EA6" w:rsidRPr="001E1EA6">
        <w:t xml:space="preserve">ha </w:t>
      </w:r>
      <w:r w:rsidR="009E5E48" w:rsidRPr="001E1EA6">
        <w:t>solicita</w:t>
      </w:r>
      <w:r w:rsidR="001E1EA6" w:rsidRPr="001E1EA6">
        <w:t>do</w:t>
      </w:r>
      <w:r w:rsidR="009E5E48" w:rsidRPr="001E1EA6">
        <w:t xml:space="preserve"> a </w:t>
      </w:r>
      <w:r w:rsidR="00D64199" w:rsidRPr="001E1EA6">
        <w:t xml:space="preserve">la </w:t>
      </w:r>
      <w:r w:rsidR="009E5E48" w:rsidRPr="001E1EA6">
        <w:t>SGAD un cambio en el aplicativo para almacenar y mostrar dicha información</w:t>
      </w:r>
      <w:r w:rsidR="00D64199" w:rsidRPr="001E1EA6">
        <w:t xml:space="preserve"> en el PT</w:t>
      </w:r>
      <w:r w:rsidR="009E5E48" w:rsidRPr="001E1EA6">
        <w:t>.</w:t>
      </w:r>
    </w:p>
    <w:p w14:paraId="77B971E3" w14:textId="120FD90E" w:rsidR="00380F63" w:rsidRDefault="00380F63" w:rsidP="005F226A">
      <w:pPr>
        <w:pStyle w:val="Ttulo2"/>
      </w:pPr>
      <w:bookmarkStart w:id="26" w:name="_Toc133493578"/>
      <w:r>
        <w:t>Subcontrataciones (</w:t>
      </w:r>
      <w:r w:rsidRPr="00714C8F">
        <w:t>encomiendas</w:t>
      </w:r>
      <w:r>
        <w:t>)</w:t>
      </w:r>
      <w:bookmarkEnd w:id="26"/>
    </w:p>
    <w:p w14:paraId="62781024" w14:textId="77777777" w:rsidR="005F226A" w:rsidRDefault="005F226A" w:rsidP="00380F63"/>
    <w:p w14:paraId="3D5E35F3" w14:textId="63E850FE" w:rsidR="00380F63" w:rsidRDefault="00380F63" w:rsidP="00380F63">
      <w:r>
        <w:t>Recomendación:</w:t>
      </w:r>
    </w:p>
    <w:p w14:paraId="217A0310" w14:textId="4B3FB824" w:rsidR="00380F63" w:rsidRDefault="00C568D4" w:rsidP="00380F63">
      <w:pPr>
        <w:pStyle w:val="Prrafodelista"/>
        <w:numPr>
          <w:ilvl w:val="0"/>
          <w:numId w:val="44"/>
        </w:numPr>
      </w:pPr>
      <w:r>
        <w:t>En las encomiendas n</w:t>
      </w:r>
      <w:r w:rsidR="00380F63">
        <w:t>o aparece</w:t>
      </w:r>
      <w:r>
        <w:t xml:space="preserve"> si ha habido subcontratación o no.</w:t>
      </w:r>
    </w:p>
    <w:p w14:paraId="21A307D0" w14:textId="30133C73" w:rsidR="00380F63" w:rsidRDefault="00DC313E" w:rsidP="00DC313E">
      <w:pPr>
        <w:ind w:left="360"/>
      </w:pPr>
      <w:r>
        <w:t>P</w:t>
      </w:r>
      <w:r w:rsidR="00380F63">
        <w:t>ropuesta</w:t>
      </w:r>
      <w:r w:rsidR="00C568D4">
        <w:t>:</w:t>
      </w:r>
    </w:p>
    <w:p w14:paraId="03DA9D1E" w14:textId="48586FDA" w:rsidR="001E1EA6" w:rsidRDefault="001E1EA6" w:rsidP="001E1EA6">
      <w:pPr>
        <w:pStyle w:val="Prrafodelista"/>
        <w:numPr>
          <w:ilvl w:val="0"/>
          <w:numId w:val="41"/>
        </w:numPr>
      </w:pPr>
      <w:r>
        <w:t>Se está trabajando con el equipo técnico (SGAD) para que se hagan las operaciones necesarias para que se visualice esta información.</w:t>
      </w:r>
    </w:p>
    <w:p w14:paraId="3D17C7FF" w14:textId="3FFFED3D" w:rsidR="00380F63" w:rsidRDefault="00380F63" w:rsidP="00714C8F">
      <w:pPr>
        <w:pStyle w:val="Ttulo2"/>
      </w:pPr>
      <w:bookmarkStart w:id="27" w:name="_Toc133493579"/>
      <w:r w:rsidRPr="00380F63">
        <w:t xml:space="preserve">Subvenciones y ayudas públicas </w:t>
      </w:r>
      <w:r w:rsidRPr="00714C8F">
        <w:t>concedidas</w:t>
      </w:r>
      <w:bookmarkEnd w:id="27"/>
    </w:p>
    <w:p w14:paraId="778F8EB4" w14:textId="4D5F5ADF" w:rsidR="00380F63" w:rsidRDefault="00380F63" w:rsidP="00380F63">
      <w:r>
        <w:t>Recomendación.</w:t>
      </w:r>
    </w:p>
    <w:p w14:paraId="5E2E05AF" w14:textId="0B80B3FD" w:rsidR="00380F63" w:rsidRDefault="00380F63" w:rsidP="00380F63">
      <w:pPr>
        <w:pStyle w:val="Prrafodelista"/>
        <w:numPr>
          <w:ilvl w:val="0"/>
          <w:numId w:val="41"/>
        </w:numPr>
      </w:pPr>
      <w:r>
        <w:t>Al tratarse de enlaces a la BDNS, ésta tiene la limitación de descarga máxima de 10</w:t>
      </w:r>
      <w:r w:rsidR="00B23A1E">
        <w:t>.</w:t>
      </w:r>
      <w:r>
        <w:t>000 registros.</w:t>
      </w:r>
    </w:p>
    <w:p w14:paraId="7C0DF1F3" w14:textId="1236C060" w:rsidR="00380F63" w:rsidRDefault="00380F63" w:rsidP="00380F63">
      <w:pPr>
        <w:ind w:left="360"/>
      </w:pPr>
      <w:r>
        <w:t>Propuesta</w:t>
      </w:r>
    </w:p>
    <w:p w14:paraId="73F00B0B" w14:textId="77777777" w:rsidR="004E60AE" w:rsidRPr="004E60AE" w:rsidRDefault="004E60AE" w:rsidP="004E60AE">
      <w:pPr>
        <w:numPr>
          <w:ilvl w:val="0"/>
          <w:numId w:val="58"/>
        </w:numPr>
      </w:pPr>
      <w:r w:rsidRPr="004E60AE">
        <w:t>La información sobre subvenciones procede de la Oficina Nacional de Auditoría (Base Nacional de Subvenciones) del Ministerio de Hacienda y Función Pública.</w:t>
      </w:r>
    </w:p>
    <w:p w14:paraId="5AE49DEE" w14:textId="77777777" w:rsidR="004E60AE" w:rsidRPr="004E60AE" w:rsidRDefault="004E60AE" w:rsidP="004E60AE">
      <w:pPr>
        <w:numPr>
          <w:ilvl w:val="0"/>
          <w:numId w:val="58"/>
        </w:numPr>
      </w:pPr>
      <w:r w:rsidRPr="004E60AE">
        <w:t>Se ha procedido a revisar esta limitación en la descarga de registros con la mencionada Oficina, informando la misma que:</w:t>
      </w:r>
    </w:p>
    <w:p w14:paraId="0F8B93E6" w14:textId="77777777" w:rsidR="004E60AE" w:rsidRPr="004E60AE" w:rsidRDefault="004E60AE" w:rsidP="004E60AE">
      <w:pPr>
        <w:numPr>
          <w:ilvl w:val="1"/>
          <w:numId w:val="58"/>
        </w:numPr>
      </w:pPr>
      <w:r w:rsidRPr="004E60AE">
        <w:t>Debido a la protección de datos de carácter personal (y a requerimiento de la AEPD) la BDNS no permite la descarga de conjuntos completos de datos a PERSONAS FÍSICAS sino solo de un número concreto de registros (en la actualidad 10.000 pero podría variar según requisitos de protección de la fuente; la AEPD ha solicitado en varias ocasiones que se reduzca ese límite).</w:t>
      </w:r>
    </w:p>
    <w:p w14:paraId="78B58943" w14:textId="77777777" w:rsidR="004E60AE" w:rsidRPr="004E60AE" w:rsidRDefault="004E60AE" w:rsidP="004E60AE">
      <w:pPr>
        <w:numPr>
          <w:ilvl w:val="1"/>
          <w:numId w:val="58"/>
        </w:numPr>
      </w:pPr>
      <w:r w:rsidRPr="004E60AE">
        <w:t xml:space="preserve">Por otro </w:t>
      </w:r>
      <w:proofErr w:type="gramStart"/>
      <w:r w:rsidRPr="004E60AE">
        <w:t>lado</w:t>
      </w:r>
      <w:proofErr w:type="gramEnd"/>
      <w:r w:rsidRPr="004E60AE">
        <w:t xml:space="preserve"> la BDNS está trabajando en la creación de una API de tipo REST que permita la descarga de datos totales (sin límite de registros) de las concesiones a PERSONAS JURÍDICAS. Informaremos en esta misma página cuando esté disponible.</w:t>
      </w:r>
    </w:p>
    <w:p w14:paraId="675FBDB5" w14:textId="77777777" w:rsidR="004E60AE" w:rsidRPr="004E60AE" w:rsidRDefault="004E60AE" w:rsidP="004E60AE">
      <w:pPr>
        <w:numPr>
          <w:ilvl w:val="1"/>
          <w:numId w:val="58"/>
        </w:numPr>
      </w:pPr>
      <w:r w:rsidRPr="004E60AE">
        <w:t xml:space="preserve">También es posible la descarga ilimitada de CONVOCATORIAS que se puede realizar llamando a un API de tipo REST ya existente cuya especificación y manual de uso (incluyendo llamadas de ejemplo) se encuentra disponible en: </w:t>
      </w:r>
      <w:hyperlink r:id="rId16" w:history="1">
        <w:r w:rsidRPr="004E60AE">
          <w:rPr>
            <w:rStyle w:val="Hipervnculo"/>
          </w:rPr>
          <w:t>https://www.pap.hacienda.gob.es/bdnstrans/ayuda/pdf/AYUDA_API_REST</w:t>
        </w:r>
      </w:hyperlink>
    </w:p>
    <w:p w14:paraId="2C0436CA" w14:textId="719FF751" w:rsidR="00380F63" w:rsidRDefault="004E60AE" w:rsidP="006055BD">
      <w:pPr>
        <w:numPr>
          <w:ilvl w:val="0"/>
          <w:numId w:val="58"/>
        </w:numPr>
      </w:pPr>
      <w:r w:rsidRPr="004E60AE">
        <w:lastRenderedPageBreak/>
        <w:t>Como se puede ver la fuente indica que la AEPD le solicita la limitación del número de registros a descargar, pareciéndole incluso 10.000 un número demasiado alto.</w:t>
      </w:r>
    </w:p>
    <w:p w14:paraId="2611634A" w14:textId="778846BF" w:rsidR="007215CB" w:rsidRDefault="007215CB" w:rsidP="00714C8F">
      <w:pPr>
        <w:pStyle w:val="Ttulo2"/>
      </w:pPr>
      <w:bookmarkStart w:id="28" w:name="_Toc133493580"/>
      <w:r w:rsidRPr="007215CB">
        <w:t xml:space="preserve">Retribuciones anuales Altos Cargos y </w:t>
      </w:r>
      <w:r w:rsidRPr="00714C8F">
        <w:t>máximos</w:t>
      </w:r>
      <w:r w:rsidRPr="007215CB">
        <w:t xml:space="preserve"> responsables</w:t>
      </w:r>
      <w:bookmarkEnd w:id="28"/>
    </w:p>
    <w:p w14:paraId="420F0F76" w14:textId="4445D60E" w:rsidR="007215CB" w:rsidRDefault="007215CB" w:rsidP="007215CB">
      <w:r>
        <w:t>Recomendación.</w:t>
      </w:r>
    </w:p>
    <w:p w14:paraId="4631AF47" w14:textId="627E0053" w:rsidR="007215CB" w:rsidRDefault="007215CB" w:rsidP="007215CB">
      <w:pPr>
        <w:pStyle w:val="Prrafodelista"/>
        <w:numPr>
          <w:ilvl w:val="0"/>
          <w:numId w:val="41"/>
        </w:numPr>
      </w:pPr>
      <w:r>
        <w:t>Falta por subir la información del MDEF</w:t>
      </w:r>
    </w:p>
    <w:p w14:paraId="16DF530F" w14:textId="3FAA2287" w:rsidR="007215CB" w:rsidRDefault="007215CB" w:rsidP="007215CB">
      <w:pPr>
        <w:ind w:left="360"/>
      </w:pPr>
      <w:r>
        <w:t>Propuesta:</w:t>
      </w:r>
    </w:p>
    <w:p w14:paraId="0BDC8B46" w14:textId="2FA0B003" w:rsidR="006D739E" w:rsidRPr="001E1EA6" w:rsidRDefault="004A2661" w:rsidP="004A2661">
      <w:pPr>
        <w:pStyle w:val="Prrafodelista"/>
        <w:numPr>
          <w:ilvl w:val="0"/>
          <w:numId w:val="41"/>
        </w:numPr>
      </w:pPr>
      <w:r w:rsidRPr="001E1EA6">
        <w:t xml:space="preserve">Ya se ha subido </w:t>
      </w:r>
      <w:r w:rsidR="006B22CE" w:rsidRPr="001E1EA6">
        <w:t>dicha información al PT.</w:t>
      </w:r>
    </w:p>
    <w:p w14:paraId="14A7CD2B" w14:textId="17FBAD59" w:rsidR="006D739E" w:rsidRDefault="006D739E" w:rsidP="00714C8F">
      <w:pPr>
        <w:pStyle w:val="Ttulo2"/>
      </w:pPr>
      <w:bookmarkStart w:id="29" w:name="_Toc133493581"/>
      <w:r w:rsidRPr="006D739E">
        <w:t xml:space="preserve">Resoluciones de autorización o </w:t>
      </w:r>
      <w:r w:rsidRPr="00714C8F">
        <w:t>reconocimiento</w:t>
      </w:r>
      <w:r w:rsidRPr="006D739E">
        <w:t xml:space="preserve"> de compatibilidad que afecten a los empleados</w:t>
      </w:r>
      <w:bookmarkEnd w:id="29"/>
    </w:p>
    <w:p w14:paraId="2D35FA30" w14:textId="257D9E73" w:rsidR="006D739E" w:rsidRDefault="006D739E" w:rsidP="006D739E">
      <w:r>
        <w:t>Recomendaciones:</w:t>
      </w:r>
    </w:p>
    <w:p w14:paraId="5F34606A" w14:textId="506D250B" w:rsidR="006D739E" w:rsidRDefault="006D739E" w:rsidP="006D739E">
      <w:pPr>
        <w:pStyle w:val="Prrafodelista"/>
        <w:numPr>
          <w:ilvl w:val="0"/>
          <w:numId w:val="41"/>
        </w:numPr>
      </w:pPr>
      <w:r>
        <w:t>Permitir filtro por ministerio</w:t>
      </w:r>
    </w:p>
    <w:p w14:paraId="0633066B" w14:textId="12C275E5" w:rsidR="006D739E" w:rsidRDefault="006D739E" w:rsidP="006D739E">
      <w:pPr>
        <w:pStyle w:val="Prrafodelista"/>
        <w:numPr>
          <w:ilvl w:val="0"/>
          <w:numId w:val="41"/>
        </w:numPr>
      </w:pPr>
      <w:r>
        <w:t>Limitación de 2</w:t>
      </w:r>
      <w:r w:rsidR="00556873">
        <w:t>.</w:t>
      </w:r>
      <w:r>
        <w:t xml:space="preserve">000 registros en la descarga del </w:t>
      </w:r>
      <w:r w:rsidR="00663185">
        <w:t>E</w:t>
      </w:r>
      <w:r w:rsidR="00D3480C">
        <w:t>xcel</w:t>
      </w:r>
    </w:p>
    <w:p w14:paraId="037C5AC6" w14:textId="6F8523FD" w:rsidR="006D739E" w:rsidRDefault="006D739E" w:rsidP="006D739E">
      <w:pPr>
        <w:pStyle w:val="Prrafodelista"/>
        <w:numPr>
          <w:ilvl w:val="0"/>
          <w:numId w:val="41"/>
        </w:numPr>
      </w:pPr>
      <w:r>
        <w:t>Posibilidad de información obsoleta, anterior a 2020</w:t>
      </w:r>
    </w:p>
    <w:p w14:paraId="61C29486" w14:textId="086D83D3" w:rsidR="006D739E" w:rsidRDefault="006D739E" w:rsidP="006D739E">
      <w:pPr>
        <w:ind w:left="708"/>
      </w:pPr>
      <w:r>
        <w:t>Propuesta:</w:t>
      </w:r>
    </w:p>
    <w:p w14:paraId="6716C5FB" w14:textId="77777777" w:rsidR="00BA1C29" w:rsidRDefault="00BA1C29" w:rsidP="00BA1C29"/>
    <w:p w14:paraId="6C66DE69" w14:textId="79591EC9" w:rsidR="006B22CE" w:rsidRDefault="006B22CE" w:rsidP="00BA1C29">
      <w:r>
        <w:t>La información sobre resoluciones de autorización o reconocimiento de compatibilidad procede de la Oficina de Conflicto de Intereses (OCI) del MHFP</w:t>
      </w:r>
      <w:r w:rsidR="00DC313E">
        <w:t>.</w:t>
      </w:r>
    </w:p>
    <w:p w14:paraId="247F3B5A" w14:textId="366FF8B3" w:rsidR="00BA1C29" w:rsidRPr="00A57860" w:rsidRDefault="00BA1C29" w:rsidP="00BA1C29">
      <w:pPr>
        <w:pStyle w:val="Prrafodelista"/>
        <w:numPr>
          <w:ilvl w:val="0"/>
          <w:numId w:val="57"/>
        </w:numPr>
      </w:pPr>
      <w:r>
        <w:t>Se estudiará la opción técnica de mostrar la información por ministerio. A tal efecto s</w:t>
      </w:r>
      <w:r w:rsidR="006B22CE">
        <w:t xml:space="preserve">e </w:t>
      </w:r>
      <w:r>
        <w:t xml:space="preserve">ha </w:t>
      </w:r>
      <w:r w:rsidR="006B22CE">
        <w:t>solicita</w:t>
      </w:r>
      <w:r>
        <w:t xml:space="preserve">do </w:t>
      </w:r>
      <w:r w:rsidR="006B22CE">
        <w:t>a la OCI</w:t>
      </w:r>
      <w:r>
        <w:t xml:space="preserve"> que mejore la calidad de los datos indicando ministerio para todas las compatibilidades (algunas venían sin dicho campo informado).</w:t>
      </w:r>
    </w:p>
    <w:p w14:paraId="397A656A" w14:textId="69F8979E" w:rsidR="00A57860" w:rsidRPr="00A57860" w:rsidRDefault="00BA1C29" w:rsidP="00F968F7">
      <w:pPr>
        <w:pStyle w:val="Prrafodelista"/>
        <w:numPr>
          <w:ilvl w:val="0"/>
          <w:numId w:val="57"/>
        </w:numPr>
      </w:pPr>
      <w:r w:rsidRPr="00A57860">
        <w:t xml:space="preserve">Respecto a la obsolescencia, no es tal, habida cuenta de que la OCI </w:t>
      </w:r>
      <w:r w:rsidR="00D3480C">
        <w:t>ha informado lo siguiente</w:t>
      </w:r>
      <w:r w:rsidRPr="00A57860">
        <w:t>: “Las resoluciones que autorizan o reconocen una compatibilidad no se extinguen y/o pierden su efecto, por expiración de un determinado plazo señalado en la ley. Estas quedan automáticamente sin efecto sólo si se produce alguna variación de las condiciones que sirvieron de base para su concesión (como por ejemplo un cambio de puesto en el sector público o una modificación en el horario en el que se realiza la actividad privada). Actualmente, y bajo esta premisa, no es factible facilitar la información asegurando que entre todas las compatibilidades publicadas no haya ninguna que haya quedado sin efecto”.</w:t>
      </w:r>
    </w:p>
    <w:p w14:paraId="43F80BFC" w14:textId="0496EECE" w:rsidR="00BA1C29" w:rsidRDefault="00A57860" w:rsidP="00DF4ACE">
      <w:pPr>
        <w:pStyle w:val="Prrafodelista"/>
        <w:numPr>
          <w:ilvl w:val="0"/>
          <w:numId w:val="57"/>
        </w:numPr>
      </w:pPr>
      <w:r w:rsidRPr="00A57860">
        <w:t>En el apartado Más información de la página se ha puesto dicho aviso</w:t>
      </w:r>
      <w:r>
        <w:t>.</w:t>
      </w:r>
    </w:p>
    <w:p w14:paraId="4181EB84" w14:textId="54D37DB6" w:rsidR="006D739E" w:rsidRDefault="006D739E" w:rsidP="00714C8F">
      <w:pPr>
        <w:pStyle w:val="Ttulo2"/>
      </w:pPr>
      <w:bookmarkStart w:id="30" w:name="_Toc133493582"/>
      <w:r w:rsidRPr="006D739E">
        <w:t xml:space="preserve">Información estadística necesaria para valorar el grado de cumplimiento y calidad de los servicios públicos </w:t>
      </w:r>
      <w:r w:rsidRPr="00714C8F">
        <w:t>de</w:t>
      </w:r>
      <w:r w:rsidRPr="006D739E">
        <w:t xml:space="preserve"> su competencia</w:t>
      </w:r>
      <w:bookmarkEnd w:id="30"/>
    </w:p>
    <w:p w14:paraId="508AA282" w14:textId="4DC44127" w:rsidR="006D739E" w:rsidRDefault="006D739E" w:rsidP="006D739E">
      <w:r>
        <w:t>Recomendaciones</w:t>
      </w:r>
    </w:p>
    <w:p w14:paraId="7F8AFE8A" w14:textId="0A54D196" w:rsidR="00767288" w:rsidRDefault="006D739E" w:rsidP="006D739E">
      <w:pPr>
        <w:pStyle w:val="Prrafodelista"/>
        <w:numPr>
          <w:ilvl w:val="0"/>
          <w:numId w:val="46"/>
        </w:numPr>
      </w:pPr>
      <w:r>
        <w:t xml:space="preserve">Se </w:t>
      </w:r>
      <w:r w:rsidR="00B92625">
        <w:t xml:space="preserve">deben </w:t>
      </w:r>
      <w:r>
        <w:t>incluir</w:t>
      </w:r>
      <w:r w:rsidR="004A5F59">
        <w:t>:</w:t>
      </w:r>
    </w:p>
    <w:p w14:paraId="1DB54945" w14:textId="5E6A0900" w:rsidR="00767288" w:rsidRDefault="006D739E" w:rsidP="00767288">
      <w:pPr>
        <w:pStyle w:val="Prrafodelista"/>
        <w:numPr>
          <w:ilvl w:val="1"/>
          <w:numId w:val="46"/>
        </w:numPr>
      </w:pPr>
      <w:r>
        <w:t xml:space="preserve">informes de </w:t>
      </w:r>
      <w:r w:rsidR="00B92625" w:rsidRPr="003919A3">
        <w:rPr>
          <w:b/>
          <w:bCs/>
        </w:rPr>
        <w:t xml:space="preserve">grado de </w:t>
      </w:r>
      <w:r w:rsidRPr="003919A3">
        <w:rPr>
          <w:b/>
          <w:bCs/>
        </w:rPr>
        <w:t>cumplimiento</w:t>
      </w:r>
      <w:r>
        <w:t xml:space="preserve"> de servicios (pe. Memoria de actividades)</w:t>
      </w:r>
    </w:p>
    <w:p w14:paraId="24E84042" w14:textId="5C2EC729" w:rsidR="003919A3" w:rsidRDefault="003919A3" w:rsidP="003919A3">
      <w:pPr>
        <w:pStyle w:val="Prrafodelista"/>
        <w:numPr>
          <w:ilvl w:val="2"/>
          <w:numId w:val="46"/>
        </w:numPr>
      </w:pPr>
      <w:r>
        <w:t>92 no vigentes. 85 tienen enlaces rotos</w:t>
      </w:r>
    </w:p>
    <w:p w14:paraId="7D0446E9" w14:textId="19A979EF" w:rsidR="006D739E" w:rsidRDefault="006D739E" w:rsidP="00767288">
      <w:pPr>
        <w:pStyle w:val="Prrafodelista"/>
        <w:numPr>
          <w:ilvl w:val="1"/>
          <w:numId w:val="46"/>
        </w:numPr>
      </w:pPr>
      <w:r>
        <w:t xml:space="preserve">informes de </w:t>
      </w:r>
      <w:r w:rsidRPr="003919A3">
        <w:rPr>
          <w:b/>
          <w:bCs/>
        </w:rPr>
        <w:t>calidad</w:t>
      </w:r>
      <w:r>
        <w:t xml:space="preserve"> de l</w:t>
      </w:r>
      <w:r w:rsidR="00B92625">
        <w:t>os servicios (cartas de servicios)</w:t>
      </w:r>
    </w:p>
    <w:p w14:paraId="15B7939A" w14:textId="4C32BBBE" w:rsidR="003919A3" w:rsidRDefault="003919A3" w:rsidP="003919A3">
      <w:pPr>
        <w:pStyle w:val="Prrafodelista"/>
        <w:numPr>
          <w:ilvl w:val="2"/>
          <w:numId w:val="46"/>
        </w:numPr>
      </w:pPr>
      <w:r>
        <w:t>32 no vigentes</w:t>
      </w:r>
    </w:p>
    <w:p w14:paraId="3EE1CF43" w14:textId="77777777" w:rsidR="00A72850" w:rsidRDefault="004A5F59" w:rsidP="006D739E">
      <w:pPr>
        <w:pStyle w:val="Prrafodelista"/>
        <w:numPr>
          <w:ilvl w:val="0"/>
          <w:numId w:val="46"/>
        </w:numPr>
      </w:pPr>
      <w:r>
        <w:lastRenderedPageBreak/>
        <w:t xml:space="preserve">Existen deficiencias </w:t>
      </w:r>
      <w:r w:rsidR="001612F3">
        <w:t xml:space="preserve">respecto a ambos para cumplir </w:t>
      </w:r>
      <w:r w:rsidR="001612F3" w:rsidRPr="001612F3">
        <w:t xml:space="preserve">los criterios de </w:t>
      </w:r>
      <w:r w:rsidR="001612F3" w:rsidRPr="001612F3">
        <w:rPr>
          <w:b/>
          <w:bCs/>
        </w:rPr>
        <w:t>vigencia</w:t>
      </w:r>
      <w:r w:rsidR="001612F3" w:rsidRPr="001612F3">
        <w:t xml:space="preserve">, </w:t>
      </w:r>
      <w:r w:rsidR="001612F3" w:rsidRPr="001612F3">
        <w:rPr>
          <w:b/>
          <w:bCs/>
        </w:rPr>
        <w:t>contenido</w:t>
      </w:r>
      <w:r w:rsidR="001612F3" w:rsidRPr="001612F3">
        <w:t xml:space="preserve"> y </w:t>
      </w:r>
      <w:r w:rsidR="001612F3" w:rsidRPr="001612F3">
        <w:rPr>
          <w:b/>
          <w:bCs/>
        </w:rPr>
        <w:t>accesibilidad</w:t>
      </w:r>
    </w:p>
    <w:p w14:paraId="131912EB" w14:textId="7DDA6857" w:rsidR="004A5F59" w:rsidRDefault="001612F3" w:rsidP="00A72850">
      <w:pPr>
        <w:pStyle w:val="Prrafodelista"/>
        <w:numPr>
          <w:ilvl w:val="1"/>
          <w:numId w:val="46"/>
        </w:numPr>
      </w:pPr>
      <w:r>
        <w:t xml:space="preserve">Solo </w:t>
      </w:r>
      <w:r w:rsidRPr="001612F3">
        <w:t>22,3% de total</w:t>
      </w:r>
      <w:r>
        <w:t xml:space="preserve"> cumpl</w:t>
      </w:r>
      <w:r w:rsidR="004500C0">
        <w:t>e</w:t>
      </w:r>
      <w:r>
        <w:t xml:space="preserve"> los 3 criterios</w:t>
      </w:r>
      <w:r w:rsidR="00FE1360">
        <w:t>.</w:t>
      </w:r>
    </w:p>
    <w:p w14:paraId="20C8A361" w14:textId="3FFC6B95" w:rsidR="0059114F" w:rsidRDefault="0059114F" w:rsidP="0059114F">
      <w:pPr>
        <w:ind w:left="360"/>
      </w:pPr>
      <w:r>
        <w:t>Propuesta:</w:t>
      </w:r>
    </w:p>
    <w:p w14:paraId="367736E9" w14:textId="2D5417F9" w:rsidR="0059114F" w:rsidRDefault="00F7777C" w:rsidP="00A910F9">
      <w:pPr>
        <w:pStyle w:val="Prrafodelista"/>
        <w:numPr>
          <w:ilvl w:val="0"/>
          <w:numId w:val="47"/>
        </w:numPr>
      </w:pPr>
      <w:r>
        <w:t>Se</w:t>
      </w:r>
      <w:r w:rsidR="00A57860">
        <w:t xml:space="preserve"> ha </w:t>
      </w:r>
      <w:r>
        <w:t>insta</w:t>
      </w:r>
      <w:r w:rsidR="00A57860">
        <w:t>do</w:t>
      </w:r>
      <w:r>
        <w:t xml:space="preserve"> a las </w:t>
      </w:r>
      <w:proofErr w:type="spellStart"/>
      <w:r>
        <w:t>UITs</w:t>
      </w:r>
      <w:proofErr w:type="spellEnd"/>
      <w:r>
        <w:t xml:space="preserve"> que revisen esta información</w:t>
      </w:r>
      <w:r w:rsidR="00A910F9">
        <w:t xml:space="preserve"> en la </w:t>
      </w:r>
      <w:r w:rsidR="00A57860">
        <w:t xml:space="preserve">última </w:t>
      </w:r>
      <w:r w:rsidR="00A910F9">
        <w:t xml:space="preserve">reunión </w:t>
      </w:r>
      <w:r w:rsidR="006B22CE">
        <w:t>de seguimiento</w:t>
      </w:r>
      <w:r w:rsidR="00A57860">
        <w:t xml:space="preserve"> (12/04/2023)</w:t>
      </w:r>
      <w:r w:rsidR="006B22CE">
        <w:t>.</w:t>
      </w:r>
    </w:p>
    <w:p w14:paraId="5E546ECC" w14:textId="6ABED372" w:rsidR="000E6B54" w:rsidRDefault="00C5118D" w:rsidP="00DF699D">
      <w:pPr>
        <w:pStyle w:val="Prrafodelista"/>
        <w:numPr>
          <w:ilvl w:val="0"/>
          <w:numId w:val="47"/>
        </w:numPr>
      </w:pPr>
      <w:r>
        <w:t>Además, se revisará el atributo de vigencia,</w:t>
      </w:r>
      <w:r w:rsidR="00A57860">
        <w:t xml:space="preserve"> ya que, </w:t>
      </w:r>
      <w:r w:rsidR="000E6B54">
        <w:t>los informes son una foto fija de un hecho que ya ha acontecido.</w:t>
      </w:r>
      <w:r>
        <w:t xml:space="preserve"> Está revisión requerirá desarrollo y se </w:t>
      </w:r>
      <w:r w:rsidR="000E6B54">
        <w:t xml:space="preserve">informará </w:t>
      </w:r>
      <w:r>
        <w:t xml:space="preserve">de ello </w:t>
      </w:r>
      <w:r w:rsidR="000E6B54">
        <w:t>en el elemento de información en el apartado de Más información.</w:t>
      </w:r>
    </w:p>
    <w:p w14:paraId="20A94B26" w14:textId="6933DD5B" w:rsidR="0059114F" w:rsidRDefault="0059114F" w:rsidP="00714C8F">
      <w:pPr>
        <w:pStyle w:val="Ttulo2"/>
      </w:pPr>
      <w:bookmarkStart w:id="31" w:name="_Toc133493583"/>
      <w:r w:rsidRPr="0059114F">
        <w:t>Información Patrimonial</w:t>
      </w:r>
      <w:r>
        <w:t xml:space="preserve">. </w:t>
      </w:r>
      <w:r w:rsidRPr="00714C8F">
        <w:t>Bienes</w:t>
      </w:r>
      <w:r>
        <w:t xml:space="preserve"> inmuebles</w:t>
      </w:r>
      <w:bookmarkEnd w:id="31"/>
    </w:p>
    <w:p w14:paraId="05BFDCC1" w14:textId="154656B9" w:rsidR="0059114F" w:rsidRDefault="0059114F" w:rsidP="0059114F">
      <w:r>
        <w:t>Recomendación:</w:t>
      </w:r>
    </w:p>
    <w:p w14:paraId="4679B1CD" w14:textId="6429C9CB" w:rsidR="0059114F" w:rsidRDefault="0059114F" w:rsidP="00CE3C75">
      <w:pPr>
        <w:pStyle w:val="Prrafodelista"/>
        <w:numPr>
          <w:ilvl w:val="0"/>
          <w:numId w:val="48"/>
        </w:numPr>
      </w:pPr>
      <w:r w:rsidRPr="0059114F">
        <w:t>No se publica información sobre los Ministerios de Consumo, Derechos Sociales y Agenda 2030, Igualdad y Universidades</w:t>
      </w:r>
      <w:r w:rsidR="00EE2405">
        <w:t>.</w:t>
      </w:r>
    </w:p>
    <w:p w14:paraId="4B64E0B4" w14:textId="5A05309F" w:rsidR="0059114F" w:rsidRDefault="0059114F" w:rsidP="0059114F">
      <w:pPr>
        <w:ind w:left="360"/>
      </w:pPr>
      <w:r>
        <w:t>Propuesta:</w:t>
      </w:r>
    </w:p>
    <w:p w14:paraId="198D8842" w14:textId="18011133" w:rsidR="00EE2405" w:rsidRDefault="0059114F" w:rsidP="0059114F">
      <w:pPr>
        <w:pStyle w:val="Prrafodelista"/>
        <w:numPr>
          <w:ilvl w:val="0"/>
          <w:numId w:val="48"/>
        </w:numPr>
      </w:pPr>
      <w:r w:rsidRPr="000E6B54">
        <w:t xml:space="preserve">Está pendiente </w:t>
      </w:r>
      <w:r w:rsidR="00EE2405" w:rsidRPr="000E6B54">
        <w:t>el desarrollo del servicio web para proveer información por parte de la Seguridad Social (MISIM) y</w:t>
      </w:r>
      <w:r w:rsidR="00D3480C">
        <w:t xml:space="preserve"> que desde el </w:t>
      </w:r>
      <w:r w:rsidR="00EE2405" w:rsidRPr="000E6B54">
        <w:t>P</w:t>
      </w:r>
      <w:r w:rsidR="00D3480C">
        <w:t>T pueda</w:t>
      </w:r>
      <w:r w:rsidR="00EE2405" w:rsidRPr="000E6B54">
        <w:t xml:space="preserve"> leer</w:t>
      </w:r>
      <w:r w:rsidR="00D3480C">
        <w:t>se</w:t>
      </w:r>
      <w:r w:rsidR="00EE2405" w:rsidRPr="000E6B54">
        <w:t xml:space="preserve"> dicha información.</w:t>
      </w:r>
    </w:p>
    <w:p w14:paraId="040A9B4D" w14:textId="49650D64" w:rsidR="00D901D3" w:rsidRDefault="00D901D3" w:rsidP="00E0334B">
      <w:pPr>
        <w:pStyle w:val="Ttulo1"/>
      </w:pPr>
      <w:bookmarkStart w:id="32" w:name="_Toc133493584"/>
      <w:r>
        <w:t>Otr</w:t>
      </w:r>
      <w:r w:rsidR="00E33191">
        <w:t>os</w:t>
      </w:r>
      <w:r>
        <w:t xml:space="preserve"> </w:t>
      </w:r>
      <w:r w:rsidR="00E33191" w:rsidRPr="00E0334B">
        <w:t>comentarios</w:t>
      </w:r>
      <w:bookmarkEnd w:id="32"/>
    </w:p>
    <w:p w14:paraId="3F49804D" w14:textId="74514923" w:rsidR="005F57D6" w:rsidRDefault="005F57D6" w:rsidP="005F226A">
      <w:pPr>
        <w:pStyle w:val="Ttulo2"/>
        <w:spacing w:before="0" w:line="240" w:lineRule="auto"/>
      </w:pPr>
      <w:bookmarkStart w:id="33" w:name="_Toc133493585"/>
      <w:r w:rsidRPr="00E0334B">
        <w:t>Aplicación de las recomendaciones derivadas de la evaluación 2022</w:t>
      </w:r>
      <w:bookmarkEnd w:id="33"/>
    </w:p>
    <w:p w14:paraId="6D6FB18F" w14:textId="77777777" w:rsidR="00A35F28" w:rsidRPr="00A35F28" w:rsidRDefault="00A35F28" w:rsidP="00A35F28">
      <w:pPr>
        <w:rPr>
          <w:lang w:eastAsia="en-US"/>
        </w:rPr>
      </w:pPr>
    </w:p>
    <w:p w14:paraId="124EA4B3" w14:textId="207FC67A" w:rsidR="005F57D6" w:rsidRDefault="005F57D6" w:rsidP="005F226A">
      <w:pPr>
        <w:pStyle w:val="Ttulo3"/>
        <w:spacing w:before="0" w:line="240" w:lineRule="auto"/>
      </w:pPr>
      <w:bookmarkStart w:id="34" w:name="_Toc133493586"/>
      <w:r>
        <w:t>Localización y estructuración de la información</w:t>
      </w:r>
      <w:bookmarkEnd w:id="34"/>
    </w:p>
    <w:p w14:paraId="2097F034" w14:textId="77777777" w:rsidR="005F57D6" w:rsidRPr="00EA2386" w:rsidRDefault="005F57D6" w:rsidP="005F226A">
      <w:pPr>
        <w:spacing w:after="0" w:line="240" w:lineRule="auto"/>
        <w:rPr>
          <w:b/>
          <w:bCs/>
        </w:rPr>
      </w:pPr>
      <w:r w:rsidRPr="00EA2386">
        <w:rPr>
          <w:b/>
          <w:bCs/>
        </w:rPr>
        <w:t>Recomendación:</w:t>
      </w:r>
    </w:p>
    <w:p w14:paraId="7FE6CAE9" w14:textId="204964BF" w:rsidR="005F57D6" w:rsidRDefault="005F57D6" w:rsidP="005F226A">
      <w:pPr>
        <w:pStyle w:val="Prrafodelista"/>
        <w:numPr>
          <w:ilvl w:val="0"/>
          <w:numId w:val="16"/>
        </w:numPr>
        <w:spacing w:after="0" w:line="240" w:lineRule="auto"/>
      </w:pPr>
      <w:r>
        <w:t>Estructuración conforme a la LTAIBG en relación con la información d</w:t>
      </w:r>
      <w:r w:rsidR="00531FCC">
        <w:t xml:space="preserve">e </w:t>
      </w:r>
      <w:r>
        <w:t>relevancia jurídica</w:t>
      </w:r>
    </w:p>
    <w:p w14:paraId="54034C8C" w14:textId="3D99F0E7" w:rsidR="005F57D6" w:rsidRDefault="005F57D6" w:rsidP="005F226A">
      <w:pPr>
        <w:spacing w:after="0" w:line="240" w:lineRule="auto"/>
        <w:ind w:left="360"/>
      </w:pPr>
      <w:r>
        <w:t>Propuesta:</w:t>
      </w:r>
    </w:p>
    <w:p w14:paraId="55BB9E8A" w14:textId="3D91CCE3" w:rsidR="00531FCC" w:rsidRDefault="00531FCC" w:rsidP="005F226A">
      <w:pPr>
        <w:spacing w:after="0" w:line="240" w:lineRule="auto"/>
        <w:ind w:left="360"/>
      </w:pPr>
      <w:r>
        <w:t xml:space="preserve">Se incorporarán accesos directos a decretos legislativos, proyectos de reglamentos y el elemento de información anteproyectos de ley se incluirá como información obligatoria. </w:t>
      </w:r>
    </w:p>
    <w:p w14:paraId="7508AAB0" w14:textId="77777777" w:rsidR="00531FCC" w:rsidRPr="00EA2386" w:rsidRDefault="00531FCC" w:rsidP="005F226A">
      <w:pPr>
        <w:spacing w:after="0" w:line="240" w:lineRule="auto"/>
        <w:rPr>
          <w:b/>
          <w:bCs/>
        </w:rPr>
      </w:pPr>
      <w:r w:rsidRPr="00EA2386">
        <w:rPr>
          <w:b/>
          <w:bCs/>
        </w:rPr>
        <w:t>Recomendación:</w:t>
      </w:r>
    </w:p>
    <w:p w14:paraId="68892715" w14:textId="24817E2C" w:rsidR="00531FCC" w:rsidRDefault="00531FCC" w:rsidP="005F226A">
      <w:pPr>
        <w:pStyle w:val="Prrafodelista"/>
        <w:numPr>
          <w:ilvl w:val="0"/>
          <w:numId w:val="16"/>
        </w:numPr>
        <w:spacing w:after="0" w:line="240" w:lineRule="auto"/>
      </w:pPr>
      <w:r>
        <w:t xml:space="preserve">Revisar criterio de publicación de informaciones correspondientes a organismos dependientes, dado que parcialmente sigue publicándose esta información. </w:t>
      </w:r>
    </w:p>
    <w:p w14:paraId="0D4D998E" w14:textId="77777777" w:rsidR="00531FCC" w:rsidRDefault="00531FCC" w:rsidP="005F226A">
      <w:pPr>
        <w:spacing w:after="0" w:line="240" w:lineRule="auto"/>
        <w:ind w:left="360"/>
      </w:pPr>
      <w:r>
        <w:t>Propuesta:</w:t>
      </w:r>
    </w:p>
    <w:p w14:paraId="7508A5B7" w14:textId="4E6BF092" w:rsidR="00531FCC" w:rsidRDefault="00531FCC" w:rsidP="005F226A">
      <w:pPr>
        <w:spacing w:after="0" w:line="240" w:lineRule="auto"/>
        <w:ind w:left="360"/>
      </w:pPr>
      <w:r>
        <w:t>En relación con la información sobre organismos públicos, se considera que la misma debe estar disponible ya que en ocasiones procede de fuentes centralizadas en las que figura información de dichos organismos.</w:t>
      </w:r>
    </w:p>
    <w:p w14:paraId="1DF8FEBD" w14:textId="77777777" w:rsidR="00A35F28" w:rsidRDefault="00A35F28" w:rsidP="005F226A">
      <w:pPr>
        <w:spacing w:after="0" w:line="240" w:lineRule="auto"/>
        <w:ind w:left="360"/>
      </w:pPr>
    </w:p>
    <w:p w14:paraId="76D22350" w14:textId="75BEF053" w:rsidR="00531FCC" w:rsidRDefault="00531FCC" w:rsidP="005F226A">
      <w:pPr>
        <w:pStyle w:val="Ttulo3"/>
        <w:spacing w:before="0" w:line="240" w:lineRule="auto"/>
      </w:pPr>
      <w:bookmarkStart w:id="35" w:name="_Toc133493587"/>
      <w:r>
        <w:t>Publicación de contenidos</w:t>
      </w:r>
      <w:bookmarkEnd w:id="35"/>
    </w:p>
    <w:p w14:paraId="77DD4CF4" w14:textId="726FA1F3" w:rsidR="00997E6D" w:rsidRPr="00C164FA" w:rsidRDefault="00997E6D" w:rsidP="005F226A">
      <w:pPr>
        <w:spacing w:after="0" w:line="240" w:lineRule="auto"/>
        <w:ind w:left="360"/>
      </w:pPr>
      <w:r w:rsidRPr="00C164FA">
        <w:t xml:space="preserve">En relación con las recomendaciones no aplicadas se informa lo siguiente: </w:t>
      </w:r>
    </w:p>
    <w:p w14:paraId="73D72651" w14:textId="77777777" w:rsidR="0094555F" w:rsidRDefault="0094555F" w:rsidP="005F226A">
      <w:pPr>
        <w:spacing w:after="0" w:line="240" w:lineRule="auto"/>
        <w:rPr>
          <w:b/>
          <w:bCs/>
        </w:rPr>
      </w:pPr>
    </w:p>
    <w:p w14:paraId="10FA94B5" w14:textId="6AF1DD64" w:rsidR="00853DE4" w:rsidRDefault="00531FCC" w:rsidP="00853DE4">
      <w:pPr>
        <w:spacing w:after="0" w:line="240" w:lineRule="auto"/>
      </w:pPr>
      <w:r w:rsidRPr="00EA2386">
        <w:rPr>
          <w:b/>
          <w:bCs/>
        </w:rPr>
        <w:t>Recomendación:</w:t>
      </w:r>
      <w:r w:rsidR="00853DE4">
        <w:rPr>
          <w:b/>
          <w:bCs/>
        </w:rPr>
        <w:t xml:space="preserve"> </w:t>
      </w:r>
      <w:r>
        <w:t>Directrices, instrucciones, acuerdos, circulares o respuestas a consultas</w:t>
      </w:r>
    </w:p>
    <w:p w14:paraId="2317F624" w14:textId="77777777" w:rsidR="00853DE4" w:rsidRDefault="00853DE4" w:rsidP="005F226A">
      <w:pPr>
        <w:spacing w:after="0" w:line="240" w:lineRule="auto"/>
        <w:ind w:left="360"/>
      </w:pPr>
    </w:p>
    <w:p w14:paraId="60E61A0C" w14:textId="78279F52" w:rsidR="00531FCC" w:rsidRDefault="00531FCC" w:rsidP="005F226A">
      <w:pPr>
        <w:spacing w:after="0" w:line="240" w:lineRule="auto"/>
        <w:ind w:left="360"/>
      </w:pPr>
      <w:r>
        <w:t>Propuesta:</w:t>
      </w:r>
    </w:p>
    <w:p w14:paraId="45D38FDC" w14:textId="77777777" w:rsidR="00853DE4" w:rsidRDefault="00531FCC" w:rsidP="00853DE4">
      <w:pPr>
        <w:pStyle w:val="Prrafodelista"/>
        <w:numPr>
          <w:ilvl w:val="0"/>
          <w:numId w:val="16"/>
        </w:numPr>
        <w:spacing w:after="0" w:line="240" w:lineRule="auto"/>
      </w:pPr>
      <w:r>
        <w:t>Se eliminarán las órdenes y resoluciones.</w:t>
      </w:r>
    </w:p>
    <w:p w14:paraId="6DA60210" w14:textId="36E16AC6" w:rsidR="00531FCC" w:rsidRDefault="00531FCC" w:rsidP="00853DE4">
      <w:pPr>
        <w:pStyle w:val="Prrafodelista"/>
        <w:numPr>
          <w:ilvl w:val="0"/>
          <w:numId w:val="16"/>
        </w:numPr>
        <w:spacing w:after="0" w:line="240" w:lineRule="auto"/>
      </w:pPr>
      <w:r>
        <w:lastRenderedPageBreak/>
        <w:t xml:space="preserve">Se </w:t>
      </w:r>
      <w:r w:rsidR="00D3480C">
        <w:t>incluirá un acceso</w:t>
      </w:r>
      <w:r>
        <w:t xml:space="preserve"> directo a respuestas a consultas y se solicitará a las </w:t>
      </w:r>
      <w:proofErr w:type="spellStart"/>
      <w:r>
        <w:t>UIT</w:t>
      </w:r>
      <w:r w:rsidR="00853DE4">
        <w:t>s</w:t>
      </w:r>
      <w:proofErr w:type="spellEnd"/>
      <w:r>
        <w:t xml:space="preserve"> que revisen la información contenida en este apartado.</w:t>
      </w:r>
    </w:p>
    <w:p w14:paraId="438A37C9" w14:textId="77777777" w:rsidR="0094555F" w:rsidRDefault="0094555F" w:rsidP="005F226A">
      <w:pPr>
        <w:spacing w:after="0" w:line="240" w:lineRule="auto"/>
        <w:rPr>
          <w:b/>
          <w:bCs/>
        </w:rPr>
      </w:pPr>
    </w:p>
    <w:p w14:paraId="2CD23385" w14:textId="671C4B86" w:rsidR="00997E6D" w:rsidRPr="00EA2386" w:rsidRDefault="00997E6D" w:rsidP="005F226A">
      <w:pPr>
        <w:spacing w:after="0" w:line="240" w:lineRule="auto"/>
        <w:rPr>
          <w:b/>
          <w:bCs/>
        </w:rPr>
      </w:pPr>
      <w:r w:rsidRPr="00EA2386">
        <w:rPr>
          <w:b/>
          <w:bCs/>
        </w:rPr>
        <w:t>Recomendación:</w:t>
      </w:r>
    </w:p>
    <w:p w14:paraId="170F3A7A" w14:textId="0C0FBE7C" w:rsidR="00997E6D" w:rsidRDefault="00997E6D" w:rsidP="005F226A">
      <w:pPr>
        <w:pStyle w:val="Prrafodelista"/>
        <w:numPr>
          <w:ilvl w:val="0"/>
          <w:numId w:val="16"/>
        </w:numPr>
        <w:spacing w:after="0" w:line="240" w:lineRule="auto"/>
      </w:pPr>
      <w:r>
        <w:t xml:space="preserve">Proyectos de decretos legislativos: incluir información </w:t>
      </w:r>
    </w:p>
    <w:p w14:paraId="68DEBEF4" w14:textId="77777777" w:rsidR="00997E6D" w:rsidRDefault="00997E6D" w:rsidP="005F226A">
      <w:pPr>
        <w:spacing w:after="0" w:line="240" w:lineRule="auto"/>
        <w:ind w:left="360"/>
      </w:pPr>
      <w:r>
        <w:t>Propuesta:</w:t>
      </w:r>
    </w:p>
    <w:p w14:paraId="50797F36" w14:textId="441D37CD" w:rsidR="00997E6D" w:rsidRDefault="00997E6D" w:rsidP="005F226A">
      <w:pPr>
        <w:pStyle w:val="Prrafodelista"/>
        <w:numPr>
          <w:ilvl w:val="0"/>
          <w:numId w:val="16"/>
        </w:numPr>
        <w:spacing w:after="0" w:line="240" w:lineRule="auto"/>
      </w:pPr>
      <w:r w:rsidRPr="00281467">
        <w:t xml:space="preserve">Esta recomendación se entiende aplicada ya que no existen decretos legislativos en 2022. </w:t>
      </w:r>
    </w:p>
    <w:p w14:paraId="12086521" w14:textId="77777777" w:rsidR="0094555F" w:rsidRDefault="0094555F" w:rsidP="005F226A">
      <w:pPr>
        <w:spacing w:after="0" w:line="240" w:lineRule="auto"/>
        <w:rPr>
          <w:b/>
          <w:bCs/>
        </w:rPr>
      </w:pPr>
    </w:p>
    <w:p w14:paraId="00A96604" w14:textId="07137F54" w:rsidR="00997E6D" w:rsidRPr="00C164FA" w:rsidRDefault="00997E6D" w:rsidP="005F226A">
      <w:pPr>
        <w:spacing w:after="0" w:line="240" w:lineRule="auto"/>
        <w:rPr>
          <w:b/>
          <w:bCs/>
        </w:rPr>
      </w:pPr>
      <w:r w:rsidRPr="00C164FA">
        <w:rPr>
          <w:b/>
          <w:bCs/>
        </w:rPr>
        <w:t>Recomendación:</w:t>
      </w:r>
    </w:p>
    <w:p w14:paraId="7DBB5F92" w14:textId="3F0E3E1B" w:rsidR="00997E6D" w:rsidRDefault="00997E6D" w:rsidP="005F226A">
      <w:pPr>
        <w:pStyle w:val="Prrafodelista"/>
        <w:numPr>
          <w:ilvl w:val="0"/>
          <w:numId w:val="16"/>
        </w:numPr>
        <w:spacing w:after="0" w:line="240" w:lineRule="auto"/>
      </w:pPr>
      <w:r>
        <w:t xml:space="preserve">Proyectos de reglamentos: no existe un apartado específico para esta obligación </w:t>
      </w:r>
    </w:p>
    <w:p w14:paraId="3F940CFC" w14:textId="77777777" w:rsidR="00997E6D" w:rsidRDefault="00997E6D" w:rsidP="005F226A">
      <w:pPr>
        <w:spacing w:after="0" w:line="240" w:lineRule="auto"/>
        <w:ind w:left="360"/>
      </w:pPr>
      <w:r>
        <w:t>Propuesta:</w:t>
      </w:r>
    </w:p>
    <w:p w14:paraId="2DC2F20B" w14:textId="48F97D79" w:rsidR="00997E6D" w:rsidRDefault="00997E6D" w:rsidP="005F226A">
      <w:pPr>
        <w:pStyle w:val="Prrafodelista"/>
        <w:numPr>
          <w:ilvl w:val="0"/>
          <w:numId w:val="16"/>
        </w:numPr>
        <w:spacing w:after="0" w:line="240" w:lineRule="auto"/>
      </w:pPr>
      <w:r w:rsidRPr="00281467">
        <w:t xml:space="preserve">Se creará dicho apartado. </w:t>
      </w:r>
    </w:p>
    <w:p w14:paraId="51DC2F68" w14:textId="77777777" w:rsidR="0094555F" w:rsidRDefault="0094555F" w:rsidP="005F226A">
      <w:pPr>
        <w:spacing w:after="0" w:line="240" w:lineRule="auto"/>
        <w:rPr>
          <w:b/>
          <w:bCs/>
        </w:rPr>
      </w:pPr>
    </w:p>
    <w:p w14:paraId="3180F93C" w14:textId="73384C83" w:rsidR="00997E6D" w:rsidRPr="00F119ED" w:rsidRDefault="00997E6D" w:rsidP="005F226A">
      <w:pPr>
        <w:spacing w:after="0" w:line="240" w:lineRule="auto"/>
        <w:rPr>
          <w:b/>
          <w:bCs/>
        </w:rPr>
      </w:pPr>
      <w:r w:rsidRPr="00F119ED">
        <w:rPr>
          <w:b/>
          <w:bCs/>
        </w:rPr>
        <w:t>Recomendación:</w:t>
      </w:r>
    </w:p>
    <w:p w14:paraId="1A843D96" w14:textId="77777777" w:rsidR="00997E6D" w:rsidRDefault="00997E6D" w:rsidP="005F226A">
      <w:pPr>
        <w:pStyle w:val="Prrafodelista"/>
        <w:numPr>
          <w:ilvl w:val="0"/>
          <w:numId w:val="16"/>
        </w:numPr>
        <w:spacing w:after="0" w:line="240" w:lineRule="auto"/>
        <w:ind w:left="360"/>
      </w:pPr>
      <w:r>
        <w:t xml:space="preserve">Contratos: incluir información sobre modificaciones </w:t>
      </w:r>
    </w:p>
    <w:p w14:paraId="0CF17C92" w14:textId="6F8D4B07" w:rsidR="00997E6D" w:rsidRDefault="00997E6D" w:rsidP="00281467">
      <w:pPr>
        <w:spacing w:after="0" w:line="240" w:lineRule="auto"/>
      </w:pPr>
      <w:r>
        <w:t>Propuesta:</w:t>
      </w:r>
    </w:p>
    <w:p w14:paraId="2744AF47" w14:textId="60B9ABD1" w:rsidR="00997E6D" w:rsidRDefault="00997E6D" w:rsidP="005F226A">
      <w:pPr>
        <w:pStyle w:val="Prrafodelista"/>
        <w:numPr>
          <w:ilvl w:val="0"/>
          <w:numId w:val="16"/>
        </w:numPr>
        <w:spacing w:after="0" w:line="240" w:lineRule="auto"/>
      </w:pPr>
      <w:r w:rsidRPr="00281467">
        <w:t xml:space="preserve">Se va a revisar el aplicativo para comprobar esta información. </w:t>
      </w:r>
    </w:p>
    <w:p w14:paraId="5E07FB15" w14:textId="77777777" w:rsidR="0094555F" w:rsidRDefault="0094555F" w:rsidP="005F226A">
      <w:pPr>
        <w:spacing w:after="0" w:line="240" w:lineRule="auto"/>
        <w:rPr>
          <w:b/>
          <w:bCs/>
        </w:rPr>
      </w:pPr>
    </w:p>
    <w:p w14:paraId="6A38A570" w14:textId="4515526D" w:rsidR="00997E6D" w:rsidRPr="00F119ED" w:rsidRDefault="00997E6D" w:rsidP="005F226A">
      <w:pPr>
        <w:spacing w:after="0" w:line="240" w:lineRule="auto"/>
        <w:rPr>
          <w:b/>
          <w:bCs/>
        </w:rPr>
      </w:pPr>
      <w:r w:rsidRPr="00F119ED">
        <w:rPr>
          <w:b/>
          <w:bCs/>
        </w:rPr>
        <w:t>Recomendación:</w:t>
      </w:r>
    </w:p>
    <w:p w14:paraId="1A2FA058" w14:textId="416EC28A" w:rsidR="00997E6D" w:rsidRDefault="00997E6D" w:rsidP="005F226A">
      <w:pPr>
        <w:pStyle w:val="Prrafodelista"/>
        <w:numPr>
          <w:ilvl w:val="0"/>
          <w:numId w:val="16"/>
        </w:numPr>
        <w:spacing w:after="0" w:line="240" w:lineRule="auto"/>
        <w:ind w:left="360"/>
      </w:pPr>
      <w:r>
        <w:t xml:space="preserve">Contratos: incluir información sobre desistimientos y renuncias </w:t>
      </w:r>
    </w:p>
    <w:p w14:paraId="3026FD9A" w14:textId="77777777" w:rsidR="00997E6D" w:rsidRDefault="00997E6D" w:rsidP="005F226A">
      <w:pPr>
        <w:spacing w:after="0" w:line="240" w:lineRule="auto"/>
      </w:pPr>
      <w:r>
        <w:t>Propuesta:</w:t>
      </w:r>
    </w:p>
    <w:p w14:paraId="62DBC82C" w14:textId="77777777" w:rsidR="00997E6D" w:rsidRDefault="00997E6D" w:rsidP="005F226A">
      <w:pPr>
        <w:pStyle w:val="Prrafodelista"/>
        <w:numPr>
          <w:ilvl w:val="0"/>
          <w:numId w:val="16"/>
        </w:numPr>
        <w:spacing w:after="0" w:line="240" w:lineRule="auto"/>
      </w:pPr>
      <w:r w:rsidRPr="00281467">
        <w:t xml:space="preserve">Se va a revisar el aplicativo para comprobar esta información. </w:t>
      </w:r>
    </w:p>
    <w:p w14:paraId="26812FD9" w14:textId="77777777" w:rsidR="0094555F" w:rsidRDefault="0094555F" w:rsidP="005F226A">
      <w:pPr>
        <w:spacing w:after="0" w:line="240" w:lineRule="auto"/>
        <w:rPr>
          <w:b/>
          <w:bCs/>
        </w:rPr>
      </w:pPr>
    </w:p>
    <w:p w14:paraId="37187A41" w14:textId="53E22A64" w:rsidR="00997E6D" w:rsidRPr="00F119ED" w:rsidRDefault="00997E6D" w:rsidP="005F226A">
      <w:pPr>
        <w:spacing w:after="0" w:line="240" w:lineRule="auto"/>
        <w:rPr>
          <w:b/>
          <w:bCs/>
        </w:rPr>
      </w:pPr>
      <w:r w:rsidRPr="00F119ED">
        <w:rPr>
          <w:b/>
          <w:bCs/>
        </w:rPr>
        <w:t>Recomendación:</w:t>
      </w:r>
    </w:p>
    <w:p w14:paraId="469FAB6E" w14:textId="77777777" w:rsidR="00997E6D" w:rsidRDefault="00997E6D" w:rsidP="005F226A">
      <w:pPr>
        <w:pStyle w:val="Prrafodelista"/>
        <w:numPr>
          <w:ilvl w:val="0"/>
          <w:numId w:val="16"/>
        </w:numPr>
        <w:spacing w:after="0" w:line="240" w:lineRule="auto"/>
        <w:ind w:left="360"/>
      </w:pPr>
      <w:r>
        <w:t xml:space="preserve">Contratos: incluir información actualizada sobre datos estadísticos </w:t>
      </w:r>
    </w:p>
    <w:p w14:paraId="267CDF06" w14:textId="053468A8" w:rsidR="00997E6D" w:rsidRDefault="00997E6D" w:rsidP="005F226A">
      <w:pPr>
        <w:spacing w:after="0" w:line="240" w:lineRule="auto"/>
      </w:pPr>
      <w:r>
        <w:t>Propuesta:</w:t>
      </w:r>
    </w:p>
    <w:p w14:paraId="5AFD1747" w14:textId="4F997FAE" w:rsidR="00997E6D" w:rsidRDefault="00997E6D" w:rsidP="005F226A">
      <w:pPr>
        <w:pStyle w:val="Prrafodelista"/>
        <w:numPr>
          <w:ilvl w:val="0"/>
          <w:numId w:val="16"/>
        </w:numPr>
        <w:spacing w:after="0" w:line="240" w:lineRule="auto"/>
      </w:pPr>
      <w:r w:rsidRPr="00281467">
        <w:t>Esta recomendación se entiende cumplida ya que la información contenida en el P</w:t>
      </w:r>
      <w:r w:rsidR="00B06E14" w:rsidRPr="00281467">
        <w:t>T</w:t>
      </w:r>
      <w:r w:rsidRPr="00281467">
        <w:t xml:space="preserve"> está actualizada.</w:t>
      </w:r>
      <w:r>
        <w:t xml:space="preserve"> </w:t>
      </w:r>
    </w:p>
    <w:p w14:paraId="6E3DCCAE" w14:textId="77777777" w:rsidR="0094555F" w:rsidRDefault="0094555F" w:rsidP="005F226A">
      <w:pPr>
        <w:spacing w:after="0" w:line="240" w:lineRule="auto"/>
        <w:rPr>
          <w:b/>
          <w:bCs/>
        </w:rPr>
      </w:pPr>
    </w:p>
    <w:p w14:paraId="2E2C8A32" w14:textId="1C3667EE" w:rsidR="00997E6D" w:rsidRPr="00F119ED" w:rsidRDefault="00997E6D" w:rsidP="005F226A">
      <w:pPr>
        <w:spacing w:after="0" w:line="240" w:lineRule="auto"/>
        <w:rPr>
          <w:b/>
          <w:bCs/>
        </w:rPr>
      </w:pPr>
      <w:r w:rsidRPr="00F119ED">
        <w:rPr>
          <w:b/>
          <w:bCs/>
        </w:rPr>
        <w:t>Recomendación:</w:t>
      </w:r>
    </w:p>
    <w:p w14:paraId="7049ECB2" w14:textId="77777777" w:rsidR="00997E6D" w:rsidRDefault="00997E6D" w:rsidP="005F226A">
      <w:pPr>
        <w:pStyle w:val="Prrafodelista"/>
        <w:numPr>
          <w:ilvl w:val="0"/>
          <w:numId w:val="16"/>
        </w:numPr>
        <w:spacing w:after="0" w:line="240" w:lineRule="auto"/>
        <w:ind w:left="360"/>
      </w:pPr>
      <w:r>
        <w:t xml:space="preserve">Encomiendas de gestión: subcontrataciones </w:t>
      </w:r>
    </w:p>
    <w:p w14:paraId="0BAC7475" w14:textId="77F79632" w:rsidR="00997E6D" w:rsidRDefault="00997E6D" w:rsidP="005F226A">
      <w:pPr>
        <w:spacing w:after="0" w:line="240" w:lineRule="auto"/>
      </w:pPr>
      <w:r>
        <w:t>Propuesta:</w:t>
      </w:r>
    </w:p>
    <w:p w14:paraId="759FC130" w14:textId="53B9FED8" w:rsidR="00997E6D" w:rsidRPr="00281467" w:rsidRDefault="00997E6D" w:rsidP="005F226A">
      <w:pPr>
        <w:pStyle w:val="Prrafodelista"/>
        <w:numPr>
          <w:ilvl w:val="0"/>
          <w:numId w:val="16"/>
        </w:numPr>
        <w:spacing w:after="0" w:line="240" w:lineRule="auto"/>
      </w:pPr>
      <w:r w:rsidRPr="00281467">
        <w:t>Se ha pedido a la SGAD que realice los cambios oportunos para que el PT muestre esta información.</w:t>
      </w:r>
    </w:p>
    <w:p w14:paraId="56D09D7B" w14:textId="77777777" w:rsidR="0094555F" w:rsidRDefault="0094555F" w:rsidP="005F226A">
      <w:pPr>
        <w:spacing w:after="0" w:line="240" w:lineRule="auto"/>
        <w:rPr>
          <w:b/>
          <w:bCs/>
        </w:rPr>
      </w:pPr>
    </w:p>
    <w:p w14:paraId="259C7F95" w14:textId="5C3ACCD3" w:rsidR="00997E6D" w:rsidRPr="00F119ED" w:rsidRDefault="00997E6D" w:rsidP="005F226A">
      <w:pPr>
        <w:spacing w:after="0" w:line="240" w:lineRule="auto"/>
        <w:rPr>
          <w:b/>
          <w:bCs/>
        </w:rPr>
      </w:pPr>
      <w:r w:rsidRPr="00F119ED">
        <w:rPr>
          <w:b/>
          <w:bCs/>
        </w:rPr>
        <w:t>Recomendación:</w:t>
      </w:r>
    </w:p>
    <w:p w14:paraId="0CBA00E7" w14:textId="77777777" w:rsidR="00997E6D" w:rsidRDefault="00997E6D" w:rsidP="005F226A">
      <w:pPr>
        <w:pStyle w:val="Prrafodelista"/>
        <w:numPr>
          <w:ilvl w:val="0"/>
          <w:numId w:val="16"/>
        </w:numPr>
        <w:spacing w:after="0" w:line="240" w:lineRule="auto"/>
        <w:ind w:left="360"/>
      </w:pPr>
      <w:r>
        <w:t xml:space="preserve">Información estadística sobre cumplimiento y calidad de los servicios </w:t>
      </w:r>
    </w:p>
    <w:p w14:paraId="7FE8A72E" w14:textId="21A33CA2" w:rsidR="00997E6D" w:rsidRDefault="00997E6D" w:rsidP="005F226A">
      <w:pPr>
        <w:spacing w:after="0" w:line="240" w:lineRule="auto"/>
      </w:pPr>
      <w:r>
        <w:t>Propuesta:</w:t>
      </w:r>
    </w:p>
    <w:p w14:paraId="3567320C" w14:textId="054DD2CB" w:rsidR="0094555F" w:rsidRDefault="00997E6D" w:rsidP="0094555F">
      <w:pPr>
        <w:pStyle w:val="Prrafodelista"/>
        <w:numPr>
          <w:ilvl w:val="0"/>
          <w:numId w:val="16"/>
        </w:numPr>
        <w:spacing w:after="0" w:line="240" w:lineRule="auto"/>
      </w:pPr>
      <w:r>
        <w:t xml:space="preserve">Se </w:t>
      </w:r>
      <w:r w:rsidR="002D15A2">
        <w:t>instará a las UITS que revisen esta información en coordinación con la SG de la Inspección de Servicios de la AGE.</w:t>
      </w:r>
    </w:p>
    <w:p w14:paraId="159C6661" w14:textId="77777777" w:rsidR="0094555F" w:rsidRPr="005F57D6" w:rsidRDefault="0094555F" w:rsidP="0094555F">
      <w:pPr>
        <w:spacing w:after="0" w:line="240" w:lineRule="auto"/>
      </w:pPr>
    </w:p>
    <w:p w14:paraId="61328D35" w14:textId="73B77AA6" w:rsidR="00BF4E57" w:rsidRDefault="00BF4E57" w:rsidP="005F226A">
      <w:pPr>
        <w:pStyle w:val="Ttulo1"/>
        <w:spacing w:before="0" w:line="240" w:lineRule="auto"/>
      </w:pPr>
      <w:bookmarkStart w:id="36" w:name="_Toc133493588"/>
      <w:r>
        <w:t>Cumplimiento de los atributos de calidad de la información publicada</w:t>
      </w:r>
      <w:bookmarkEnd w:id="36"/>
    </w:p>
    <w:p w14:paraId="60E9320E" w14:textId="77777777" w:rsidR="00E0334B" w:rsidRPr="00E0334B" w:rsidRDefault="00E0334B" w:rsidP="005F226A">
      <w:pPr>
        <w:spacing w:after="0" w:line="240" w:lineRule="auto"/>
        <w:rPr>
          <w:lang w:eastAsia="en-US"/>
        </w:rPr>
      </w:pPr>
    </w:p>
    <w:p w14:paraId="1B0400CC" w14:textId="77777777" w:rsidR="00BF4E57" w:rsidRPr="00EA2386" w:rsidRDefault="00BF4E57" w:rsidP="005F226A">
      <w:pPr>
        <w:spacing w:after="0" w:line="240" w:lineRule="auto"/>
        <w:rPr>
          <w:b/>
          <w:bCs/>
        </w:rPr>
      </w:pPr>
      <w:r w:rsidRPr="00EA2386">
        <w:rPr>
          <w:b/>
          <w:bCs/>
        </w:rPr>
        <w:t>Recomendación:</w:t>
      </w:r>
    </w:p>
    <w:p w14:paraId="039F540D" w14:textId="27833745" w:rsidR="00BF4E57" w:rsidRDefault="00BF4E57" w:rsidP="005F226A">
      <w:pPr>
        <w:pStyle w:val="Prrafodelista"/>
        <w:numPr>
          <w:ilvl w:val="0"/>
          <w:numId w:val="16"/>
        </w:numPr>
        <w:spacing w:after="0" w:line="240" w:lineRule="auto"/>
      </w:pPr>
      <w:r w:rsidRPr="00F708A8">
        <w:t>Revisar la publicación de contenidos que han perdido vigencia</w:t>
      </w:r>
      <w:r w:rsidRPr="00F1469C">
        <w:t xml:space="preserve"> </w:t>
      </w:r>
    </w:p>
    <w:p w14:paraId="12682435" w14:textId="77777777" w:rsidR="00BF4E57" w:rsidRDefault="00BF4E57" w:rsidP="005F226A">
      <w:pPr>
        <w:spacing w:after="0" w:line="240" w:lineRule="auto"/>
        <w:ind w:left="360"/>
      </w:pPr>
      <w:r>
        <w:t>Propuesta:</w:t>
      </w:r>
    </w:p>
    <w:p w14:paraId="442E206D" w14:textId="5B2D32DE" w:rsidR="00BF4E57" w:rsidRDefault="00BF4E57" w:rsidP="005F226A">
      <w:pPr>
        <w:pStyle w:val="Prrafodelista"/>
        <w:numPr>
          <w:ilvl w:val="0"/>
          <w:numId w:val="16"/>
        </w:numPr>
        <w:spacing w:after="0" w:line="240" w:lineRule="auto"/>
      </w:pPr>
      <w:r>
        <w:t>La información obsoleta puede ser necesaria para comparar series históricas</w:t>
      </w:r>
      <w:r w:rsidR="0039483C">
        <w:t>.</w:t>
      </w:r>
    </w:p>
    <w:p w14:paraId="7847392C" w14:textId="77777777" w:rsidR="005F226A" w:rsidRDefault="005F226A" w:rsidP="005F226A">
      <w:pPr>
        <w:spacing w:after="0" w:line="240" w:lineRule="auto"/>
        <w:rPr>
          <w:b/>
          <w:bCs/>
        </w:rPr>
      </w:pPr>
    </w:p>
    <w:p w14:paraId="7FA5C207" w14:textId="5DA40456" w:rsidR="00BF4E57" w:rsidRPr="00EA2386" w:rsidRDefault="00BF4E57" w:rsidP="005F226A">
      <w:pPr>
        <w:spacing w:after="0" w:line="240" w:lineRule="auto"/>
        <w:rPr>
          <w:b/>
          <w:bCs/>
        </w:rPr>
      </w:pPr>
      <w:r w:rsidRPr="00EA2386">
        <w:rPr>
          <w:b/>
          <w:bCs/>
        </w:rPr>
        <w:lastRenderedPageBreak/>
        <w:t>Recomendación:</w:t>
      </w:r>
    </w:p>
    <w:p w14:paraId="6157CA49" w14:textId="193A94DB" w:rsidR="00BF4E57" w:rsidRDefault="00BF4E57" w:rsidP="005F226A">
      <w:pPr>
        <w:pStyle w:val="Prrafodelista"/>
        <w:numPr>
          <w:ilvl w:val="0"/>
          <w:numId w:val="16"/>
        </w:numPr>
        <w:spacing w:after="0" w:line="240" w:lineRule="auto"/>
      </w:pPr>
      <w:r w:rsidRPr="00F708A8">
        <w:t>Generalización de la inclusión de referencias a las fechas en que se revisó o actualizó la información</w:t>
      </w:r>
    </w:p>
    <w:p w14:paraId="5E84A706" w14:textId="7AE4886A" w:rsidR="00BF4E57" w:rsidRDefault="00BF4E57" w:rsidP="005F226A">
      <w:pPr>
        <w:spacing w:after="0" w:line="240" w:lineRule="auto"/>
        <w:ind w:left="360"/>
      </w:pPr>
      <w:r>
        <w:t>Propuesta:</w:t>
      </w:r>
    </w:p>
    <w:p w14:paraId="2C523A01" w14:textId="19636EF7" w:rsidR="00BF4E57" w:rsidRDefault="00BF4E57" w:rsidP="005F226A">
      <w:pPr>
        <w:pStyle w:val="Prrafodelista"/>
        <w:numPr>
          <w:ilvl w:val="0"/>
          <w:numId w:val="16"/>
        </w:numPr>
        <w:spacing w:after="0" w:line="240" w:lineRule="auto"/>
      </w:pPr>
      <w:r w:rsidRPr="00281467">
        <w:t>Se revisará esta información</w:t>
      </w:r>
    </w:p>
    <w:p w14:paraId="6C5D982E" w14:textId="77777777" w:rsidR="005F226A" w:rsidRDefault="005F226A" w:rsidP="005F226A">
      <w:pPr>
        <w:spacing w:after="0" w:line="240" w:lineRule="auto"/>
        <w:rPr>
          <w:b/>
          <w:bCs/>
        </w:rPr>
      </w:pPr>
    </w:p>
    <w:p w14:paraId="23154487" w14:textId="7EBB23E9" w:rsidR="00BF4E57" w:rsidRPr="00EA2386" w:rsidRDefault="00BF4E57" w:rsidP="005F226A">
      <w:pPr>
        <w:spacing w:after="0" w:line="240" w:lineRule="auto"/>
        <w:rPr>
          <w:b/>
          <w:bCs/>
        </w:rPr>
      </w:pPr>
      <w:r w:rsidRPr="00EA2386">
        <w:rPr>
          <w:b/>
          <w:bCs/>
        </w:rPr>
        <w:t>Recomendación:</w:t>
      </w:r>
    </w:p>
    <w:p w14:paraId="2F58E95D" w14:textId="31564F1E" w:rsidR="00BF4E57" w:rsidRPr="00BF4E57" w:rsidRDefault="00BF4E57" w:rsidP="005F226A">
      <w:pPr>
        <w:pStyle w:val="Prrafodelista"/>
        <w:numPr>
          <w:ilvl w:val="0"/>
          <w:numId w:val="16"/>
        </w:numPr>
        <w:spacing w:after="0" w:line="240" w:lineRule="auto"/>
      </w:pPr>
      <w:r>
        <w:t>R</w:t>
      </w:r>
      <w:r w:rsidRPr="00F708A8">
        <w:t>ecurso a fuentes centralizadas para la publicación de algunas informaciones del bloque Económica, Presupuestaria y Estadística</w:t>
      </w:r>
    </w:p>
    <w:p w14:paraId="25F4973D" w14:textId="0CA937E7" w:rsidR="00695E85" w:rsidRDefault="00BF4E57" w:rsidP="005F226A">
      <w:pPr>
        <w:spacing w:after="0" w:line="240" w:lineRule="auto"/>
      </w:pPr>
      <w:r>
        <w:t>Propuesta:</w:t>
      </w:r>
    </w:p>
    <w:p w14:paraId="4D7CD484" w14:textId="5097FB2D" w:rsidR="00BF4E57" w:rsidRDefault="006B22CE" w:rsidP="005F226A">
      <w:pPr>
        <w:pStyle w:val="Prrafodelista"/>
        <w:numPr>
          <w:ilvl w:val="0"/>
          <w:numId w:val="16"/>
        </w:numPr>
        <w:spacing w:after="0" w:line="240" w:lineRule="auto"/>
      </w:pPr>
      <w:r>
        <w:t>La</w:t>
      </w:r>
      <w:r w:rsidR="002919A6">
        <w:t xml:space="preserve">s </w:t>
      </w:r>
      <w:r>
        <w:t xml:space="preserve">fuentes centralizadas </w:t>
      </w:r>
      <w:r w:rsidR="002919A6">
        <w:t xml:space="preserve">proporcionan aquella información que </w:t>
      </w:r>
      <w:r>
        <w:t xml:space="preserve">los sujetos obligados </w:t>
      </w:r>
      <w:r w:rsidR="00B06E14">
        <w:t>deben proporcionar</w:t>
      </w:r>
      <w:r w:rsidR="005F57D6">
        <w:t xml:space="preserve"> de modo centralizado</w:t>
      </w:r>
      <w:r w:rsidR="002919A6">
        <w:t>. Por motivos de racionalización de recursos y eficacia en la gestión, no es conveniente duplicar fuentes de información</w:t>
      </w:r>
      <w:r w:rsidR="005F57D6">
        <w:t xml:space="preserve">. En estos supuestos, los esfuerzos deben dirigirse a facilitar el acceso a la información </w:t>
      </w:r>
      <w:r w:rsidR="002919A6">
        <w:t xml:space="preserve">mediante </w:t>
      </w:r>
      <w:r w:rsidR="005F57D6">
        <w:t>la mejora de los buscadores. Se revisará esta información.</w:t>
      </w:r>
    </w:p>
    <w:p w14:paraId="602B7883" w14:textId="77777777" w:rsidR="005F226A" w:rsidRDefault="005F226A" w:rsidP="005F226A">
      <w:pPr>
        <w:spacing w:after="0" w:line="240" w:lineRule="auto"/>
        <w:rPr>
          <w:b/>
          <w:bCs/>
        </w:rPr>
      </w:pPr>
    </w:p>
    <w:p w14:paraId="19FCEC4D" w14:textId="7F5AF9BB" w:rsidR="00BF4E57" w:rsidRPr="00EA2386" w:rsidRDefault="00BF4E57" w:rsidP="005F226A">
      <w:pPr>
        <w:spacing w:after="0" w:line="240" w:lineRule="auto"/>
        <w:rPr>
          <w:b/>
          <w:bCs/>
        </w:rPr>
      </w:pPr>
      <w:r w:rsidRPr="00EA2386">
        <w:rPr>
          <w:b/>
          <w:bCs/>
        </w:rPr>
        <w:t>Recomendación:</w:t>
      </w:r>
    </w:p>
    <w:p w14:paraId="610BB408" w14:textId="72846DF9" w:rsidR="00BF4E57" w:rsidRDefault="00BF4E57" w:rsidP="005F226A">
      <w:pPr>
        <w:pStyle w:val="Prrafodelista"/>
        <w:numPr>
          <w:ilvl w:val="0"/>
          <w:numId w:val="16"/>
        </w:numPr>
        <w:spacing w:after="0" w:line="240" w:lineRule="auto"/>
      </w:pPr>
      <w:r w:rsidRPr="00F708A8">
        <w:t>Posibilitar la búsqueda de la información relativa a compatibilidades de empleados</w:t>
      </w:r>
    </w:p>
    <w:p w14:paraId="0389BF55" w14:textId="77777777" w:rsidR="00BF4E57" w:rsidRDefault="00BF4E57" w:rsidP="005F226A">
      <w:pPr>
        <w:spacing w:after="0" w:line="240" w:lineRule="auto"/>
        <w:ind w:left="360"/>
      </w:pPr>
      <w:r>
        <w:t>Propuesta:</w:t>
      </w:r>
    </w:p>
    <w:p w14:paraId="6684A190" w14:textId="01C44BC0" w:rsidR="0061016E" w:rsidRDefault="009321B3" w:rsidP="00A92F1F">
      <w:pPr>
        <w:pStyle w:val="Prrafodelista"/>
        <w:numPr>
          <w:ilvl w:val="0"/>
          <w:numId w:val="16"/>
        </w:numPr>
        <w:spacing w:after="0" w:line="240" w:lineRule="auto"/>
      </w:pPr>
      <w:r w:rsidRPr="00281467">
        <w:t>Ya comentado en un punto anterior.</w:t>
      </w:r>
    </w:p>
    <w:p w14:paraId="61B1DC3D" w14:textId="77777777" w:rsidR="005F226A" w:rsidRDefault="005F226A" w:rsidP="005F226A">
      <w:pPr>
        <w:spacing w:after="0" w:line="240" w:lineRule="auto"/>
        <w:rPr>
          <w:b/>
          <w:bCs/>
        </w:rPr>
      </w:pPr>
    </w:p>
    <w:p w14:paraId="6928AE09" w14:textId="629AA4D1" w:rsidR="0061016E" w:rsidRPr="00EA2386" w:rsidRDefault="0061016E" w:rsidP="005F226A">
      <w:pPr>
        <w:spacing w:after="0" w:line="240" w:lineRule="auto"/>
        <w:rPr>
          <w:b/>
          <w:bCs/>
        </w:rPr>
      </w:pPr>
      <w:r w:rsidRPr="00EA2386">
        <w:rPr>
          <w:b/>
          <w:bCs/>
        </w:rPr>
        <w:t>Recomendación:</w:t>
      </w:r>
    </w:p>
    <w:p w14:paraId="5D7BD1E8" w14:textId="2F302963" w:rsidR="00BF4E57" w:rsidRDefault="0061016E" w:rsidP="005F226A">
      <w:pPr>
        <w:pStyle w:val="Prrafodelista"/>
        <w:numPr>
          <w:ilvl w:val="0"/>
          <w:numId w:val="16"/>
        </w:numPr>
        <w:spacing w:after="0" w:line="240" w:lineRule="auto"/>
      </w:pPr>
      <w:r w:rsidRPr="00F708A8">
        <w:t>Revisar el funcionamiento de los enlaces a la información</w:t>
      </w:r>
    </w:p>
    <w:p w14:paraId="09DA2A5C" w14:textId="75BD8D65" w:rsidR="0061016E" w:rsidRDefault="0061016E" w:rsidP="005F226A">
      <w:pPr>
        <w:spacing w:after="0" w:line="240" w:lineRule="auto"/>
      </w:pPr>
      <w:r>
        <w:t xml:space="preserve">Propuesta </w:t>
      </w:r>
    </w:p>
    <w:p w14:paraId="65B082D2" w14:textId="22B65CEB" w:rsidR="0061016E" w:rsidRDefault="0061016E" w:rsidP="005F226A">
      <w:pPr>
        <w:pStyle w:val="Prrafodelista"/>
        <w:numPr>
          <w:ilvl w:val="0"/>
          <w:numId w:val="16"/>
        </w:numPr>
        <w:spacing w:after="0" w:line="240" w:lineRule="auto"/>
      </w:pPr>
      <w:r w:rsidRPr="00281467">
        <w:t>Se revisarán los enlaces rotos</w:t>
      </w:r>
      <w:r w:rsidR="005C2AE1" w:rsidRPr="00281467">
        <w:t>.</w:t>
      </w:r>
    </w:p>
    <w:p w14:paraId="596A693D" w14:textId="10D22022" w:rsidR="00C943A5" w:rsidRDefault="00DE0FBC" w:rsidP="00DE0FBC">
      <w:pPr>
        <w:pStyle w:val="Ttulo1"/>
      </w:pPr>
      <w:bookmarkStart w:id="37" w:name="_Toc133493589"/>
      <w:r>
        <w:t>Otros comentarios</w:t>
      </w:r>
      <w:bookmarkEnd w:id="37"/>
    </w:p>
    <w:p w14:paraId="68276EBF" w14:textId="1B49DC11" w:rsidR="00DE0FBC" w:rsidRDefault="00DE0FBC" w:rsidP="00DE0FBC">
      <w:pPr>
        <w:rPr>
          <w:lang w:eastAsia="en-US"/>
        </w:rPr>
      </w:pPr>
      <w:r>
        <w:rPr>
          <w:lang w:eastAsia="en-US"/>
        </w:rPr>
        <w:t xml:space="preserve"> </w:t>
      </w:r>
    </w:p>
    <w:p w14:paraId="6556EC48" w14:textId="4B840C8E" w:rsidR="00DE0FBC" w:rsidRDefault="00DE0FBC" w:rsidP="00DE0FBC">
      <w:pPr>
        <w:spacing w:line="300" w:lineRule="exact"/>
        <w:ind w:right="284"/>
        <w:rPr>
          <w:rFonts w:cstheme="minorHAnsi"/>
        </w:rPr>
      </w:pPr>
      <w:r>
        <w:rPr>
          <w:lang w:eastAsia="en-US"/>
        </w:rPr>
        <w:t xml:space="preserve">En relación con el </w:t>
      </w:r>
      <w:r>
        <w:rPr>
          <w:rFonts w:cstheme="minorHAnsi"/>
        </w:rPr>
        <w:t xml:space="preserve">cumplimiento y calidad de los servicios públicos, se hacen las siguientes recomendaciones: </w:t>
      </w:r>
    </w:p>
    <w:p w14:paraId="201E7B18" w14:textId="46BFDD32" w:rsidR="00DE0FBC" w:rsidRDefault="00DE0FBC" w:rsidP="00DE0FBC">
      <w:pPr>
        <w:pStyle w:val="Prrafodelista"/>
        <w:numPr>
          <w:ilvl w:val="0"/>
          <w:numId w:val="16"/>
        </w:numPr>
        <w:spacing w:line="300" w:lineRule="exact"/>
        <w:ind w:right="284"/>
        <w:rPr>
          <w:rFonts w:cstheme="minorHAnsi"/>
        </w:rPr>
      </w:pPr>
      <w:r w:rsidRPr="00DE0FBC">
        <w:rPr>
          <w:rFonts w:cstheme="minorHAnsi"/>
        </w:rPr>
        <w:t xml:space="preserve">Sólo se ha localizado información relativa a los informes de cumplimiento de los Programas del Marco General de </w:t>
      </w:r>
      <w:r w:rsidRPr="00D00682">
        <w:rPr>
          <w:rFonts w:cstheme="minorHAnsi"/>
        </w:rPr>
        <w:t xml:space="preserve">Calidad </w:t>
      </w:r>
      <w:r w:rsidRPr="00DE0FBC">
        <w:rPr>
          <w:rFonts w:cstheme="minorHAnsi"/>
        </w:rPr>
        <w:t xml:space="preserve">-que proporciona esta información para cada programa desagregada por Ministerio - y a las </w:t>
      </w:r>
      <w:r w:rsidRPr="009A3081">
        <w:rPr>
          <w:rFonts w:cstheme="minorHAnsi"/>
          <w:b/>
          <w:bCs/>
        </w:rPr>
        <w:t>Cartas de Servicios</w:t>
      </w:r>
    </w:p>
    <w:p w14:paraId="2D30F5CA" w14:textId="6527FB20" w:rsidR="00DE0FBC" w:rsidRDefault="00DE0FBC" w:rsidP="00DE0FBC">
      <w:pPr>
        <w:pStyle w:val="Prrafodelista"/>
        <w:numPr>
          <w:ilvl w:val="0"/>
          <w:numId w:val="16"/>
        </w:numPr>
        <w:spacing w:line="300" w:lineRule="exact"/>
        <w:ind w:right="284"/>
        <w:rPr>
          <w:rFonts w:cstheme="minorHAnsi"/>
          <w:b/>
          <w:bCs/>
        </w:rPr>
      </w:pPr>
      <w:r w:rsidRPr="00DE0FBC">
        <w:rPr>
          <w:rFonts w:cstheme="minorHAnsi"/>
        </w:rPr>
        <w:t xml:space="preserve">No se publica información sobre </w:t>
      </w:r>
      <w:r w:rsidRPr="00CA327F">
        <w:rPr>
          <w:rFonts w:cstheme="minorHAnsi"/>
          <w:b/>
          <w:bCs/>
        </w:rPr>
        <w:t>quejas y sugerencia</w:t>
      </w:r>
      <w:r w:rsidR="00CA327F">
        <w:rPr>
          <w:rFonts w:cstheme="minorHAnsi"/>
          <w:b/>
          <w:bCs/>
        </w:rPr>
        <w:t>s</w:t>
      </w:r>
      <w:r w:rsidRPr="00DE0FBC">
        <w:rPr>
          <w:rFonts w:cstheme="minorHAnsi"/>
        </w:rPr>
        <w:t xml:space="preserve"> -según categorías de clasificación que establece el Programa y para cada Ministerio – ni informes de resultados de </w:t>
      </w:r>
      <w:r w:rsidRPr="00A12D73">
        <w:rPr>
          <w:rFonts w:cstheme="minorHAnsi"/>
          <w:b/>
          <w:bCs/>
        </w:rPr>
        <w:t>encuestas de expectativas ni de satisfacción con los servicios</w:t>
      </w:r>
    </w:p>
    <w:p w14:paraId="015160F8" w14:textId="77777777" w:rsidR="00D00682" w:rsidRPr="00D00682" w:rsidRDefault="00D00682" w:rsidP="00D00682">
      <w:pPr>
        <w:pStyle w:val="Prrafodelista"/>
        <w:numPr>
          <w:ilvl w:val="0"/>
          <w:numId w:val="16"/>
        </w:numPr>
        <w:spacing w:line="300" w:lineRule="exact"/>
        <w:ind w:right="284"/>
        <w:rPr>
          <w:rFonts w:cstheme="minorHAnsi"/>
          <w:b/>
          <w:bCs/>
        </w:rPr>
      </w:pPr>
      <w:r>
        <w:rPr>
          <w:rFonts w:cstheme="minorHAnsi"/>
        </w:rPr>
        <w:t>I</w:t>
      </w:r>
      <w:r w:rsidRPr="00DE0FBC">
        <w:rPr>
          <w:rFonts w:cstheme="minorHAnsi"/>
        </w:rPr>
        <w:t xml:space="preserve">nformación sobre la </w:t>
      </w:r>
      <w:r w:rsidRPr="00D00682">
        <w:rPr>
          <w:rFonts w:cstheme="minorHAnsi"/>
        </w:rPr>
        <w:t>calidad</w:t>
      </w:r>
      <w:r w:rsidRPr="00DE0FBC">
        <w:rPr>
          <w:rFonts w:cstheme="minorHAnsi"/>
        </w:rPr>
        <w:t xml:space="preserve"> de los servicios</w:t>
      </w:r>
      <w:r>
        <w:rPr>
          <w:rFonts w:cstheme="minorHAnsi"/>
        </w:rPr>
        <w:t xml:space="preserve">: </w:t>
      </w:r>
      <w:r w:rsidRPr="00DE0FBC">
        <w:rPr>
          <w:rFonts w:cstheme="minorHAnsi"/>
        </w:rPr>
        <w:t xml:space="preserve">la única información que se puede analizar </w:t>
      </w:r>
      <w:proofErr w:type="spellStart"/>
      <w:r w:rsidRPr="00DE0FBC">
        <w:rPr>
          <w:rFonts w:cstheme="minorHAnsi"/>
        </w:rPr>
        <w:t>individualizadamente</w:t>
      </w:r>
      <w:proofErr w:type="spellEnd"/>
      <w:r w:rsidRPr="00DE0FBC">
        <w:rPr>
          <w:rFonts w:cstheme="minorHAnsi"/>
        </w:rPr>
        <w:t>, es la relativa a cartas de servicios.</w:t>
      </w:r>
      <w:r>
        <w:rPr>
          <w:rFonts w:cstheme="minorHAnsi"/>
        </w:rPr>
        <w:t xml:space="preserve"> L</w:t>
      </w:r>
      <w:r w:rsidRPr="00DE0FBC">
        <w:rPr>
          <w:rFonts w:cstheme="minorHAnsi"/>
        </w:rPr>
        <w:t xml:space="preserve">os informes ISAM proporcionan información de los programas del Marco General de </w:t>
      </w:r>
      <w:proofErr w:type="gramStart"/>
      <w:r w:rsidRPr="00DE0FBC">
        <w:rPr>
          <w:rFonts w:cstheme="minorHAnsi"/>
        </w:rPr>
        <w:t>Calidad</w:t>
      </w:r>
      <w:proofErr w:type="gramEnd"/>
      <w:r w:rsidRPr="00DE0FBC">
        <w:rPr>
          <w:rFonts w:cstheme="minorHAnsi"/>
        </w:rPr>
        <w:t xml:space="preserve"> pero no se publica información sobre </w:t>
      </w:r>
      <w:r w:rsidRPr="00D00682">
        <w:rPr>
          <w:rFonts w:cstheme="minorHAnsi"/>
          <w:b/>
          <w:bCs/>
        </w:rPr>
        <w:t xml:space="preserve">resultados de los estudios de análisis de la demanda y de la satisfacción de los usuarios con los servicios, información desagregada sobre motivos de quejas y sugerencias o los resultados de los informes de validación de autoevaluaciones conformes a modelos de excelencia. </w:t>
      </w:r>
    </w:p>
    <w:p w14:paraId="132B197C" w14:textId="777D5FB1" w:rsidR="009A3081" w:rsidRDefault="00A12D73" w:rsidP="00A12D73">
      <w:pPr>
        <w:spacing w:line="300" w:lineRule="exact"/>
        <w:ind w:right="284"/>
        <w:rPr>
          <w:rFonts w:cstheme="minorHAnsi"/>
        </w:rPr>
      </w:pPr>
      <w:r>
        <w:rPr>
          <w:rFonts w:cstheme="minorHAnsi"/>
        </w:rPr>
        <w:t>Propuesta</w:t>
      </w:r>
    </w:p>
    <w:p w14:paraId="736F0E10" w14:textId="760C1123" w:rsidR="009A3081" w:rsidRDefault="00D00682" w:rsidP="000F09A6">
      <w:pPr>
        <w:spacing w:after="0" w:line="300" w:lineRule="exact"/>
        <w:ind w:left="360" w:right="284"/>
        <w:rPr>
          <w:rFonts w:cstheme="minorHAnsi"/>
          <w:iCs/>
        </w:rPr>
      </w:pPr>
      <w:r>
        <w:rPr>
          <w:rFonts w:cstheme="minorHAnsi"/>
          <w:iCs/>
        </w:rPr>
        <w:lastRenderedPageBreak/>
        <w:t>E</w:t>
      </w:r>
      <w:r w:rsidRPr="009D35E7">
        <w:rPr>
          <w:rFonts w:cstheme="minorHAnsi"/>
          <w:iCs/>
        </w:rPr>
        <w:t>n la recogida de datos de</w:t>
      </w:r>
      <w:r>
        <w:rPr>
          <w:rFonts w:cstheme="minorHAnsi"/>
          <w:iCs/>
        </w:rPr>
        <w:t xml:space="preserve">l programa del </w:t>
      </w:r>
      <w:r w:rsidR="009A3081">
        <w:rPr>
          <w:rFonts w:cstheme="minorHAnsi"/>
          <w:iCs/>
        </w:rPr>
        <w:t>O</w:t>
      </w:r>
      <w:r>
        <w:rPr>
          <w:rFonts w:cstheme="minorHAnsi"/>
          <w:iCs/>
        </w:rPr>
        <w:t xml:space="preserve">bservatorio de </w:t>
      </w:r>
      <w:r w:rsidR="009A3081">
        <w:rPr>
          <w:rFonts w:cstheme="minorHAnsi"/>
          <w:iCs/>
        </w:rPr>
        <w:t>C</w:t>
      </w:r>
      <w:r>
        <w:rPr>
          <w:rFonts w:cstheme="minorHAnsi"/>
          <w:iCs/>
        </w:rPr>
        <w:t xml:space="preserve">alidad para </w:t>
      </w:r>
      <w:r w:rsidR="009A3081">
        <w:rPr>
          <w:rFonts w:cstheme="minorHAnsi"/>
          <w:iCs/>
        </w:rPr>
        <w:t>la elaboración d</w:t>
      </w:r>
      <w:r>
        <w:rPr>
          <w:rFonts w:cstheme="minorHAnsi"/>
          <w:iCs/>
        </w:rPr>
        <w:t>el informe</w:t>
      </w:r>
      <w:r w:rsidRPr="009D35E7">
        <w:rPr>
          <w:rFonts w:cstheme="minorHAnsi"/>
          <w:iCs/>
        </w:rPr>
        <w:t xml:space="preserve"> ISAM 2022</w:t>
      </w:r>
      <w:r w:rsidR="009A3081">
        <w:rPr>
          <w:rFonts w:cstheme="minorHAnsi"/>
          <w:iCs/>
        </w:rPr>
        <w:t>,</w:t>
      </w:r>
      <w:r w:rsidRPr="009D35E7">
        <w:rPr>
          <w:rFonts w:cstheme="minorHAnsi"/>
          <w:iCs/>
        </w:rPr>
        <w:t xml:space="preserve"> se ha solicitado a los departamentos ministeriales que faciliten </w:t>
      </w:r>
      <w:r w:rsidR="009A3081">
        <w:rPr>
          <w:rFonts w:cstheme="minorHAnsi"/>
          <w:iCs/>
        </w:rPr>
        <w:t>la siguiente información para su incorporación al informe:</w:t>
      </w:r>
    </w:p>
    <w:p w14:paraId="258E786B" w14:textId="77777777" w:rsidR="009A3081" w:rsidRDefault="00D00682" w:rsidP="000F09A6">
      <w:pPr>
        <w:pStyle w:val="Prrafodelista"/>
        <w:numPr>
          <w:ilvl w:val="0"/>
          <w:numId w:val="60"/>
        </w:numPr>
        <w:spacing w:after="0" w:line="300" w:lineRule="exact"/>
        <w:ind w:right="284"/>
        <w:rPr>
          <w:rFonts w:cstheme="minorHAnsi"/>
        </w:rPr>
      </w:pPr>
      <w:r w:rsidRPr="009A3081">
        <w:rPr>
          <w:rFonts w:cstheme="minorHAnsi"/>
          <w:iCs/>
        </w:rPr>
        <w:t>enlace</w:t>
      </w:r>
      <w:r w:rsidR="009A3081">
        <w:rPr>
          <w:rFonts w:cstheme="minorHAnsi"/>
          <w:iCs/>
        </w:rPr>
        <w:t>s</w:t>
      </w:r>
      <w:r w:rsidRPr="009A3081">
        <w:rPr>
          <w:rFonts w:cstheme="minorHAnsi"/>
          <w:iCs/>
        </w:rPr>
        <w:t xml:space="preserve"> donde se encuentra</w:t>
      </w:r>
      <w:r w:rsidR="009A3081">
        <w:rPr>
          <w:rFonts w:cstheme="minorHAnsi"/>
          <w:iCs/>
        </w:rPr>
        <w:t>n</w:t>
      </w:r>
      <w:r w:rsidRPr="009A3081">
        <w:rPr>
          <w:rFonts w:cstheme="minorHAnsi"/>
          <w:iCs/>
        </w:rPr>
        <w:t xml:space="preserve"> publicado</w:t>
      </w:r>
      <w:r w:rsidR="009A3081">
        <w:rPr>
          <w:rFonts w:cstheme="minorHAnsi"/>
          <w:iCs/>
        </w:rPr>
        <w:t>s los</w:t>
      </w:r>
      <w:r w:rsidRPr="009A3081">
        <w:rPr>
          <w:rFonts w:cstheme="minorHAnsi"/>
          <w:iCs/>
        </w:rPr>
        <w:t xml:space="preserve"> documento</w:t>
      </w:r>
      <w:r w:rsidR="009A3081">
        <w:rPr>
          <w:rFonts w:cstheme="minorHAnsi"/>
          <w:iCs/>
        </w:rPr>
        <w:t>s</w:t>
      </w:r>
      <w:r w:rsidRPr="009A3081">
        <w:rPr>
          <w:rFonts w:cstheme="minorHAnsi"/>
          <w:iCs/>
        </w:rPr>
        <w:t xml:space="preserve"> público</w:t>
      </w:r>
      <w:r w:rsidR="009A3081">
        <w:rPr>
          <w:rFonts w:cstheme="minorHAnsi"/>
          <w:iCs/>
        </w:rPr>
        <w:t>s</w:t>
      </w:r>
      <w:r w:rsidRPr="009A3081">
        <w:rPr>
          <w:rFonts w:cstheme="minorHAnsi"/>
          <w:iCs/>
        </w:rPr>
        <w:t xml:space="preserve"> del grado de cumplimiento de los </w:t>
      </w:r>
      <w:r w:rsidRPr="009A3081">
        <w:rPr>
          <w:rFonts w:cstheme="minorHAnsi"/>
        </w:rPr>
        <w:t>compromisos de las cartas de servicios.</w:t>
      </w:r>
    </w:p>
    <w:p w14:paraId="1E4A0DC7" w14:textId="77777777" w:rsidR="009A3081" w:rsidRPr="009A3081" w:rsidRDefault="00A12D73" w:rsidP="00E81FFF">
      <w:pPr>
        <w:pStyle w:val="Prrafodelista"/>
        <w:numPr>
          <w:ilvl w:val="0"/>
          <w:numId w:val="60"/>
        </w:numPr>
        <w:shd w:val="clear" w:color="auto" w:fill="FFFFFF"/>
        <w:spacing w:before="180" w:after="180" w:line="300" w:lineRule="exact"/>
        <w:ind w:right="283"/>
        <w:rPr>
          <w:rFonts w:cstheme="minorHAnsi"/>
        </w:rPr>
      </w:pPr>
      <w:r w:rsidRPr="009A3081">
        <w:rPr>
          <w:rFonts w:cstheme="minorHAnsi"/>
          <w:iCs/>
          <w:color w:val="000000"/>
        </w:rPr>
        <w:t>i</w:t>
      </w:r>
      <w:r w:rsidRPr="009A3081">
        <w:rPr>
          <w:rFonts w:cstheme="minorHAnsi"/>
          <w:iCs/>
        </w:rPr>
        <w:t xml:space="preserve">nformación desagregada sobre </w:t>
      </w:r>
      <w:r w:rsidR="009A3081" w:rsidRPr="009A3081">
        <w:rPr>
          <w:rFonts w:cstheme="minorHAnsi"/>
          <w:iCs/>
        </w:rPr>
        <w:t xml:space="preserve">los </w:t>
      </w:r>
      <w:r w:rsidRPr="009A3081">
        <w:rPr>
          <w:rFonts w:cstheme="minorHAnsi"/>
          <w:iCs/>
        </w:rPr>
        <w:t>motivos de quejas y sugerencias</w:t>
      </w:r>
      <w:r w:rsidR="009A3081" w:rsidRPr="009A3081">
        <w:rPr>
          <w:rFonts w:cstheme="minorHAnsi"/>
          <w:iCs/>
        </w:rPr>
        <w:t xml:space="preserve"> conforme figura en la Guía</w:t>
      </w:r>
      <w:r w:rsidRPr="009A3081">
        <w:rPr>
          <w:rFonts w:cstheme="minorHAnsi"/>
          <w:iCs/>
        </w:rPr>
        <w:t xml:space="preserve"> para la gestión de Quejas y Sugerencias</w:t>
      </w:r>
      <w:r w:rsidR="009A3081" w:rsidRPr="009A3081">
        <w:rPr>
          <w:rFonts w:cstheme="minorHAnsi"/>
          <w:iCs/>
        </w:rPr>
        <w:t>.</w:t>
      </w:r>
    </w:p>
    <w:p w14:paraId="0C040486" w14:textId="6C82CAB9" w:rsidR="009A3081" w:rsidRPr="009A3081" w:rsidRDefault="00D00682" w:rsidP="00435128">
      <w:pPr>
        <w:pStyle w:val="Prrafodelista"/>
        <w:numPr>
          <w:ilvl w:val="0"/>
          <w:numId w:val="60"/>
        </w:numPr>
        <w:shd w:val="clear" w:color="auto" w:fill="FFFFFF"/>
        <w:spacing w:before="180" w:after="180" w:line="300" w:lineRule="exact"/>
        <w:ind w:right="283"/>
        <w:rPr>
          <w:rFonts w:cstheme="minorHAnsi"/>
          <w:iCs/>
        </w:rPr>
      </w:pPr>
      <w:r w:rsidRPr="009A3081">
        <w:rPr>
          <w:rFonts w:cstheme="minorHAnsi"/>
        </w:rPr>
        <w:t>enlace</w:t>
      </w:r>
      <w:r w:rsidR="009A3081" w:rsidRPr="009A3081">
        <w:rPr>
          <w:rFonts w:cstheme="minorHAnsi"/>
        </w:rPr>
        <w:t>s</w:t>
      </w:r>
      <w:r w:rsidRPr="009A3081">
        <w:rPr>
          <w:rFonts w:cstheme="minorHAnsi"/>
        </w:rPr>
        <w:t xml:space="preserve"> donde se encuentra</w:t>
      </w:r>
      <w:r w:rsidR="009A3081" w:rsidRPr="009A3081">
        <w:rPr>
          <w:rFonts w:cstheme="minorHAnsi"/>
        </w:rPr>
        <w:t>n</w:t>
      </w:r>
      <w:r w:rsidRPr="009A3081">
        <w:rPr>
          <w:rFonts w:cstheme="minorHAnsi"/>
        </w:rPr>
        <w:t xml:space="preserve"> publicado</w:t>
      </w:r>
      <w:r w:rsidR="009A3081" w:rsidRPr="009A3081">
        <w:rPr>
          <w:rFonts w:cstheme="minorHAnsi"/>
        </w:rPr>
        <w:t>s los</w:t>
      </w:r>
      <w:r w:rsidRPr="009A3081">
        <w:rPr>
          <w:rFonts w:cstheme="minorHAnsi"/>
        </w:rPr>
        <w:t xml:space="preserve"> documento</w:t>
      </w:r>
      <w:r w:rsidR="009A3081" w:rsidRPr="009A3081">
        <w:rPr>
          <w:rFonts w:cstheme="minorHAnsi"/>
        </w:rPr>
        <w:t>s</w:t>
      </w:r>
      <w:r w:rsidRPr="009A3081">
        <w:rPr>
          <w:rFonts w:cstheme="minorHAnsi"/>
        </w:rPr>
        <w:t xml:space="preserve"> público</w:t>
      </w:r>
      <w:r w:rsidR="009A3081" w:rsidRPr="009A3081">
        <w:rPr>
          <w:rFonts w:cstheme="minorHAnsi"/>
        </w:rPr>
        <w:t>s</w:t>
      </w:r>
      <w:r w:rsidRPr="009A3081">
        <w:rPr>
          <w:rFonts w:cstheme="minorHAnsi"/>
        </w:rPr>
        <w:t xml:space="preserve"> de los resultados de los estudios</w:t>
      </w:r>
      <w:r w:rsidR="009A3081" w:rsidRPr="009A3081">
        <w:rPr>
          <w:rFonts w:cstheme="minorHAnsi"/>
        </w:rPr>
        <w:t xml:space="preserve"> de análisis de la demanda y satisfacción de los usuarios.</w:t>
      </w:r>
    </w:p>
    <w:p w14:paraId="09F011CD" w14:textId="7B364810" w:rsidR="00A12D73" w:rsidRPr="000F09A6" w:rsidRDefault="00D00682" w:rsidP="007E044D">
      <w:pPr>
        <w:pStyle w:val="Prrafodelista"/>
        <w:numPr>
          <w:ilvl w:val="0"/>
          <w:numId w:val="60"/>
        </w:numPr>
        <w:shd w:val="clear" w:color="auto" w:fill="FFFFFF"/>
        <w:spacing w:before="180" w:after="180" w:line="300" w:lineRule="exact"/>
        <w:ind w:right="284"/>
        <w:rPr>
          <w:rFonts w:cstheme="minorHAnsi"/>
        </w:rPr>
      </w:pPr>
      <w:r w:rsidRPr="000F09A6">
        <w:rPr>
          <w:rFonts w:cstheme="minorHAnsi"/>
          <w:iCs/>
        </w:rPr>
        <w:t>enlace</w:t>
      </w:r>
      <w:r w:rsidR="009A3081" w:rsidRPr="000F09A6">
        <w:rPr>
          <w:rFonts w:cstheme="minorHAnsi"/>
          <w:iCs/>
        </w:rPr>
        <w:t>s</w:t>
      </w:r>
      <w:r w:rsidRPr="000F09A6">
        <w:rPr>
          <w:rFonts w:cstheme="minorHAnsi"/>
          <w:iCs/>
        </w:rPr>
        <w:t xml:space="preserve"> donde se encuentra</w:t>
      </w:r>
      <w:r w:rsidR="009A3081" w:rsidRPr="000F09A6">
        <w:rPr>
          <w:rFonts w:cstheme="minorHAnsi"/>
          <w:iCs/>
        </w:rPr>
        <w:t>n</w:t>
      </w:r>
      <w:r w:rsidRPr="000F09A6">
        <w:rPr>
          <w:rFonts w:cstheme="minorHAnsi"/>
          <w:iCs/>
        </w:rPr>
        <w:t xml:space="preserve"> publicado</w:t>
      </w:r>
      <w:r w:rsidR="009A3081" w:rsidRPr="000F09A6">
        <w:rPr>
          <w:rFonts w:cstheme="minorHAnsi"/>
          <w:iCs/>
        </w:rPr>
        <w:t>s</w:t>
      </w:r>
      <w:r w:rsidRPr="000F09A6">
        <w:rPr>
          <w:rFonts w:cstheme="minorHAnsi"/>
          <w:iCs/>
        </w:rPr>
        <w:t xml:space="preserve"> </w:t>
      </w:r>
      <w:r w:rsidR="009A3081" w:rsidRPr="000F09A6">
        <w:rPr>
          <w:rFonts w:cstheme="minorHAnsi"/>
          <w:iCs/>
        </w:rPr>
        <w:t>los</w:t>
      </w:r>
      <w:r w:rsidRPr="000F09A6">
        <w:rPr>
          <w:rFonts w:cstheme="minorHAnsi"/>
          <w:iCs/>
        </w:rPr>
        <w:t xml:space="preserve"> documen</w:t>
      </w:r>
      <w:r w:rsidR="009A3081" w:rsidRPr="000F09A6">
        <w:rPr>
          <w:rFonts w:cstheme="minorHAnsi"/>
          <w:iCs/>
        </w:rPr>
        <w:t>t</w:t>
      </w:r>
      <w:r w:rsidRPr="000F09A6">
        <w:rPr>
          <w:rFonts w:cstheme="minorHAnsi"/>
          <w:iCs/>
        </w:rPr>
        <w:t>o</w:t>
      </w:r>
      <w:r w:rsidR="009A3081" w:rsidRPr="000F09A6">
        <w:rPr>
          <w:rFonts w:cstheme="minorHAnsi"/>
          <w:iCs/>
        </w:rPr>
        <w:t>s</w:t>
      </w:r>
      <w:r w:rsidRPr="000F09A6">
        <w:rPr>
          <w:rFonts w:cstheme="minorHAnsi"/>
          <w:iCs/>
        </w:rPr>
        <w:t xml:space="preserve"> público</w:t>
      </w:r>
      <w:r w:rsidR="009A3081" w:rsidRPr="000F09A6">
        <w:rPr>
          <w:rFonts w:cstheme="minorHAnsi"/>
          <w:iCs/>
        </w:rPr>
        <w:t>s</w:t>
      </w:r>
      <w:r w:rsidRPr="000F09A6">
        <w:rPr>
          <w:rFonts w:cstheme="minorHAnsi"/>
          <w:iCs/>
        </w:rPr>
        <w:t xml:space="preserve"> de los resultados de los informes de validación</w:t>
      </w:r>
      <w:r w:rsidR="009A3081" w:rsidRPr="000F09A6">
        <w:rPr>
          <w:rFonts w:cstheme="minorHAnsi"/>
          <w:iCs/>
        </w:rPr>
        <w:t xml:space="preserve"> conformes a modelos de excelencia</w:t>
      </w:r>
      <w:r w:rsidRPr="000F09A6">
        <w:rPr>
          <w:rFonts w:cstheme="minorHAnsi"/>
          <w:iCs/>
        </w:rPr>
        <w:t xml:space="preserve">. </w:t>
      </w:r>
    </w:p>
    <w:sectPr w:rsidR="00A12D73" w:rsidRPr="000F09A6" w:rsidSect="00080F92">
      <w:headerReference w:type="default" r:id="rId17"/>
      <w:footerReference w:type="default" r:id="rId18"/>
      <w:headerReference w:type="first" r:id="rId19"/>
      <w:footerReference w:type="first" r:id="rId20"/>
      <w:pgSz w:w="11906" w:h="16838"/>
      <w:pgMar w:top="1560" w:right="1274" w:bottom="993"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ED91" w14:textId="77777777" w:rsidR="00223638" w:rsidRDefault="00223638" w:rsidP="00891E77">
      <w:r>
        <w:separator/>
      </w:r>
    </w:p>
  </w:endnote>
  <w:endnote w:type="continuationSeparator" w:id="0">
    <w:p w14:paraId="7322C6BA" w14:textId="77777777" w:rsidR="00223638" w:rsidRDefault="00223638" w:rsidP="00891E77">
      <w:r>
        <w:continuationSeparator/>
      </w:r>
    </w:p>
  </w:endnote>
  <w:endnote w:type="continuationNotice" w:id="1">
    <w:p w14:paraId="54938DF4" w14:textId="77777777" w:rsidR="00223638" w:rsidRDefault="00223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615479"/>
      <w:docPartObj>
        <w:docPartGallery w:val="Page Numbers (Bottom of Page)"/>
        <w:docPartUnique/>
      </w:docPartObj>
    </w:sdtPr>
    <w:sdtEndPr>
      <w:rPr>
        <w:sz w:val="18"/>
      </w:rPr>
    </w:sdtEndPr>
    <w:sdtContent>
      <w:p w14:paraId="6FBE499F" w14:textId="77777777" w:rsidR="00FE3CE4" w:rsidRPr="00CA2389" w:rsidRDefault="00FE3CE4">
        <w:pPr>
          <w:pStyle w:val="Piedepgina"/>
          <w:jc w:val="center"/>
          <w:rPr>
            <w:sz w:val="18"/>
          </w:rPr>
        </w:pPr>
      </w:p>
      <w:tbl>
        <w:tblPr>
          <w:tblpPr w:leftFromText="142" w:rightFromText="142" w:vertAnchor="text" w:horzAnchor="margin" w:tblpXSpec="right" w:tblpY="1"/>
          <w:tblOverlap w:val="never"/>
          <w:tblW w:w="10702" w:type="dxa"/>
          <w:tblBorders>
            <w:insideV w:val="single" w:sz="4" w:space="0" w:color="auto"/>
          </w:tblBorders>
          <w:tblCellMar>
            <w:left w:w="70" w:type="dxa"/>
            <w:right w:w="70" w:type="dxa"/>
          </w:tblCellMar>
          <w:tblLook w:val="0000" w:firstRow="0" w:lastRow="0" w:firstColumn="0" w:lastColumn="0" w:noHBand="0" w:noVBand="0"/>
        </w:tblPr>
        <w:tblGrid>
          <w:gridCol w:w="9284"/>
          <w:gridCol w:w="1418"/>
        </w:tblGrid>
        <w:tr w:rsidR="00FE3CE4" w14:paraId="73505E55" w14:textId="77777777" w:rsidTr="00552566">
          <w:tc>
            <w:tcPr>
              <w:tcW w:w="9284" w:type="dxa"/>
              <w:vAlign w:val="bottom"/>
            </w:tcPr>
            <w:p w14:paraId="721B42A2" w14:textId="77777777" w:rsidR="00FE3CE4" w:rsidRDefault="00FE3CE4" w:rsidP="00552566">
              <w:pPr>
                <w:pStyle w:val="Textonotapie"/>
                <w:tabs>
                  <w:tab w:val="left" w:pos="1021"/>
                  <w:tab w:val="left" w:pos="8080"/>
                </w:tabs>
                <w:ind w:right="-212"/>
                <w:rPr>
                  <w:rFonts w:ascii="Gill Sans MT" w:hAnsi="Gill Sans MT" w:cs="Arial"/>
                  <w:sz w:val="14"/>
                </w:rPr>
              </w:pPr>
            </w:p>
          </w:tc>
          <w:tc>
            <w:tcPr>
              <w:tcW w:w="1418" w:type="dxa"/>
            </w:tcPr>
            <w:p w14:paraId="1AD83405" w14:textId="77777777" w:rsidR="009C2477" w:rsidRDefault="009C2477" w:rsidP="00943527">
              <w:pPr>
                <w:pStyle w:val="Textonotapie"/>
                <w:tabs>
                  <w:tab w:val="left" w:pos="1915"/>
                  <w:tab w:val="left" w:pos="8080"/>
                </w:tabs>
                <w:ind w:right="-67"/>
                <w:rPr>
                  <w:rFonts w:ascii="Gill Sans MT" w:hAnsi="Gill Sans MT" w:cs="Arial"/>
                  <w:sz w:val="10"/>
                </w:rPr>
              </w:pPr>
            </w:p>
          </w:tc>
        </w:tr>
      </w:tbl>
      <w:p w14:paraId="6D3FDDC2" w14:textId="77777777" w:rsidR="00FE3CE4" w:rsidRDefault="00FE3CE4" w:rsidP="00CA2389">
        <w:pPr>
          <w:pStyle w:val="Piedepgina"/>
          <w:rPr>
            <w:rFonts w:ascii="Gill Sans MT" w:hAnsi="Gill Sans MT"/>
            <w:sz w:val="14"/>
          </w:rPr>
        </w:pPr>
      </w:p>
      <w:p w14:paraId="462B577C" w14:textId="77777777" w:rsidR="00FE3CE4" w:rsidRPr="00CA2389" w:rsidRDefault="00FE3CE4">
        <w:pPr>
          <w:pStyle w:val="Piedepgina"/>
          <w:jc w:val="center"/>
          <w:rPr>
            <w:sz w:val="18"/>
          </w:rPr>
        </w:pPr>
        <w:r w:rsidRPr="00CA2389">
          <w:rPr>
            <w:sz w:val="18"/>
          </w:rPr>
          <w:fldChar w:fldCharType="begin"/>
        </w:r>
        <w:r w:rsidRPr="00CA2389">
          <w:rPr>
            <w:sz w:val="18"/>
          </w:rPr>
          <w:instrText>PAGE   \* MERGEFORMAT</w:instrText>
        </w:r>
        <w:r w:rsidRPr="00CA2389">
          <w:rPr>
            <w:sz w:val="18"/>
          </w:rPr>
          <w:fldChar w:fldCharType="separate"/>
        </w:r>
        <w:r w:rsidR="00DB0E79">
          <w:rPr>
            <w:noProof/>
            <w:sz w:val="18"/>
          </w:rPr>
          <w:t>5</w:t>
        </w:r>
        <w:r w:rsidRPr="00CA2389">
          <w:rPr>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1"/>
      <w:tblOverlap w:val="never"/>
      <w:tblW w:w="10109" w:type="dxa"/>
      <w:tblBorders>
        <w:insideV w:val="single" w:sz="4" w:space="0" w:color="auto"/>
      </w:tblBorders>
      <w:tblCellMar>
        <w:left w:w="70" w:type="dxa"/>
        <w:right w:w="70" w:type="dxa"/>
      </w:tblCellMar>
      <w:tblLook w:val="0000" w:firstRow="0" w:lastRow="0" w:firstColumn="0" w:lastColumn="0" w:noHBand="0" w:noVBand="0"/>
    </w:tblPr>
    <w:tblGrid>
      <w:gridCol w:w="7951"/>
      <w:gridCol w:w="2158"/>
    </w:tblGrid>
    <w:tr w:rsidR="00FE3CE4" w14:paraId="5959D1B3" w14:textId="77777777" w:rsidTr="00CA2389">
      <w:trPr>
        <w:trHeight w:val="33"/>
      </w:trPr>
      <w:tc>
        <w:tcPr>
          <w:tcW w:w="7951" w:type="dxa"/>
          <w:vAlign w:val="bottom"/>
        </w:tcPr>
        <w:p w14:paraId="1DFCB47D" w14:textId="77777777" w:rsidR="00FE3CE4" w:rsidRDefault="00FE3CE4" w:rsidP="00CA2389">
          <w:pPr>
            <w:pStyle w:val="Textonotapie"/>
            <w:tabs>
              <w:tab w:val="left" w:pos="1021"/>
              <w:tab w:val="left" w:pos="8080"/>
            </w:tabs>
            <w:rPr>
              <w:rFonts w:ascii="Gill Sans MT" w:hAnsi="Gill Sans MT" w:cs="Arial"/>
              <w:sz w:val="14"/>
            </w:rPr>
          </w:pPr>
          <w:r>
            <w:rPr>
              <w:noProof/>
            </w:rPr>
            <mc:AlternateContent>
              <mc:Choice Requires="wps">
                <w:drawing>
                  <wp:anchor distT="0" distB="0" distL="114300" distR="114300" simplePos="0" relativeHeight="251672576" behindDoc="0" locked="0" layoutInCell="0" allowOverlap="1" wp14:anchorId="7F0E2648" wp14:editId="5CDF8ACC">
                    <wp:simplePos x="0" y="0"/>
                    <wp:positionH relativeFrom="column">
                      <wp:posOffset>5640705</wp:posOffset>
                    </wp:positionH>
                    <wp:positionV relativeFrom="paragraph">
                      <wp:posOffset>188595</wp:posOffset>
                    </wp:positionV>
                    <wp:extent cx="1438910" cy="456565"/>
                    <wp:effectExtent l="0" t="0" r="0" b="6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C73F8" id="Rectángulo 1" o:spid="_x0000_s1026" style="position:absolute;margin-left:444.15pt;margin-top:14.85pt;width:113.3pt;height:3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" o:allowincell="f" filled="f" stroked="f"/>
                </w:pict>
              </mc:Fallback>
            </mc:AlternateContent>
          </w:r>
          <w:r>
            <w:rPr>
              <w:rFonts w:ascii="Gill Sans MT" w:hAnsi="Gill Sans MT" w:cs="Arial"/>
              <w:sz w:val="14"/>
            </w:rPr>
            <w:t>transparencia.gob.es</w:t>
          </w:r>
          <w:r>
            <w:rPr>
              <w:rFonts w:ascii="Gill Sans MT" w:hAnsi="Gill Sans MT" w:cs="Arial"/>
              <w:sz w:val="14"/>
            </w:rPr>
            <w:br/>
            <w:t>sgtac@correo.gob.es</w:t>
          </w:r>
        </w:p>
      </w:tc>
      <w:tc>
        <w:tcPr>
          <w:tcW w:w="2158" w:type="dxa"/>
        </w:tcPr>
        <w:p w14:paraId="02A4D48A" w14:textId="3444E6E1" w:rsidR="00FE3CE4" w:rsidRDefault="00FE3CE4" w:rsidP="00CA2389">
          <w:pPr>
            <w:pStyle w:val="Textonotapie"/>
            <w:tabs>
              <w:tab w:val="left" w:pos="1915"/>
              <w:tab w:val="left" w:pos="8080"/>
            </w:tabs>
            <w:ind w:right="-42"/>
            <w:jc w:val="left"/>
            <w:rPr>
              <w:rFonts w:ascii="Gill Sans MT" w:hAnsi="Gill Sans MT" w:cs="Arial"/>
              <w:sz w:val="14"/>
            </w:rPr>
          </w:pPr>
          <w:r>
            <w:rPr>
              <w:rFonts w:ascii="Gill Sans MT" w:hAnsi="Gill Sans MT" w:cs="Arial"/>
              <w:sz w:val="14"/>
            </w:rPr>
            <w:t xml:space="preserve">C/ MANUEL CORTINA, </w:t>
          </w:r>
          <w:proofErr w:type="spellStart"/>
          <w:r w:rsidR="00722B19">
            <w:rPr>
              <w:rFonts w:ascii="Gill Sans MT" w:hAnsi="Gill Sans MT" w:cs="Arial"/>
              <w:sz w:val="14"/>
            </w:rPr>
            <w:t>n</w:t>
          </w:r>
          <w:r>
            <w:rPr>
              <w:rFonts w:ascii="Gill Sans MT" w:hAnsi="Gill Sans MT" w:cs="Arial"/>
              <w:sz w:val="14"/>
            </w:rPr>
            <w:t>º</w:t>
          </w:r>
          <w:proofErr w:type="spellEnd"/>
          <w:r>
            <w:rPr>
              <w:rFonts w:ascii="Gill Sans MT" w:hAnsi="Gill Sans MT" w:cs="Arial"/>
              <w:sz w:val="14"/>
            </w:rPr>
            <w:t xml:space="preserve"> 2 </w:t>
          </w:r>
          <w:r>
            <w:rPr>
              <w:rFonts w:ascii="Gill Sans MT" w:hAnsi="Gill Sans MT" w:cs="Arial"/>
              <w:sz w:val="14"/>
            </w:rPr>
            <w:br/>
            <w:t>28071 MADRID</w:t>
          </w:r>
          <w:r>
            <w:rPr>
              <w:rFonts w:ascii="Gill Sans MT" w:hAnsi="Gill Sans MT" w:cs="Arial"/>
              <w:sz w:val="14"/>
            </w:rPr>
            <w:br/>
            <w:t>TEL: 91 273 22 69</w:t>
          </w:r>
        </w:p>
        <w:p w14:paraId="087A5D4C" w14:textId="77777777" w:rsidR="00FE3CE4" w:rsidRDefault="00FE3CE4" w:rsidP="00552566">
          <w:pPr>
            <w:pStyle w:val="Textonotapie"/>
            <w:tabs>
              <w:tab w:val="left" w:pos="1915"/>
              <w:tab w:val="left" w:pos="8080"/>
            </w:tabs>
            <w:ind w:right="-42"/>
            <w:rPr>
              <w:rFonts w:ascii="Gill Sans MT" w:hAnsi="Gill Sans MT" w:cs="Arial"/>
              <w:sz w:val="14"/>
            </w:rPr>
          </w:pPr>
        </w:p>
      </w:tc>
    </w:tr>
  </w:tbl>
  <w:p w14:paraId="65CEAD7C" w14:textId="77777777" w:rsidR="00FE3CE4" w:rsidRDefault="00FE3CE4" w:rsidP="00CA2389">
    <w:pPr>
      <w:pStyle w:val="Piedepgina"/>
    </w:pPr>
  </w:p>
  <w:p w14:paraId="44E26D6D" w14:textId="77777777" w:rsidR="00FE3CE4" w:rsidRDefault="00FE3C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C8A5" w14:textId="77777777" w:rsidR="00223638" w:rsidRDefault="00223638" w:rsidP="00891E77">
      <w:r>
        <w:separator/>
      </w:r>
    </w:p>
  </w:footnote>
  <w:footnote w:type="continuationSeparator" w:id="0">
    <w:p w14:paraId="26D88D3F" w14:textId="77777777" w:rsidR="00223638" w:rsidRDefault="00223638" w:rsidP="00891E77">
      <w:r>
        <w:continuationSeparator/>
      </w:r>
    </w:p>
  </w:footnote>
  <w:footnote w:type="continuationNotice" w:id="1">
    <w:p w14:paraId="51AB6748" w14:textId="77777777" w:rsidR="00223638" w:rsidRDefault="00223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C096" w14:textId="77777777" w:rsidR="00FE3CE4" w:rsidRDefault="00FE3CE4" w:rsidP="00274816">
    <w:pPr>
      <w:pStyle w:val="Encabezado"/>
      <w:jc w:val="right"/>
    </w:pPr>
    <w:r>
      <w:rPr>
        <w:noProof/>
      </w:rPr>
      <w:drawing>
        <wp:anchor distT="0" distB="0" distL="114300" distR="114300" simplePos="0" relativeHeight="251666432" behindDoc="1" locked="0" layoutInCell="1" allowOverlap="1" wp14:anchorId="4F33F09E" wp14:editId="16A2CFE4">
          <wp:simplePos x="0" y="0"/>
          <wp:positionH relativeFrom="column">
            <wp:posOffset>5194935</wp:posOffset>
          </wp:positionH>
          <wp:positionV relativeFrom="paragraph">
            <wp:posOffset>55245</wp:posOffset>
          </wp:positionV>
          <wp:extent cx="622300" cy="675640"/>
          <wp:effectExtent l="0" t="0" r="6350" b="0"/>
          <wp:wrapThrough wrapText="bothSides">
            <wp:wrapPolygon edited="0">
              <wp:start x="0" y="0"/>
              <wp:lineTo x="0" y="20707"/>
              <wp:lineTo x="21159" y="20707"/>
              <wp:lineTo x="21159"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938" t="3667" r="7572" b="11519"/>
                  <a:stretch/>
                </pic:blipFill>
                <pic:spPr bwMode="auto">
                  <a:xfrm>
                    <a:off x="0" y="0"/>
                    <a:ext cx="62230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55F31B5" w14:textId="77777777" w:rsidR="00FE3CE4" w:rsidRDefault="00FE3CE4" w:rsidP="00274816">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7A05" w14:textId="3C1B81B3" w:rsidR="00722B19" w:rsidRDefault="00722B19">
    <w:pPr>
      <w:pStyle w:val="Encabezado"/>
    </w:pPr>
    <w:r>
      <w:rPr>
        <w:noProof/>
      </w:rPr>
      <w:drawing>
        <wp:anchor distT="0" distB="0" distL="114300" distR="114300" simplePos="0" relativeHeight="251674624" behindDoc="0" locked="0" layoutInCell="1" allowOverlap="0" wp14:anchorId="064B811B" wp14:editId="7C01BECD">
          <wp:simplePos x="0" y="0"/>
          <wp:positionH relativeFrom="column">
            <wp:posOffset>-589280</wp:posOffset>
          </wp:positionH>
          <wp:positionV relativeFrom="paragraph">
            <wp:posOffset>125730</wp:posOffset>
          </wp:positionV>
          <wp:extent cx="698500" cy="730250"/>
          <wp:effectExtent l="0" t="0" r="6350" b="0"/>
          <wp:wrapThrough wrapText="bothSides">
            <wp:wrapPolygon edited="0">
              <wp:start x="0" y="0"/>
              <wp:lineTo x="0" y="20849"/>
              <wp:lineTo x="21207" y="20849"/>
              <wp:lineTo x="21207" y="0"/>
              <wp:lineTo x="0" y="0"/>
            </wp:wrapPolygon>
          </wp:wrapThrough>
          <wp:docPr id="2037150872" name="Imagen 203715087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50872" name="Imagen 2037150872" descr="Imagen que contiene Diagrama&#10;&#10;Descripción generada automáticament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092" t="3623" r="7575" b="13043"/>
                  <a:stretch/>
                </pic:blipFill>
                <pic:spPr bwMode="auto">
                  <a:xfrm>
                    <a:off x="0" y="0"/>
                    <a:ext cx="698500" cy="730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AA9"/>
    <w:multiLevelType w:val="hybridMultilevel"/>
    <w:tmpl w:val="436E37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8E7613"/>
    <w:multiLevelType w:val="hybridMultilevel"/>
    <w:tmpl w:val="29C6044E"/>
    <w:lvl w:ilvl="0" w:tplc="A8401F88">
      <w:start w:val="1"/>
      <w:numFmt w:val="bullet"/>
      <w:lvlText w:val="-"/>
      <w:lvlJc w:val="left"/>
      <w:pPr>
        <w:ind w:left="2520" w:hanging="360"/>
      </w:pPr>
      <w:rPr>
        <w:rFonts w:ascii="Arial" w:hAnsi="Aria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 w15:restartNumberingAfterBreak="0">
    <w:nsid w:val="014C0140"/>
    <w:multiLevelType w:val="hybridMultilevel"/>
    <w:tmpl w:val="2FB81D24"/>
    <w:lvl w:ilvl="0" w:tplc="0C0A0005">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 w15:restartNumberingAfterBreak="0">
    <w:nsid w:val="07F14B5C"/>
    <w:multiLevelType w:val="hybridMultilevel"/>
    <w:tmpl w:val="08645FB2"/>
    <w:lvl w:ilvl="0" w:tplc="0C0A0005">
      <w:start w:val="1"/>
      <w:numFmt w:val="bullet"/>
      <w:lvlText w:val=""/>
      <w:lvlJc w:val="left"/>
      <w:pPr>
        <w:ind w:left="1068" w:hanging="708"/>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D571AF"/>
    <w:multiLevelType w:val="hybridMultilevel"/>
    <w:tmpl w:val="E162065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D25183"/>
    <w:multiLevelType w:val="hybridMultilevel"/>
    <w:tmpl w:val="4790C4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BA0260"/>
    <w:multiLevelType w:val="hybridMultilevel"/>
    <w:tmpl w:val="9AA06A24"/>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FC76ECB"/>
    <w:multiLevelType w:val="hybridMultilevel"/>
    <w:tmpl w:val="7D4664F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E86DD5"/>
    <w:multiLevelType w:val="hybridMultilevel"/>
    <w:tmpl w:val="E28A7A6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444BA9"/>
    <w:multiLevelType w:val="hybridMultilevel"/>
    <w:tmpl w:val="AE94D60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9721C7"/>
    <w:multiLevelType w:val="hybridMultilevel"/>
    <w:tmpl w:val="34448980"/>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18F76634"/>
    <w:multiLevelType w:val="hybridMultilevel"/>
    <w:tmpl w:val="645ED68E"/>
    <w:lvl w:ilvl="0" w:tplc="0C0A0005">
      <w:start w:val="1"/>
      <w:numFmt w:val="bullet"/>
      <w:lvlText w:val=""/>
      <w:lvlJc w:val="left"/>
      <w:pPr>
        <w:ind w:left="1430" w:hanging="360"/>
      </w:pPr>
      <w:rPr>
        <w:rFonts w:ascii="Wingdings" w:hAnsi="Wingdings" w:hint="default"/>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12" w15:restartNumberingAfterBreak="0">
    <w:nsid w:val="1A19583D"/>
    <w:multiLevelType w:val="hybridMultilevel"/>
    <w:tmpl w:val="9F32BA3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A9454CB"/>
    <w:multiLevelType w:val="hybridMultilevel"/>
    <w:tmpl w:val="6EF8A64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C4B1659"/>
    <w:multiLevelType w:val="hybridMultilevel"/>
    <w:tmpl w:val="ECB0C336"/>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1E81014E"/>
    <w:multiLevelType w:val="hybridMultilevel"/>
    <w:tmpl w:val="6870FE5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06B5DF0"/>
    <w:multiLevelType w:val="hybridMultilevel"/>
    <w:tmpl w:val="91F255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21D04E0E"/>
    <w:multiLevelType w:val="hybridMultilevel"/>
    <w:tmpl w:val="686A07B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43B2433"/>
    <w:multiLevelType w:val="hybridMultilevel"/>
    <w:tmpl w:val="E946E6C2"/>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262D430F"/>
    <w:multiLevelType w:val="hybridMultilevel"/>
    <w:tmpl w:val="C62C2DF0"/>
    <w:lvl w:ilvl="0" w:tplc="F77E2002">
      <w:numFmt w:val="bullet"/>
      <w:lvlText w:val="•"/>
      <w:lvlJc w:val="left"/>
      <w:pPr>
        <w:ind w:left="720" w:hanging="360"/>
      </w:pPr>
      <w:rPr>
        <w:rFonts w:ascii="Arial MT" w:eastAsia="Arial MT" w:hAnsi="Arial MT" w:cs="Arial MT" w:hint="default"/>
        <w:w w:val="100"/>
        <w:sz w:val="24"/>
        <w:szCs w:val="24"/>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69F56B0"/>
    <w:multiLevelType w:val="hybridMultilevel"/>
    <w:tmpl w:val="D98A090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76B5E48"/>
    <w:multiLevelType w:val="hybridMultilevel"/>
    <w:tmpl w:val="FF40F2B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82A0C7A"/>
    <w:multiLevelType w:val="multilevel"/>
    <w:tmpl w:val="6748A2F2"/>
    <w:lvl w:ilvl="0">
      <w:numFmt w:val="decimal"/>
      <w:pStyle w:val="Ttulo1"/>
      <w:suff w:val="space"/>
      <w:lvlText w:val="%1."/>
      <w:lvlJc w:val="left"/>
      <w:pPr>
        <w:ind w:left="360" w:hanging="587"/>
      </w:pPr>
      <w:rPr>
        <w:rFonts w:hint="default"/>
      </w:rPr>
    </w:lvl>
    <w:lvl w:ilvl="1">
      <w:start w:val="1"/>
      <w:numFmt w:val="decimal"/>
      <w:pStyle w:val="Ttulo2"/>
      <w:suff w:val="space"/>
      <w:lvlText w:val="%1.%2."/>
      <w:lvlJc w:val="left"/>
      <w:pPr>
        <w:ind w:left="792" w:hanging="1019"/>
      </w:pPr>
      <w:rPr>
        <w:rFonts w:hint="default"/>
      </w:rPr>
    </w:lvl>
    <w:lvl w:ilvl="2">
      <w:start w:val="1"/>
      <w:numFmt w:val="decimal"/>
      <w:pStyle w:val="Ttulo3"/>
      <w:suff w:val="space"/>
      <w:lvlText w:val="%1.%2.%3."/>
      <w:lvlJc w:val="left"/>
      <w:pPr>
        <w:ind w:left="1224" w:hanging="1451"/>
      </w:pPr>
      <w:rPr>
        <w:rFonts w:hint="default"/>
      </w:rPr>
    </w:lvl>
    <w:lvl w:ilvl="3">
      <w:start w:val="1"/>
      <w:numFmt w:val="decimal"/>
      <w:pStyle w:val="Ttul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A0D7FC4"/>
    <w:multiLevelType w:val="hybridMultilevel"/>
    <w:tmpl w:val="9C1EA154"/>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30A02E54"/>
    <w:multiLevelType w:val="hybridMultilevel"/>
    <w:tmpl w:val="DF56916C"/>
    <w:lvl w:ilvl="0" w:tplc="0C0A0005">
      <w:start w:val="1"/>
      <w:numFmt w:val="bullet"/>
      <w:lvlText w:val=""/>
      <w:lvlJc w:val="left"/>
      <w:pPr>
        <w:ind w:left="1425" w:hanging="360"/>
      </w:pPr>
      <w:rPr>
        <w:rFonts w:ascii="Wingdings" w:hAnsi="Wingdings" w:hint="default"/>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5" w15:restartNumberingAfterBreak="0">
    <w:nsid w:val="318A35C6"/>
    <w:multiLevelType w:val="hybridMultilevel"/>
    <w:tmpl w:val="4AA63ED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37487AD3"/>
    <w:multiLevelType w:val="hybridMultilevel"/>
    <w:tmpl w:val="A6E63192"/>
    <w:lvl w:ilvl="0" w:tplc="E1C02770">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75F7D39"/>
    <w:multiLevelType w:val="hybridMultilevel"/>
    <w:tmpl w:val="956A6EFC"/>
    <w:lvl w:ilvl="0" w:tplc="0C0A0005">
      <w:start w:val="1"/>
      <w:numFmt w:val="bullet"/>
      <w:lvlText w:val=""/>
      <w:lvlJc w:val="left"/>
      <w:pPr>
        <w:ind w:left="1069" w:hanging="360"/>
      </w:pPr>
      <w:rPr>
        <w:rFonts w:ascii="Wingdings" w:hAnsi="Wingdings"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8" w15:restartNumberingAfterBreak="0">
    <w:nsid w:val="3F270D8E"/>
    <w:multiLevelType w:val="hybridMultilevel"/>
    <w:tmpl w:val="437E883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FC41538"/>
    <w:multiLevelType w:val="hybridMultilevel"/>
    <w:tmpl w:val="C792B80C"/>
    <w:lvl w:ilvl="0" w:tplc="0C0A0005">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0" w15:restartNumberingAfterBreak="0">
    <w:nsid w:val="43DB72D9"/>
    <w:multiLevelType w:val="hybridMultilevel"/>
    <w:tmpl w:val="7E8E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8676646"/>
    <w:multiLevelType w:val="hybridMultilevel"/>
    <w:tmpl w:val="A612918C"/>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48982885"/>
    <w:multiLevelType w:val="hybridMultilevel"/>
    <w:tmpl w:val="09BE42C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B24559"/>
    <w:multiLevelType w:val="hybridMultilevel"/>
    <w:tmpl w:val="54E8A44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D712A57"/>
    <w:multiLevelType w:val="hybridMultilevel"/>
    <w:tmpl w:val="14EE50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F8850BD"/>
    <w:multiLevelType w:val="hybridMultilevel"/>
    <w:tmpl w:val="3F48FB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3413125"/>
    <w:multiLevelType w:val="hybridMultilevel"/>
    <w:tmpl w:val="42669A6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5957513"/>
    <w:multiLevelType w:val="hybridMultilevel"/>
    <w:tmpl w:val="47FCDF2A"/>
    <w:lvl w:ilvl="0" w:tplc="E1C02770">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5BA045E"/>
    <w:multiLevelType w:val="hybridMultilevel"/>
    <w:tmpl w:val="6714CDB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640280C"/>
    <w:multiLevelType w:val="hybridMultilevel"/>
    <w:tmpl w:val="F7B8DA22"/>
    <w:lvl w:ilvl="0" w:tplc="0C0A0005">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0" w15:restartNumberingAfterBreak="0">
    <w:nsid w:val="5991505A"/>
    <w:multiLevelType w:val="hybridMultilevel"/>
    <w:tmpl w:val="98069CB8"/>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61B231E2"/>
    <w:multiLevelType w:val="hybridMultilevel"/>
    <w:tmpl w:val="FED837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1CA5A31"/>
    <w:multiLevelType w:val="hybridMultilevel"/>
    <w:tmpl w:val="BB647B82"/>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62D37E6A"/>
    <w:multiLevelType w:val="hybridMultilevel"/>
    <w:tmpl w:val="46CA3C22"/>
    <w:lvl w:ilvl="0" w:tplc="0C0A0005">
      <w:start w:val="1"/>
      <w:numFmt w:val="bullet"/>
      <w:lvlText w:val=""/>
      <w:lvlJc w:val="left"/>
      <w:pPr>
        <w:ind w:left="720" w:hanging="360"/>
      </w:pPr>
      <w:rPr>
        <w:rFonts w:ascii="Wingdings" w:hAnsi="Wingdings" w:hint="default"/>
      </w:rPr>
    </w:lvl>
    <w:lvl w:ilvl="1" w:tplc="64F6B54C">
      <w:numFmt w:val="bullet"/>
      <w:lvlText w:val="-"/>
      <w:lvlJc w:val="left"/>
      <w:pPr>
        <w:ind w:left="1440" w:hanging="360"/>
      </w:pPr>
      <w:rPr>
        <w:rFonts w:ascii="Calibri" w:eastAsiaTheme="minorEastAsia"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0164181"/>
    <w:multiLevelType w:val="hybridMultilevel"/>
    <w:tmpl w:val="98C68D0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0721C46"/>
    <w:multiLevelType w:val="hybridMultilevel"/>
    <w:tmpl w:val="9C3C50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52B45C3"/>
    <w:multiLevelType w:val="hybridMultilevel"/>
    <w:tmpl w:val="567E8BA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5D36B5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6B53F1F"/>
    <w:multiLevelType w:val="hybridMultilevel"/>
    <w:tmpl w:val="940E7744"/>
    <w:lvl w:ilvl="0" w:tplc="FFFFFFFF">
      <w:start w:val="1"/>
      <w:numFmt w:val="bullet"/>
      <w:lvlText w:val=""/>
      <w:lvlJc w:val="left"/>
      <w:pPr>
        <w:ind w:left="720" w:hanging="360"/>
      </w:pPr>
      <w:rPr>
        <w:rFonts w:ascii="Wingdings" w:hAnsi="Wingdings" w:hint="default"/>
      </w:rPr>
    </w:lvl>
    <w:lvl w:ilvl="1" w:tplc="0C0A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80F2BAE"/>
    <w:multiLevelType w:val="hybridMultilevel"/>
    <w:tmpl w:val="70060194"/>
    <w:lvl w:ilvl="0" w:tplc="E1C02770">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AA611E4"/>
    <w:multiLevelType w:val="hybridMultilevel"/>
    <w:tmpl w:val="3138B08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AA84D48"/>
    <w:multiLevelType w:val="hybridMultilevel"/>
    <w:tmpl w:val="2CAC12D2"/>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2" w15:restartNumberingAfterBreak="0">
    <w:nsid w:val="7B4E2862"/>
    <w:multiLevelType w:val="hybridMultilevel"/>
    <w:tmpl w:val="D7C42D9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3" w15:restartNumberingAfterBreak="0">
    <w:nsid w:val="7CC56D85"/>
    <w:multiLevelType w:val="hybridMultilevel"/>
    <w:tmpl w:val="90FCBB9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E683B18"/>
    <w:multiLevelType w:val="hybridMultilevel"/>
    <w:tmpl w:val="B47C66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EF002D4"/>
    <w:multiLevelType w:val="multilevel"/>
    <w:tmpl w:val="ECAC462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F510E56"/>
    <w:multiLevelType w:val="hybridMultilevel"/>
    <w:tmpl w:val="4658EAB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7364440">
    <w:abstractNumId w:val="28"/>
  </w:num>
  <w:num w:numId="2" w16cid:durableId="835150759">
    <w:abstractNumId w:val="55"/>
  </w:num>
  <w:num w:numId="3" w16cid:durableId="1850682049">
    <w:abstractNumId w:val="21"/>
  </w:num>
  <w:num w:numId="4" w16cid:durableId="1782844516">
    <w:abstractNumId w:val="43"/>
  </w:num>
  <w:num w:numId="5" w16cid:durableId="2001541756">
    <w:abstractNumId w:val="32"/>
  </w:num>
  <w:num w:numId="6" w16cid:durableId="1539664912">
    <w:abstractNumId w:val="47"/>
  </w:num>
  <w:num w:numId="7" w16cid:durableId="419525204">
    <w:abstractNumId w:val="3"/>
  </w:num>
  <w:num w:numId="8" w16cid:durableId="2001613548">
    <w:abstractNumId w:val="15"/>
  </w:num>
  <w:num w:numId="9" w16cid:durableId="2111505294">
    <w:abstractNumId w:val="11"/>
  </w:num>
  <w:num w:numId="10" w16cid:durableId="597569440">
    <w:abstractNumId w:val="1"/>
  </w:num>
  <w:num w:numId="11" w16cid:durableId="1043747649">
    <w:abstractNumId w:val="49"/>
  </w:num>
  <w:num w:numId="12" w16cid:durableId="1332568138">
    <w:abstractNumId w:val="26"/>
  </w:num>
  <w:num w:numId="13" w16cid:durableId="1746493356">
    <w:abstractNumId w:val="37"/>
  </w:num>
  <w:num w:numId="14" w16cid:durableId="216471851">
    <w:abstractNumId w:val="53"/>
  </w:num>
  <w:num w:numId="15" w16cid:durableId="913130512">
    <w:abstractNumId w:val="16"/>
  </w:num>
  <w:num w:numId="16" w16cid:durableId="917180384">
    <w:abstractNumId w:val="38"/>
  </w:num>
  <w:num w:numId="17" w16cid:durableId="828667869">
    <w:abstractNumId w:val="18"/>
  </w:num>
  <w:num w:numId="18" w16cid:durableId="2028211660">
    <w:abstractNumId w:val="54"/>
  </w:num>
  <w:num w:numId="19" w16cid:durableId="777602719">
    <w:abstractNumId w:val="33"/>
  </w:num>
  <w:num w:numId="20" w16cid:durableId="2043901108">
    <w:abstractNumId w:val="35"/>
  </w:num>
  <w:num w:numId="21" w16cid:durableId="1426151684">
    <w:abstractNumId w:val="29"/>
  </w:num>
  <w:num w:numId="22" w16cid:durableId="1588423319">
    <w:abstractNumId w:val="46"/>
  </w:num>
  <w:num w:numId="23" w16cid:durableId="1944413231">
    <w:abstractNumId w:val="27"/>
  </w:num>
  <w:num w:numId="24" w16cid:durableId="1864399570">
    <w:abstractNumId w:val="12"/>
  </w:num>
  <w:num w:numId="25" w16cid:durableId="1622103588">
    <w:abstractNumId w:val="45"/>
  </w:num>
  <w:num w:numId="26" w16cid:durableId="1657879616">
    <w:abstractNumId w:val="20"/>
  </w:num>
  <w:num w:numId="27" w16cid:durableId="1406033662">
    <w:abstractNumId w:val="2"/>
  </w:num>
  <w:num w:numId="28" w16cid:durableId="1099526064">
    <w:abstractNumId w:val="9"/>
  </w:num>
  <w:num w:numId="29" w16cid:durableId="2003847377">
    <w:abstractNumId w:val="24"/>
  </w:num>
  <w:num w:numId="30" w16cid:durableId="278418581">
    <w:abstractNumId w:val="23"/>
  </w:num>
  <w:num w:numId="31" w16cid:durableId="705758073">
    <w:abstractNumId w:val="50"/>
  </w:num>
  <w:num w:numId="32" w16cid:durableId="1553351114">
    <w:abstractNumId w:val="25"/>
  </w:num>
  <w:num w:numId="33" w16cid:durableId="1154641160">
    <w:abstractNumId w:val="4"/>
  </w:num>
  <w:num w:numId="34" w16cid:durableId="1281112631">
    <w:abstractNumId w:val="5"/>
  </w:num>
  <w:num w:numId="35" w16cid:durableId="1113288020">
    <w:abstractNumId w:val="6"/>
  </w:num>
  <w:num w:numId="36" w16cid:durableId="1664317080">
    <w:abstractNumId w:val="0"/>
  </w:num>
  <w:num w:numId="37" w16cid:durableId="417364568">
    <w:abstractNumId w:val="42"/>
  </w:num>
  <w:num w:numId="38" w16cid:durableId="1516075656">
    <w:abstractNumId w:val="56"/>
  </w:num>
  <w:num w:numId="39" w16cid:durableId="581455450">
    <w:abstractNumId w:val="7"/>
  </w:num>
  <w:num w:numId="40" w16cid:durableId="1142119867">
    <w:abstractNumId w:val="10"/>
  </w:num>
  <w:num w:numId="41" w16cid:durableId="2121685019">
    <w:abstractNumId w:val="31"/>
  </w:num>
  <w:num w:numId="42" w16cid:durableId="1210337459">
    <w:abstractNumId w:val="34"/>
  </w:num>
  <w:num w:numId="43" w16cid:durableId="904800485">
    <w:abstractNumId w:val="13"/>
  </w:num>
  <w:num w:numId="44" w16cid:durableId="174268223">
    <w:abstractNumId w:val="41"/>
  </w:num>
  <w:num w:numId="45" w16cid:durableId="1114863003">
    <w:abstractNumId w:val="14"/>
  </w:num>
  <w:num w:numId="46" w16cid:durableId="382100500">
    <w:abstractNumId w:val="17"/>
  </w:num>
  <w:num w:numId="47" w16cid:durableId="492792804">
    <w:abstractNumId w:val="40"/>
  </w:num>
  <w:num w:numId="48" w16cid:durableId="84882634">
    <w:abstractNumId w:val="44"/>
  </w:num>
  <w:num w:numId="49" w16cid:durableId="547038402">
    <w:abstractNumId w:val="39"/>
  </w:num>
  <w:num w:numId="50" w16cid:durableId="2085488883">
    <w:abstractNumId w:val="51"/>
  </w:num>
  <w:num w:numId="51" w16cid:durableId="246158582">
    <w:abstractNumId w:val="22"/>
  </w:num>
  <w:num w:numId="52" w16cid:durableId="1237788084">
    <w:abstractNumId w:val="22"/>
  </w:num>
  <w:num w:numId="53" w16cid:durableId="910581239">
    <w:abstractNumId w:val="22"/>
  </w:num>
  <w:num w:numId="54" w16cid:durableId="104619799">
    <w:abstractNumId w:val="22"/>
  </w:num>
  <w:num w:numId="55" w16cid:durableId="1093280811">
    <w:abstractNumId w:val="48"/>
  </w:num>
  <w:num w:numId="56" w16cid:durableId="1191335898">
    <w:abstractNumId w:val="8"/>
  </w:num>
  <w:num w:numId="57" w16cid:durableId="1455826654">
    <w:abstractNumId w:val="30"/>
  </w:num>
  <w:num w:numId="58" w16cid:durableId="837116121">
    <w:abstractNumId w:val="52"/>
  </w:num>
  <w:num w:numId="59" w16cid:durableId="1151866915">
    <w:abstractNumId w:val="19"/>
  </w:num>
  <w:num w:numId="60" w16cid:durableId="1675645651">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5C"/>
    <w:rsid w:val="00001413"/>
    <w:rsid w:val="00001519"/>
    <w:rsid w:val="00001D65"/>
    <w:rsid w:val="00002067"/>
    <w:rsid w:val="000027EC"/>
    <w:rsid w:val="00003AB7"/>
    <w:rsid w:val="0000433F"/>
    <w:rsid w:val="00004D8C"/>
    <w:rsid w:val="0000565D"/>
    <w:rsid w:val="00005E36"/>
    <w:rsid w:val="000079B4"/>
    <w:rsid w:val="00011581"/>
    <w:rsid w:val="00013E49"/>
    <w:rsid w:val="0001643A"/>
    <w:rsid w:val="000179CC"/>
    <w:rsid w:val="00017C19"/>
    <w:rsid w:val="00020A91"/>
    <w:rsid w:val="00021547"/>
    <w:rsid w:val="00022E30"/>
    <w:rsid w:val="000246AC"/>
    <w:rsid w:val="000271E0"/>
    <w:rsid w:val="00027563"/>
    <w:rsid w:val="00030C8E"/>
    <w:rsid w:val="000312B7"/>
    <w:rsid w:val="000343FA"/>
    <w:rsid w:val="00035363"/>
    <w:rsid w:val="0003558F"/>
    <w:rsid w:val="00035F35"/>
    <w:rsid w:val="00036692"/>
    <w:rsid w:val="000405D1"/>
    <w:rsid w:val="00040DF8"/>
    <w:rsid w:val="00040E8E"/>
    <w:rsid w:val="0004149E"/>
    <w:rsid w:val="00041A2A"/>
    <w:rsid w:val="000425D0"/>
    <w:rsid w:val="00042A67"/>
    <w:rsid w:val="00042AAE"/>
    <w:rsid w:val="000431ED"/>
    <w:rsid w:val="00043D7C"/>
    <w:rsid w:val="000464E6"/>
    <w:rsid w:val="00046AFA"/>
    <w:rsid w:val="000473EF"/>
    <w:rsid w:val="000478E2"/>
    <w:rsid w:val="0005093A"/>
    <w:rsid w:val="00051275"/>
    <w:rsid w:val="00051B8F"/>
    <w:rsid w:val="00055720"/>
    <w:rsid w:val="00057E86"/>
    <w:rsid w:val="000609C1"/>
    <w:rsid w:val="00063E77"/>
    <w:rsid w:val="00063FB5"/>
    <w:rsid w:val="00066926"/>
    <w:rsid w:val="000730AE"/>
    <w:rsid w:val="00073E07"/>
    <w:rsid w:val="00074055"/>
    <w:rsid w:val="0007437B"/>
    <w:rsid w:val="00077954"/>
    <w:rsid w:val="00080EE7"/>
    <w:rsid w:val="00080F92"/>
    <w:rsid w:val="00081D79"/>
    <w:rsid w:val="00081DF8"/>
    <w:rsid w:val="00082AF9"/>
    <w:rsid w:val="000840C1"/>
    <w:rsid w:val="000854D1"/>
    <w:rsid w:val="0008658A"/>
    <w:rsid w:val="000865B5"/>
    <w:rsid w:val="00086BB3"/>
    <w:rsid w:val="00087F9A"/>
    <w:rsid w:val="00091106"/>
    <w:rsid w:val="00091402"/>
    <w:rsid w:val="00091963"/>
    <w:rsid w:val="00093BFE"/>
    <w:rsid w:val="0009610A"/>
    <w:rsid w:val="00096F31"/>
    <w:rsid w:val="000A171C"/>
    <w:rsid w:val="000A20DD"/>
    <w:rsid w:val="000A3DA1"/>
    <w:rsid w:val="000A3FE0"/>
    <w:rsid w:val="000A6607"/>
    <w:rsid w:val="000B2EEC"/>
    <w:rsid w:val="000B3061"/>
    <w:rsid w:val="000B39A3"/>
    <w:rsid w:val="000B3E30"/>
    <w:rsid w:val="000B4733"/>
    <w:rsid w:val="000B53C3"/>
    <w:rsid w:val="000B6BA3"/>
    <w:rsid w:val="000B793A"/>
    <w:rsid w:val="000B7ED0"/>
    <w:rsid w:val="000C06C9"/>
    <w:rsid w:val="000C0D18"/>
    <w:rsid w:val="000C17F9"/>
    <w:rsid w:val="000C180C"/>
    <w:rsid w:val="000C1B96"/>
    <w:rsid w:val="000C1F96"/>
    <w:rsid w:val="000C24C4"/>
    <w:rsid w:val="000C2F0F"/>
    <w:rsid w:val="000C4048"/>
    <w:rsid w:val="000C45F9"/>
    <w:rsid w:val="000C5048"/>
    <w:rsid w:val="000C5D35"/>
    <w:rsid w:val="000C5D7B"/>
    <w:rsid w:val="000C6C22"/>
    <w:rsid w:val="000C74AF"/>
    <w:rsid w:val="000D0065"/>
    <w:rsid w:val="000D2D62"/>
    <w:rsid w:val="000D6175"/>
    <w:rsid w:val="000D6B42"/>
    <w:rsid w:val="000D6ED1"/>
    <w:rsid w:val="000D7D2E"/>
    <w:rsid w:val="000E008A"/>
    <w:rsid w:val="000E1019"/>
    <w:rsid w:val="000E12B4"/>
    <w:rsid w:val="000E20BD"/>
    <w:rsid w:val="000E30B5"/>
    <w:rsid w:val="000E4FEC"/>
    <w:rsid w:val="000E53A1"/>
    <w:rsid w:val="000E6A3F"/>
    <w:rsid w:val="000E6B54"/>
    <w:rsid w:val="000F09A6"/>
    <w:rsid w:val="000F2554"/>
    <w:rsid w:val="000F4219"/>
    <w:rsid w:val="000F4548"/>
    <w:rsid w:val="000F5C7B"/>
    <w:rsid w:val="001022CC"/>
    <w:rsid w:val="001028A6"/>
    <w:rsid w:val="00103F01"/>
    <w:rsid w:val="0010462B"/>
    <w:rsid w:val="00106EDF"/>
    <w:rsid w:val="00107AEF"/>
    <w:rsid w:val="00110BE0"/>
    <w:rsid w:val="00110D3A"/>
    <w:rsid w:val="00111681"/>
    <w:rsid w:val="001119B3"/>
    <w:rsid w:val="00112EF6"/>
    <w:rsid w:val="001135E8"/>
    <w:rsid w:val="00114D6B"/>
    <w:rsid w:val="00114E8C"/>
    <w:rsid w:val="00117188"/>
    <w:rsid w:val="001205D5"/>
    <w:rsid w:val="00120E24"/>
    <w:rsid w:val="00121C41"/>
    <w:rsid w:val="00130386"/>
    <w:rsid w:val="00131696"/>
    <w:rsid w:val="00132F36"/>
    <w:rsid w:val="00133AFD"/>
    <w:rsid w:val="00133BE3"/>
    <w:rsid w:val="001341A3"/>
    <w:rsid w:val="00134630"/>
    <w:rsid w:val="00134D9B"/>
    <w:rsid w:val="00134E9E"/>
    <w:rsid w:val="00135AC6"/>
    <w:rsid w:val="0014067E"/>
    <w:rsid w:val="00140DC6"/>
    <w:rsid w:val="00141196"/>
    <w:rsid w:val="00141A1E"/>
    <w:rsid w:val="001430A6"/>
    <w:rsid w:val="00146A07"/>
    <w:rsid w:val="00146CDA"/>
    <w:rsid w:val="00147D2A"/>
    <w:rsid w:val="001503B8"/>
    <w:rsid w:val="00150C31"/>
    <w:rsid w:val="00153251"/>
    <w:rsid w:val="0015637D"/>
    <w:rsid w:val="0015703D"/>
    <w:rsid w:val="001612F3"/>
    <w:rsid w:val="00162423"/>
    <w:rsid w:val="0016416A"/>
    <w:rsid w:val="00164558"/>
    <w:rsid w:val="00164DCF"/>
    <w:rsid w:val="001651CB"/>
    <w:rsid w:val="00165297"/>
    <w:rsid w:val="001670BC"/>
    <w:rsid w:val="001707B0"/>
    <w:rsid w:val="001712D2"/>
    <w:rsid w:val="00171B29"/>
    <w:rsid w:val="00172338"/>
    <w:rsid w:val="00172F0F"/>
    <w:rsid w:val="001769CA"/>
    <w:rsid w:val="00176FBD"/>
    <w:rsid w:val="00180C60"/>
    <w:rsid w:val="00181876"/>
    <w:rsid w:val="00181E01"/>
    <w:rsid w:val="00183106"/>
    <w:rsid w:val="00183273"/>
    <w:rsid w:val="001847FA"/>
    <w:rsid w:val="00185022"/>
    <w:rsid w:val="00185817"/>
    <w:rsid w:val="001870E7"/>
    <w:rsid w:val="00187AD0"/>
    <w:rsid w:val="00187BBB"/>
    <w:rsid w:val="00190F7A"/>
    <w:rsid w:val="001923E4"/>
    <w:rsid w:val="00197893"/>
    <w:rsid w:val="001A2A45"/>
    <w:rsid w:val="001A313D"/>
    <w:rsid w:val="001A6C13"/>
    <w:rsid w:val="001A7DAE"/>
    <w:rsid w:val="001B43E2"/>
    <w:rsid w:val="001B48E7"/>
    <w:rsid w:val="001B507F"/>
    <w:rsid w:val="001B58D6"/>
    <w:rsid w:val="001B6C92"/>
    <w:rsid w:val="001B705C"/>
    <w:rsid w:val="001B7E07"/>
    <w:rsid w:val="001C0466"/>
    <w:rsid w:val="001C0C0C"/>
    <w:rsid w:val="001C119A"/>
    <w:rsid w:val="001C2772"/>
    <w:rsid w:val="001C311F"/>
    <w:rsid w:val="001C3727"/>
    <w:rsid w:val="001C3842"/>
    <w:rsid w:val="001C3AF3"/>
    <w:rsid w:val="001C3C5A"/>
    <w:rsid w:val="001C4E57"/>
    <w:rsid w:val="001C5A0B"/>
    <w:rsid w:val="001C5C05"/>
    <w:rsid w:val="001C6458"/>
    <w:rsid w:val="001C7FDF"/>
    <w:rsid w:val="001D1DCB"/>
    <w:rsid w:val="001D30E6"/>
    <w:rsid w:val="001D4BF7"/>
    <w:rsid w:val="001D570B"/>
    <w:rsid w:val="001D6037"/>
    <w:rsid w:val="001D72A5"/>
    <w:rsid w:val="001E1EA6"/>
    <w:rsid w:val="001E3B39"/>
    <w:rsid w:val="001F10BD"/>
    <w:rsid w:val="001F14A1"/>
    <w:rsid w:val="001F36A3"/>
    <w:rsid w:val="001F6C95"/>
    <w:rsid w:val="001F6DCF"/>
    <w:rsid w:val="001F771A"/>
    <w:rsid w:val="00200970"/>
    <w:rsid w:val="00200A5D"/>
    <w:rsid w:val="00200BA4"/>
    <w:rsid w:val="00200EB5"/>
    <w:rsid w:val="002015D0"/>
    <w:rsid w:val="00201928"/>
    <w:rsid w:val="002019C4"/>
    <w:rsid w:val="002020AA"/>
    <w:rsid w:val="00203C5F"/>
    <w:rsid w:val="00204AD7"/>
    <w:rsid w:val="002110B0"/>
    <w:rsid w:val="00211508"/>
    <w:rsid w:val="00212789"/>
    <w:rsid w:val="0021445D"/>
    <w:rsid w:val="00214F39"/>
    <w:rsid w:val="002154A3"/>
    <w:rsid w:val="00215E2D"/>
    <w:rsid w:val="00220EB8"/>
    <w:rsid w:val="00222CDE"/>
    <w:rsid w:val="002230D5"/>
    <w:rsid w:val="00223638"/>
    <w:rsid w:val="00226C50"/>
    <w:rsid w:val="00230148"/>
    <w:rsid w:val="002307C1"/>
    <w:rsid w:val="00231C54"/>
    <w:rsid w:val="00232958"/>
    <w:rsid w:val="00232997"/>
    <w:rsid w:val="00233BAE"/>
    <w:rsid w:val="002340EC"/>
    <w:rsid w:val="00234C45"/>
    <w:rsid w:val="00234FED"/>
    <w:rsid w:val="002354BC"/>
    <w:rsid w:val="00236836"/>
    <w:rsid w:val="002404EA"/>
    <w:rsid w:val="0024063B"/>
    <w:rsid w:val="0024185B"/>
    <w:rsid w:val="002420BB"/>
    <w:rsid w:val="002427CD"/>
    <w:rsid w:val="002447FF"/>
    <w:rsid w:val="002460A9"/>
    <w:rsid w:val="00246AF7"/>
    <w:rsid w:val="00246E5F"/>
    <w:rsid w:val="0025011E"/>
    <w:rsid w:val="00250D63"/>
    <w:rsid w:val="00251149"/>
    <w:rsid w:val="00252512"/>
    <w:rsid w:val="0025275E"/>
    <w:rsid w:val="00252D94"/>
    <w:rsid w:val="002538C1"/>
    <w:rsid w:val="00254969"/>
    <w:rsid w:val="002564A3"/>
    <w:rsid w:val="00260655"/>
    <w:rsid w:val="0026067D"/>
    <w:rsid w:val="0026107D"/>
    <w:rsid w:val="00261194"/>
    <w:rsid w:val="002615B3"/>
    <w:rsid w:val="0026163F"/>
    <w:rsid w:val="002641F4"/>
    <w:rsid w:val="002648A5"/>
    <w:rsid w:val="002668CA"/>
    <w:rsid w:val="002674B9"/>
    <w:rsid w:val="002704ED"/>
    <w:rsid w:val="00271911"/>
    <w:rsid w:val="0027395B"/>
    <w:rsid w:val="00273BE0"/>
    <w:rsid w:val="002743D2"/>
    <w:rsid w:val="00274816"/>
    <w:rsid w:val="00274920"/>
    <w:rsid w:val="002752FA"/>
    <w:rsid w:val="002765BF"/>
    <w:rsid w:val="002779F6"/>
    <w:rsid w:val="00281467"/>
    <w:rsid w:val="00281561"/>
    <w:rsid w:val="0028179D"/>
    <w:rsid w:val="0028238C"/>
    <w:rsid w:val="00284B62"/>
    <w:rsid w:val="00285431"/>
    <w:rsid w:val="00290528"/>
    <w:rsid w:val="0029109E"/>
    <w:rsid w:val="002919A6"/>
    <w:rsid w:val="00291AB4"/>
    <w:rsid w:val="00292DF4"/>
    <w:rsid w:val="0029458B"/>
    <w:rsid w:val="00294C0A"/>
    <w:rsid w:val="002A058F"/>
    <w:rsid w:val="002A0C00"/>
    <w:rsid w:val="002A2576"/>
    <w:rsid w:val="002A3347"/>
    <w:rsid w:val="002A357E"/>
    <w:rsid w:val="002A4E18"/>
    <w:rsid w:val="002A51E5"/>
    <w:rsid w:val="002A76AF"/>
    <w:rsid w:val="002B13DB"/>
    <w:rsid w:val="002B21E1"/>
    <w:rsid w:val="002B2A7F"/>
    <w:rsid w:val="002B4AEA"/>
    <w:rsid w:val="002B57EC"/>
    <w:rsid w:val="002B61E0"/>
    <w:rsid w:val="002B66E9"/>
    <w:rsid w:val="002B6E46"/>
    <w:rsid w:val="002B75D9"/>
    <w:rsid w:val="002B7E99"/>
    <w:rsid w:val="002C0CD4"/>
    <w:rsid w:val="002C1ADF"/>
    <w:rsid w:val="002C4769"/>
    <w:rsid w:val="002C5142"/>
    <w:rsid w:val="002C5F32"/>
    <w:rsid w:val="002C7B5F"/>
    <w:rsid w:val="002D15A2"/>
    <w:rsid w:val="002D32D7"/>
    <w:rsid w:val="002D3513"/>
    <w:rsid w:val="002D37F5"/>
    <w:rsid w:val="002D3EAC"/>
    <w:rsid w:val="002D67D3"/>
    <w:rsid w:val="002D73D9"/>
    <w:rsid w:val="002E4384"/>
    <w:rsid w:val="002E45C6"/>
    <w:rsid w:val="002E67CB"/>
    <w:rsid w:val="002E6815"/>
    <w:rsid w:val="002E6C0F"/>
    <w:rsid w:val="002E798E"/>
    <w:rsid w:val="002E7C44"/>
    <w:rsid w:val="002E7D6C"/>
    <w:rsid w:val="002F1023"/>
    <w:rsid w:val="002F111C"/>
    <w:rsid w:val="002F1AAE"/>
    <w:rsid w:val="002F54FE"/>
    <w:rsid w:val="002F788E"/>
    <w:rsid w:val="003003CD"/>
    <w:rsid w:val="00300691"/>
    <w:rsid w:val="00300856"/>
    <w:rsid w:val="00300CF0"/>
    <w:rsid w:val="00303199"/>
    <w:rsid w:val="00304882"/>
    <w:rsid w:val="00304CBF"/>
    <w:rsid w:val="0030593E"/>
    <w:rsid w:val="00307D2C"/>
    <w:rsid w:val="00312C41"/>
    <w:rsid w:val="00312DF5"/>
    <w:rsid w:val="00313A21"/>
    <w:rsid w:val="0031439C"/>
    <w:rsid w:val="00314480"/>
    <w:rsid w:val="00315F5D"/>
    <w:rsid w:val="0031726E"/>
    <w:rsid w:val="00317D7E"/>
    <w:rsid w:val="00321C5E"/>
    <w:rsid w:val="00323E2E"/>
    <w:rsid w:val="003252AA"/>
    <w:rsid w:val="003257BB"/>
    <w:rsid w:val="00326D41"/>
    <w:rsid w:val="003279D6"/>
    <w:rsid w:val="00332330"/>
    <w:rsid w:val="0033256A"/>
    <w:rsid w:val="00334373"/>
    <w:rsid w:val="003346CE"/>
    <w:rsid w:val="003350EB"/>
    <w:rsid w:val="0033524D"/>
    <w:rsid w:val="003355CD"/>
    <w:rsid w:val="00335846"/>
    <w:rsid w:val="003368CE"/>
    <w:rsid w:val="00336F82"/>
    <w:rsid w:val="0033704D"/>
    <w:rsid w:val="003408EF"/>
    <w:rsid w:val="003415A2"/>
    <w:rsid w:val="00342CC1"/>
    <w:rsid w:val="00343DD7"/>
    <w:rsid w:val="003445D2"/>
    <w:rsid w:val="00345AEC"/>
    <w:rsid w:val="003464CC"/>
    <w:rsid w:val="00347E02"/>
    <w:rsid w:val="00350EAC"/>
    <w:rsid w:val="003520B4"/>
    <w:rsid w:val="00352B00"/>
    <w:rsid w:val="00355BB8"/>
    <w:rsid w:val="003575DA"/>
    <w:rsid w:val="00361031"/>
    <w:rsid w:val="00361D73"/>
    <w:rsid w:val="0036385D"/>
    <w:rsid w:val="00363DCB"/>
    <w:rsid w:val="003641B9"/>
    <w:rsid w:val="00364448"/>
    <w:rsid w:val="003653E4"/>
    <w:rsid w:val="00365AEA"/>
    <w:rsid w:val="00367B62"/>
    <w:rsid w:val="0037041F"/>
    <w:rsid w:val="00371934"/>
    <w:rsid w:val="00372B47"/>
    <w:rsid w:val="00372D42"/>
    <w:rsid w:val="0037502E"/>
    <w:rsid w:val="00376C74"/>
    <w:rsid w:val="0037771D"/>
    <w:rsid w:val="003779E6"/>
    <w:rsid w:val="00380F63"/>
    <w:rsid w:val="00382C86"/>
    <w:rsid w:val="00384B40"/>
    <w:rsid w:val="00385022"/>
    <w:rsid w:val="00386818"/>
    <w:rsid w:val="0038735D"/>
    <w:rsid w:val="00390CC5"/>
    <w:rsid w:val="0039178F"/>
    <w:rsid w:val="003919A3"/>
    <w:rsid w:val="00392FC3"/>
    <w:rsid w:val="003931E1"/>
    <w:rsid w:val="00393EC1"/>
    <w:rsid w:val="0039483C"/>
    <w:rsid w:val="00394CFB"/>
    <w:rsid w:val="003A0D7D"/>
    <w:rsid w:val="003A2C4A"/>
    <w:rsid w:val="003A2E02"/>
    <w:rsid w:val="003A35D2"/>
    <w:rsid w:val="003A5342"/>
    <w:rsid w:val="003B1EBD"/>
    <w:rsid w:val="003B2762"/>
    <w:rsid w:val="003B3459"/>
    <w:rsid w:val="003B401B"/>
    <w:rsid w:val="003B4E02"/>
    <w:rsid w:val="003B53B2"/>
    <w:rsid w:val="003B61D3"/>
    <w:rsid w:val="003B653C"/>
    <w:rsid w:val="003B7B76"/>
    <w:rsid w:val="003C0A25"/>
    <w:rsid w:val="003C0FDA"/>
    <w:rsid w:val="003C27A7"/>
    <w:rsid w:val="003C333C"/>
    <w:rsid w:val="003C3883"/>
    <w:rsid w:val="003C38D0"/>
    <w:rsid w:val="003C3B15"/>
    <w:rsid w:val="003C4AC6"/>
    <w:rsid w:val="003C4B2B"/>
    <w:rsid w:val="003C582D"/>
    <w:rsid w:val="003C5D47"/>
    <w:rsid w:val="003C6955"/>
    <w:rsid w:val="003C707B"/>
    <w:rsid w:val="003D1633"/>
    <w:rsid w:val="003D1D7D"/>
    <w:rsid w:val="003D1DF0"/>
    <w:rsid w:val="003D28D8"/>
    <w:rsid w:val="003D4A99"/>
    <w:rsid w:val="003D4C34"/>
    <w:rsid w:val="003D4C8B"/>
    <w:rsid w:val="003D5A4E"/>
    <w:rsid w:val="003E0284"/>
    <w:rsid w:val="003E0BB3"/>
    <w:rsid w:val="003E1BC7"/>
    <w:rsid w:val="003E2499"/>
    <w:rsid w:val="003E31A3"/>
    <w:rsid w:val="003E43BE"/>
    <w:rsid w:val="003E47E3"/>
    <w:rsid w:val="003E4B97"/>
    <w:rsid w:val="003E54CC"/>
    <w:rsid w:val="003E6432"/>
    <w:rsid w:val="003E6C77"/>
    <w:rsid w:val="003F0E89"/>
    <w:rsid w:val="003F1C8B"/>
    <w:rsid w:val="003F687E"/>
    <w:rsid w:val="003F6BC6"/>
    <w:rsid w:val="004017EA"/>
    <w:rsid w:val="00401E6C"/>
    <w:rsid w:val="00402082"/>
    <w:rsid w:val="00402531"/>
    <w:rsid w:val="00402B4E"/>
    <w:rsid w:val="00403899"/>
    <w:rsid w:val="00405BF1"/>
    <w:rsid w:val="0040623D"/>
    <w:rsid w:val="00406A8C"/>
    <w:rsid w:val="00410F5C"/>
    <w:rsid w:val="00413430"/>
    <w:rsid w:val="0041513A"/>
    <w:rsid w:val="00415BE4"/>
    <w:rsid w:val="00415DF8"/>
    <w:rsid w:val="0041671C"/>
    <w:rsid w:val="00416BEA"/>
    <w:rsid w:val="004177E9"/>
    <w:rsid w:val="004177F9"/>
    <w:rsid w:val="00417B9B"/>
    <w:rsid w:val="00422AFA"/>
    <w:rsid w:val="004231E7"/>
    <w:rsid w:val="00424B2F"/>
    <w:rsid w:val="00425BAD"/>
    <w:rsid w:val="00431E53"/>
    <w:rsid w:val="00434496"/>
    <w:rsid w:val="00434C22"/>
    <w:rsid w:val="0043524F"/>
    <w:rsid w:val="004366A4"/>
    <w:rsid w:val="004370AE"/>
    <w:rsid w:val="00440D56"/>
    <w:rsid w:val="0044202F"/>
    <w:rsid w:val="00443C98"/>
    <w:rsid w:val="004448C0"/>
    <w:rsid w:val="00444FB8"/>
    <w:rsid w:val="00445763"/>
    <w:rsid w:val="00445D07"/>
    <w:rsid w:val="004500C0"/>
    <w:rsid w:val="00450508"/>
    <w:rsid w:val="004544A4"/>
    <w:rsid w:val="00454DAF"/>
    <w:rsid w:val="00454E9D"/>
    <w:rsid w:val="00457F54"/>
    <w:rsid w:val="00460CB6"/>
    <w:rsid w:val="00460D7B"/>
    <w:rsid w:val="0046193D"/>
    <w:rsid w:val="00461998"/>
    <w:rsid w:val="00463467"/>
    <w:rsid w:val="00463A06"/>
    <w:rsid w:val="0046457C"/>
    <w:rsid w:val="00466142"/>
    <w:rsid w:val="00466E46"/>
    <w:rsid w:val="00467493"/>
    <w:rsid w:val="004714BB"/>
    <w:rsid w:val="0047338C"/>
    <w:rsid w:val="004744D1"/>
    <w:rsid w:val="00474A15"/>
    <w:rsid w:val="004756DF"/>
    <w:rsid w:val="00475A49"/>
    <w:rsid w:val="0047777B"/>
    <w:rsid w:val="00480FAA"/>
    <w:rsid w:val="00481E49"/>
    <w:rsid w:val="004845B1"/>
    <w:rsid w:val="004857F9"/>
    <w:rsid w:val="00485E87"/>
    <w:rsid w:val="00490378"/>
    <w:rsid w:val="0049077D"/>
    <w:rsid w:val="00490938"/>
    <w:rsid w:val="00490D4A"/>
    <w:rsid w:val="00491AB2"/>
    <w:rsid w:val="00493BFA"/>
    <w:rsid w:val="004943D5"/>
    <w:rsid w:val="00494689"/>
    <w:rsid w:val="00494968"/>
    <w:rsid w:val="00495B2A"/>
    <w:rsid w:val="00495E28"/>
    <w:rsid w:val="00496B40"/>
    <w:rsid w:val="004977AD"/>
    <w:rsid w:val="004A0439"/>
    <w:rsid w:val="004A1E5C"/>
    <w:rsid w:val="004A22AF"/>
    <w:rsid w:val="004A2661"/>
    <w:rsid w:val="004A57C6"/>
    <w:rsid w:val="004A5F59"/>
    <w:rsid w:val="004A79B1"/>
    <w:rsid w:val="004B052E"/>
    <w:rsid w:val="004B0A3F"/>
    <w:rsid w:val="004B0C05"/>
    <w:rsid w:val="004B15D2"/>
    <w:rsid w:val="004B28AA"/>
    <w:rsid w:val="004B2D21"/>
    <w:rsid w:val="004B3DBB"/>
    <w:rsid w:val="004B5123"/>
    <w:rsid w:val="004B5952"/>
    <w:rsid w:val="004B5CD2"/>
    <w:rsid w:val="004B72EE"/>
    <w:rsid w:val="004B78F1"/>
    <w:rsid w:val="004C3048"/>
    <w:rsid w:val="004C30D9"/>
    <w:rsid w:val="004C45C9"/>
    <w:rsid w:val="004C5082"/>
    <w:rsid w:val="004C51EE"/>
    <w:rsid w:val="004C52C0"/>
    <w:rsid w:val="004C5972"/>
    <w:rsid w:val="004C6D3D"/>
    <w:rsid w:val="004C7616"/>
    <w:rsid w:val="004C7984"/>
    <w:rsid w:val="004C7EED"/>
    <w:rsid w:val="004D272D"/>
    <w:rsid w:val="004D2D43"/>
    <w:rsid w:val="004D41E6"/>
    <w:rsid w:val="004D4EFD"/>
    <w:rsid w:val="004D5AC6"/>
    <w:rsid w:val="004E09AF"/>
    <w:rsid w:val="004E1BB1"/>
    <w:rsid w:val="004E1E0F"/>
    <w:rsid w:val="004E5C2B"/>
    <w:rsid w:val="004E60AE"/>
    <w:rsid w:val="004E65B6"/>
    <w:rsid w:val="004E6F45"/>
    <w:rsid w:val="004F1198"/>
    <w:rsid w:val="004F18E5"/>
    <w:rsid w:val="004F1EAA"/>
    <w:rsid w:val="004F4106"/>
    <w:rsid w:val="004F4466"/>
    <w:rsid w:val="00501B57"/>
    <w:rsid w:val="00502115"/>
    <w:rsid w:val="005040CB"/>
    <w:rsid w:val="005040CE"/>
    <w:rsid w:val="00506DCD"/>
    <w:rsid w:val="0050794B"/>
    <w:rsid w:val="00514E09"/>
    <w:rsid w:val="00515BB9"/>
    <w:rsid w:val="00516168"/>
    <w:rsid w:val="00516797"/>
    <w:rsid w:val="00516ED0"/>
    <w:rsid w:val="00517500"/>
    <w:rsid w:val="00520484"/>
    <w:rsid w:val="0052152A"/>
    <w:rsid w:val="00521FCE"/>
    <w:rsid w:val="00522FF1"/>
    <w:rsid w:val="00524465"/>
    <w:rsid w:val="005260AD"/>
    <w:rsid w:val="00527454"/>
    <w:rsid w:val="005274D7"/>
    <w:rsid w:val="0052783A"/>
    <w:rsid w:val="00530178"/>
    <w:rsid w:val="00531715"/>
    <w:rsid w:val="00531FCC"/>
    <w:rsid w:val="0053206A"/>
    <w:rsid w:val="005323D8"/>
    <w:rsid w:val="00532EDE"/>
    <w:rsid w:val="0053346F"/>
    <w:rsid w:val="0053633D"/>
    <w:rsid w:val="005363E9"/>
    <w:rsid w:val="005374D2"/>
    <w:rsid w:val="00541BC9"/>
    <w:rsid w:val="00543661"/>
    <w:rsid w:val="00544F7D"/>
    <w:rsid w:val="00546183"/>
    <w:rsid w:val="00546771"/>
    <w:rsid w:val="00547838"/>
    <w:rsid w:val="00551267"/>
    <w:rsid w:val="00551955"/>
    <w:rsid w:val="00551B6A"/>
    <w:rsid w:val="00552236"/>
    <w:rsid w:val="00552566"/>
    <w:rsid w:val="005530FE"/>
    <w:rsid w:val="00556873"/>
    <w:rsid w:val="00557154"/>
    <w:rsid w:val="005606DE"/>
    <w:rsid w:val="005611A1"/>
    <w:rsid w:val="005614B4"/>
    <w:rsid w:val="00562108"/>
    <w:rsid w:val="00566124"/>
    <w:rsid w:val="00571BF7"/>
    <w:rsid w:val="005724FE"/>
    <w:rsid w:val="005733F1"/>
    <w:rsid w:val="00575B46"/>
    <w:rsid w:val="005760DE"/>
    <w:rsid w:val="00577D19"/>
    <w:rsid w:val="00580C12"/>
    <w:rsid w:val="00581AF1"/>
    <w:rsid w:val="00582374"/>
    <w:rsid w:val="00585074"/>
    <w:rsid w:val="0058679A"/>
    <w:rsid w:val="00586FE8"/>
    <w:rsid w:val="005874C7"/>
    <w:rsid w:val="0058797D"/>
    <w:rsid w:val="00587CD5"/>
    <w:rsid w:val="005900EC"/>
    <w:rsid w:val="00590626"/>
    <w:rsid w:val="00590C3D"/>
    <w:rsid w:val="0059114F"/>
    <w:rsid w:val="00592754"/>
    <w:rsid w:val="00594CC2"/>
    <w:rsid w:val="00595FA0"/>
    <w:rsid w:val="005A0763"/>
    <w:rsid w:val="005A2A1F"/>
    <w:rsid w:val="005A2D5D"/>
    <w:rsid w:val="005A5568"/>
    <w:rsid w:val="005A55BE"/>
    <w:rsid w:val="005A59D7"/>
    <w:rsid w:val="005A5BCA"/>
    <w:rsid w:val="005A6088"/>
    <w:rsid w:val="005A6C2E"/>
    <w:rsid w:val="005A7DB2"/>
    <w:rsid w:val="005B06D1"/>
    <w:rsid w:val="005B0E57"/>
    <w:rsid w:val="005B17C1"/>
    <w:rsid w:val="005B1921"/>
    <w:rsid w:val="005B2E98"/>
    <w:rsid w:val="005B2F45"/>
    <w:rsid w:val="005B4005"/>
    <w:rsid w:val="005B4548"/>
    <w:rsid w:val="005B4C96"/>
    <w:rsid w:val="005B6097"/>
    <w:rsid w:val="005C181C"/>
    <w:rsid w:val="005C2AE1"/>
    <w:rsid w:val="005C558F"/>
    <w:rsid w:val="005C5F3D"/>
    <w:rsid w:val="005C622B"/>
    <w:rsid w:val="005D0056"/>
    <w:rsid w:val="005D0712"/>
    <w:rsid w:val="005D13F8"/>
    <w:rsid w:val="005D2C5E"/>
    <w:rsid w:val="005D2D2A"/>
    <w:rsid w:val="005D3A2D"/>
    <w:rsid w:val="005D3DF1"/>
    <w:rsid w:val="005D5240"/>
    <w:rsid w:val="005D5611"/>
    <w:rsid w:val="005D6E55"/>
    <w:rsid w:val="005E0B9A"/>
    <w:rsid w:val="005E11E3"/>
    <w:rsid w:val="005E1583"/>
    <w:rsid w:val="005E2F55"/>
    <w:rsid w:val="005E5C05"/>
    <w:rsid w:val="005E6499"/>
    <w:rsid w:val="005E6EB9"/>
    <w:rsid w:val="005E70D3"/>
    <w:rsid w:val="005E73B9"/>
    <w:rsid w:val="005F226A"/>
    <w:rsid w:val="005F4D19"/>
    <w:rsid w:val="005F57D6"/>
    <w:rsid w:val="005F6302"/>
    <w:rsid w:val="005F676C"/>
    <w:rsid w:val="005F7321"/>
    <w:rsid w:val="00601870"/>
    <w:rsid w:val="00601CF3"/>
    <w:rsid w:val="00602556"/>
    <w:rsid w:val="0060409D"/>
    <w:rsid w:val="00605FC5"/>
    <w:rsid w:val="0061016E"/>
    <w:rsid w:val="006107C5"/>
    <w:rsid w:val="00611A8A"/>
    <w:rsid w:val="0061253C"/>
    <w:rsid w:val="00612A0D"/>
    <w:rsid w:val="00612D94"/>
    <w:rsid w:val="00616BA8"/>
    <w:rsid w:val="00616EEB"/>
    <w:rsid w:val="00616F95"/>
    <w:rsid w:val="00616FB2"/>
    <w:rsid w:val="00617FDF"/>
    <w:rsid w:val="006217CE"/>
    <w:rsid w:val="00621C5B"/>
    <w:rsid w:val="00621E6B"/>
    <w:rsid w:val="00625946"/>
    <w:rsid w:val="00626202"/>
    <w:rsid w:val="00626758"/>
    <w:rsid w:val="006307FE"/>
    <w:rsid w:val="00630CAC"/>
    <w:rsid w:val="006319ED"/>
    <w:rsid w:val="006333C0"/>
    <w:rsid w:val="006336DA"/>
    <w:rsid w:val="00635AA5"/>
    <w:rsid w:val="00636674"/>
    <w:rsid w:val="00636D4E"/>
    <w:rsid w:val="0063738D"/>
    <w:rsid w:val="00637BE5"/>
    <w:rsid w:val="0064102F"/>
    <w:rsid w:val="00641F52"/>
    <w:rsid w:val="006429A3"/>
    <w:rsid w:val="0064387D"/>
    <w:rsid w:val="00643B19"/>
    <w:rsid w:val="0064435F"/>
    <w:rsid w:val="00644EEB"/>
    <w:rsid w:val="00647C73"/>
    <w:rsid w:val="00650291"/>
    <w:rsid w:val="006502DF"/>
    <w:rsid w:val="00650E3F"/>
    <w:rsid w:val="00651F5A"/>
    <w:rsid w:val="0065264F"/>
    <w:rsid w:val="0065292F"/>
    <w:rsid w:val="00652AFA"/>
    <w:rsid w:val="00654E59"/>
    <w:rsid w:val="006565FE"/>
    <w:rsid w:val="00660D3E"/>
    <w:rsid w:val="006611D4"/>
    <w:rsid w:val="00661ADB"/>
    <w:rsid w:val="00661D0B"/>
    <w:rsid w:val="00662656"/>
    <w:rsid w:val="00662DBC"/>
    <w:rsid w:val="00663185"/>
    <w:rsid w:val="006634D5"/>
    <w:rsid w:val="006635A7"/>
    <w:rsid w:val="0066392E"/>
    <w:rsid w:val="00665AAE"/>
    <w:rsid w:val="006663C5"/>
    <w:rsid w:val="00666BBB"/>
    <w:rsid w:val="00666FD5"/>
    <w:rsid w:val="006704D5"/>
    <w:rsid w:val="00670CE2"/>
    <w:rsid w:val="00672734"/>
    <w:rsid w:val="00672D47"/>
    <w:rsid w:val="00673C09"/>
    <w:rsid w:val="00674E31"/>
    <w:rsid w:val="00676C62"/>
    <w:rsid w:val="00677CA0"/>
    <w:rsid w:val="00682A00"/>
    <w:rsid w:val="00682F1E"/>
    <w:rsid w:val="00683595"/>
    <w:rsid w:val="00683651"/>
    <w:rsid w:val="006840FC"/>
    <w:rsid w:val="006847F0"/>
    <w:rsid w:val="006849D2"/>
    <w:rsid w:val="0068534A"/>
    <w:rsid w:val="00687445"/>
    <w:rsid w:val="0068768F"/>
    <w:rsid w:val="00690DC1"/>
    <w:rsid w:val="0069364F"/>
    <w:rsid w:val="0069393F"/>
    <w:rsid w:val="00693F0A"/>
    <w:rsid w:val="00694448"/>
    <w:rsid w:val="0069488F"/>
    <w:rsid w:val="00695943"/>
    <w:rsid w:val="00695E85"/>
    <w:rsid w:val="00697204"/>
    <w:rsid w:val="0069792A"/>
    <w:rsid w:val="006A3D8B"/>
    <w:rsid w:val="006A4B0D"/>
    <w:rsid w:val="006A4D7C"/>
    <w:rsid w:val="006A53D0"/>
    <w:rsid w:val="006A5DEF"/>
    <w:rsid w:val="006A791D"/>
    <w:rsid w:val="006B0ABB"/>
    <w:rsid w:val="006B1B14"/>
    <w:rsid w:val="006B22CE"/>
    <w:rsid w:val="006B2994"/>
    <w:rsid w:val="006B29CA"/>
    <w:rsid w:val="006B461C"/>
    <w:rsid w:val="006B464E"/>
    <w:rsid w:val="006B4B4F"/>
    <w:rsid w:val="006B51AA"/>
    <w:rsid w:val="006B7D16"/>
    <w:rsid w:val="006B7FFD"/>
    <w:rsid w:val="006C031E"/>
    <w:rsid w:val="006C116D"/>
    <w:rsid w:val="006C1CB8"/>
    <w:rsid w:val="006C2089"/>
    <w:rsid w:val="006C413B"/>
    <w:rsid w:val="006C6DB4"/>
    <w:rsid w:val="006C6DFE"/>
    <w:rsid w:val="006C72C9"/>
    <w:rsid w:val="006C75FC"/>
    <w:rsid w:val="006D096F"/>
    <w:rsid w:val="006D0FDF"/>
    <w:rsid w:val="006D143E"/>
    <w:rsid w:val="006D1D7F"/>
    <w:rsid w:val="006D2775"/>
    <w:rsid w:val="006D3E18"/>
    <w:rsid w:val="006D521C"/>
    <w:rsid w:val="006D57AF"/>
    <w:rsid w:val="006D6886"/>
    <w:rsid w:val="006D739E"/>
    <w:rsid w:val="006D73E5"/>
    <w:rsid w:val="006E06B1"/>
    <w:rsid w:val="006E1D59"/>
    <w:rsid w:val="006E64FB"/>
    <w:rsid w:val="006E6600"/>
    <w:rsid w:val="006F034F"/>
    <w:rsid w:val="006F09DC"/>
    <w:rsid w:val="006F1B0D"/>
    <w:rsid w:val="006F30E8"/>
    <w:rsid w:val="006F549D"/>
    <w:rsid w:val="0070145A"/>
    <w:rsid w:val="00701545"/>
    <w:rsid w:val="00702CC2"/>
    <w:rsid w:val="00703DC5"/>
    <w:rsid w:val="00704466"/>
    <w:rsid w:val="00704920"/>
    <w:rsid w:val="00705008"/>
    <w:rsid w:val="0070557E"/>
    <w:rsid w:val="00706402"/>
    <w:rsid w:val="0070677E"/>
    <w:rsid w:val="007078DB"/>
    <w:rsid w:val="0070792E"/>
    <w:rsid w:val="007112DE"/>
    <w:rsid w:val="00711B70"/>
    <w:rsid w:val="007144CB"/>
    <w:rsid w:val="00714C8F"/>
    <w:rsid w:val="00714FB6"/>
    <w:rsid w:val="00715CE8"/>
    <w:rsid w:val="00716C03"/>
    <w:rsid w:val="0072040C"/>
    <w:rsid w:val="00720C7C"/>
    <w:rsid w:val="007215CB"/>
    <w:rsid w:val="00722490"/>
    <w:rsid w:val="00722B19"/>
    <w:rsid w:val="00722E62"/>
    <w:rsid w:val="00724719"/>
    <w:rsid w:val="0072622F"/>
    <w:rsid w:val="007272AA"/>
    <w:rsid w:val="00727D38"/>
    <w:rsid w:val="007308A7"/>
    <w:rsid w:val="0073239B"/>
    <w:rsid w:val="007331FA"/>
    <w:rsid w:val="007355AC"/>
    <w:rsid w:val="007359C9"/>
    <w:rsid w:val="00735C24"/>
    <w:rsid w:val="0074074D"/>
    <w:rsid w:val="00740997"/>
    <w:rsid w:val="00743AB3"/>
    <w:rsid w:val="00744DC0"/>
    <w:rsid w:val="0074518F"/>
    <w:rsid w:val="0074679D"/>
    <w:rsid w:val="0074749C"/>
    <w:rsid w:val="007479C6"/>
    <w:rsid w:val="00751E66"/>
    <w:rsid w:val="007527C3"/>
    <w:rsid w:val="00753868"/>
    <w:rsid w:val="00754AF5"/>
    <w:rsid w:val="0075553E"/>
    <w:rsid w:val="00757E81"/>
    <w:rsid w:val="007604C4"/>
    <w:rsid w:val="007615A0"/>
    <w:rsid w:val="00763A46"/>
    <w:rsid w:val="007640E5"/>
    <w:rsid w:val="007649EE"/>
    <w:rsid w:val="00764CB7"/>
    <w:rsid w:val="00765174"/>
    <w:rsid w:val="00765872"/>
    <w:rsid w:val="00767288"/>
    <w:rsid w:val="007720E4"/>
    <w:rsid w:val="00772FD3"/>
    <w:rsid w:val="007747AF"/>
    <w:rsid w:val="007769A9"/>
    <w:rsid w:val="00780270"/>
    <w:rsid w:val="00781332"/>
    <w:rsid w:val="007821D5"/>
    <w:rsid w:val="00782406"/>
    <w:rsid w:val="007845DB"/>
    <w:rsid w:val="007914AD"/>
    <w:rsid w:val="00791A35"/>
    <w:rsid w:val="007927EB"/>
    <w:rsid w:val="00795AF1"/>
    <w:rsid w:val="00796A4C"/>
    <w:rsid w:val="00796BA5"/>
    <w:rsid w:val="007A0783"/>
    <w:rsid w:val="007A1AF6"/>
    <w:rsid w:val="007A1E95"/>
    <w:rsid w:val="007A283D"/>
    <w:rsid w:val="007A3381"/>
    <w:rsid w:val="007A41CB"/>
    <w:rsid w:val="007A459B"/>
    <w:rsid w:val="007A4CBC"/>
    <w:rsid w:val="007A5E79"/>
    <w:rsid w:val="007A6611"/>
    <w:rsid w:val="007A6999"/>
    <w:rsid w:val="007A705B"/>
    <w:rsid w:val="007B0298"/>
    <w:rsid w:val="007B0505"/>
    <w:rsid w:val="007B0B03"/>
    <w:rsid w:val="007B1101"/>
    <w:rsid w:val="007B3814"/>
    <w:rsid w:val="007B48D3"/>
    <w:rsid w:val="007B5737"/>
    <w:rsid w:val="007B57D9"/>
    <w:rsid w:val="007B7453"/>
    <w:rsid w:val="007B7B7B"/>
    <w:rsid w:val="007C09E9"/>
    <w:rsid w:val="007C147F"/>
    <w:rsid w:val="007C1F11"/>
    <w:rsid w:val="007C38FB"/>
    <w:rsid w:val="007C6D2A"/>
    <w:rsid w:val="007C7336"/>
    <w:rsid w:val="007C7B89"/>
    <w:rsid w:val="007C7DDB"/>
    <w:rsid w:val="007D0D76"/>
    <w:rsid w:val="007D1146"/>
    <w:rsid w:val="007D1220"/>
    <w:rsid w:val="007D1411"/>
    <w:rsid w:val="007D1B35"/>
    <w:rsid w:val="007D2C78"/>
    <w:rsid w:val="007D2DA7"/>
    <w:rsid w:val="007D2FC8"/>
    <w:rsid w:val="007D2FFB"/>
    <w:rsid w:val="007D659D"/>
    <w:rsid w:val="007D6AE4"/>
    <w:rsid w:val="007D6B7E"/>
    <w:rsid w:val="007E0EB4"/>
    <w:rsid w:val="007E201A"/>
    <w:rsid w:val="007E216F"/>
    <w:rsid w:val="007E2416"/>
    <w:rsid w:val="007E45F1"/>
    <w:rsid w:val="007E671E"/>
    <w:rsid w:val="007F03E0"/>
    <w:rsid w:val="007F076F"/>
    <w:rsid w:val="007F0CBB"/>
    <w:rsid w:val="007F1CAE"/>
    <w:rsid w:val="007F2963"/>
    <w:rsid w:val="007F3045"/>
    <w:rsid w:val="007F3CDB"/>
    <w:rsid w:val="007F51A4"/>
    <w:rsid w:val="007F74FA"/>
    <w:rsid w:val="008009C0"/>
    <w:rsid w:val="00800AE0"/>
    <w:rsid w:val="0080123D"/>
    <w:rsid w:val="00802C84"/>
    <w:rsid w:val="00802E3B"/>
    <w:rsid w:val="00807B4F"/>
    <w:rsid w:val="008101FA"/>
    <w:rsid w:val="00810F91"/>
    <w:rsid w:val="00812D61"/>
    <w:rsid w:val="00814AA4"/>
    <w:rsid w:val="00815E50"/>
    <w:rsid w:val="00816254"/>
    <w:rsid w:val="00817BA8"/>
    <w:rsid w:val="00821B38"/>
    <w:rsid w:val="00822B3E"/>
    <w:rsid w:val="00825476"/>
    <w:rsid w:val="00830188"/>
    <w:rsid w:val="008316FB"/>
    <w:rsid w:val="00831D0A"/>
    <w:rsid w:val="0083204A"/>
    <w:rsid w:val="00833032"/>
    <w:rsid w:val="00833DDC"/>
    <w:rsid w:val="008368A9"/>
    <w:rsid w:val="0083781E"/>
    <w:rsid w:val="008411FE"/>
    <w:rsid w:val="00841499"/>
    <w:rsid w:val="008417A3"/>
    <w:rsid w:val="00843181"/>
    <w:rsid w:val="0084436C"/>
    <w:rsid w:val="0084454E"/>
    <w:rsid w:val="0084604C"/>
    <w:rsid w:val="0084715D"/>
    <w:rsid w:val="008472E4"/>
    <w:rsid w:val="00847EE4"/>
    <w:rsid w:val="0085195C"/>
    <w:rsid w:val="008524AA"/>
    <w:rsid w:val="00853DE4"/>
    <w:rsid w:val="008549C2"/>
    <w:rsid w:val="008550A7"/>
    <w:rsid w:val="00855D87"/>
    <w:rsid w:val="008563E8"/>
    <w:rsid w:val="00856908"/>
    <w:rsid w:val="00856AC6"/>
    <w:rsid w:val="00856D41"/>
    <w:rsid w:val="00860054"/>
    <w:rsid w:val="00861FC5"/>
    <w:rsid w:val="0086252D"/>
    <w:rsid w:val="00865DD8"/>
    <w:rsid w:val="008675A2"/>
    <w:rsid w:val="00871628"/>
    <w:rsid w:val="008736B0"/>
    <w:rsid w:val="0087409C"/>
    <w:rsid w:val="008748C7"/>
    <w:rsid w:val="00874ACA"/>
    <w:rsid w:val="00874F4A"/>
    <w:rsid w:val="0087619B"/>
    <w:rsid w:val="00876621"/>
    <w:rsid w:val="00876C69"/>
    <w:rsid w:val="00876DBB"/>
    <w:rsid w:val="00876F35"/>
    <w:rsid w:val="0087710E"/>
    <w:rsid w:val="008837BF"/>
    <w:rsid w:val="008844C2"/>
    <w:rsid w:val="00887A92"/>
    <w:rsid w:val="00891098"/>
    <w:rsid w:val="00891E77"/>
    <w:rsid w:val="00892252"/>
    <w:rsid w:val="008939B0"/>
    <w:rsid w:val="00895D96"/>
    <w:rsid w:val="00895ED2"/>
    <w:rsid w:val="008962EE"/>
    <w:rsid w:val="008967F7"/>
    <w:rsid w:val="008A0214"/>
    <w:rsid w:val="008A192C"/>
    <w:rsid w:val="008A1939"/>
    <w:rsid w:val="008A2143"/>
    <w:rsid w:val="008A21B3"/>
    <w:rsid w:val="008A2ECC"/>
    <w:rsid w:val="008A3CEE"/>
    <w:rsid w:val="008A4CFF"/>
    <w:rsid w:val="008A5219"/>
    <w:rsid w:val="008A5E57"/>
    <w:rsid w:val="008A672E"/>
    <w:rsid w:val="008A6CE8"/>
    <w:rsid w:val="008A78E3"/>
    <w:rsid w:val="008B07DC"/>
    <w:rsid w:val="008B0CBF"/>
    <w:rsid w:val="008B11CF"/>
    <w:rsid w:val="008B3203"/>
    <w:rsid w:val="008B46C2"/>
    <w:rsid w:val="008B4BC8"/>
    <w:rsid w:val="008C1A9F"/>
    <w:rsid w:val="008C31A3"/>
    <w:rsid w:val="008C33C4"/>
    <w:rsid w:val="008C4123"/>
    <w:rsid w:val="008C456C"/>
    <w:rsid w:val="008C5408"/>
    <w:rsid w:val="008C744F"/>
    <w:rsid w:val="008D00DA"/>
    <w:rsid w:val="008D0F98"/>
    <w:rsid w:val="008D13C9"/>
    <w:rsid w:val="008D2D00"/>
    <w:rsid w:val="008D2D7F"/>
    <w:rsid w:val="008D423A"/>
    <w:rsid w:val="008D4670"/>
    <w:rsid w:val="008D701B"/>
    <w:rsid w:val="008D7355"/>
    <w:rsid w:val="008E05F9"/>
    <w:rsid w:val="008E2C68"/>
    <w:rsid w:val="008E3B3B"/>
    <w:rsid w:val="008E43B4"/>
    <w:rsid w:val="008E4EF4"/>
    <w:rsid w:val="008E4F00"/>
    <w:rsid w:val="008E712F"/>
    <w:rsid w:val="008E7E44"/>
    <w:rsid w:val="008E7F9D"/>
    <w:rsid w:val="008F0686"/>
    <w:rsid w:val="008F0BCD"/>
    <w:rsid w:val="008F14A0"/>
    <w:rsid w:val="008F17D2"/>
    <w:rsid w:val="008F2A07"/>
    <w:rsid w:val="008F78C9"/>
    <w:rsid w:val="00900B5B"/>
    <w:rsid w:val="00902B92"/>
    <w:rsid w:val="009044A6"/>
    <w:rsid w:val="00904A1F"/>
    <w:rsid w:val="00906030"/>
    <w:rsid w:val="00907953"/>
    <w:rsid w:val="00907DF7"/>
    <w:rsid w:val="009124C5"/>
    <w:rsid w:val="009125D9"/>
    <w:rsid w:val="00913CD2"/>
    <w:rsid w:val="00913E53"/>
    <w:rsid w:val="0091467E"/>
    <w:rsid w:val="00916E47"/>
    <w:rsid w:val="00916E59"/>
    <w:rsid w:val="00917511"/>
    <w:rsid w:val="009233B9"/>
    <w:rsid w:val="00923E5C"/>
    <w:rsid w:val="00924484"/>
    <w:rsid w:val="009244AC"/>
    <w:rsid w:val="0092568F"/>
    <w:rsid w:val="00925E5B"/>
    <w:rsid w:val="0092793F"/>
    <w:rsid w:val="0093037B"/>
    <w:rsid w:val="009321B3"/>
    <w:rsid w:val="009338F7"/>
    <w:rsid w:val="00933EE2"/>
    <w:rsid w:val="0093487A"/>
    <w:rsid w:val="009376D6"/>
    <w:rsid w:val="00940D4F"/>
    <w:rsid w:val="0094109C"/>
    <w:rsid w:val="00941C24"/>
    <w:rsid w:val="00943527"/>
    <w:rsid w:val="009440BF"/>
    <w:rsid w:val="0094555F"/>
    <w:rsid w:val="0094764E"/>
    <w:rsid w:val="00947FA0"/>
    <w:rsid w:val="00950B09"/>
    <w:rsid w:val="00951014"/>
    <w:rsid w:val="00951DB1"/>
    <w:rsid w:val="009557C5"/>
    <w:rsid w:val="00955EB3"/>
    <w:rsid w:val="00957E68"/>
    <w:rsid w:val="00961247"/>
    <w:rsid w:val="009619E1"/>
    <w:rsid w:val="00961E8F"/>
    <w:rsid w:val="0096210B"/>
    <w:rsid w:val="0096447E"/>
    <w:rsid w:val="0096513A"/>
    <w:rsid w:val="00965B79"/>
    <w:rsid w:val="00966739"/>
    <w:rsid w:val="009709A4"/>
    <w:rsid w:val="00972609"/>
    <w:rsid w:val="0097298C"/>
    <w:rsid w:val="00973C35"/>
    <w:rsid w:val="00973E4A"/>
    <w:rsid w:val="0097486C"/>
    <w:rsid w:val="00975EFE"/>
    <w:rsid w:val="009773BA"/>
    <w:rsid w:val="00977ED3"/>
    <w:rsid w:val="00980A00"/>
    <w:rsid w:val="00981526"/>
    <w:rsid w:val="0098203E"/>
    <w:rsid w:val="009822CD"/>
    <w:rsid w:val="00985CBB"/>
    <w:rsid w:val="00985F8F"/>
    <w:rsid w:val="00986F4B"/>
    <w:rsid w:val="00987DC1"/>
    <w:rsid w:val="00990214"/>
    <w:rsid w:val="00990229"/>
    <w:rsid w:val="009902A0"/>
    <w:rsid w:val="00990B04"/>
    <w:rsid w:val="00991F62"/>
    <w:rsid w:val="00995A23"/>
    <w:rsid w:val="009964FC"/>
    <w:rsid w:val="00997B8E"/>
    <w:rsid w:val="00997E6D"/>
    <w:rsid w:val="009A0E46"/>
    <w:rsid w:val="009A16E3"/>
    <w:rsid w:val="009A21DC"/>
    <w:rsid w:val="009A3081"/>
    <w:rsid w:val="009A3D35"/>
    <w:rsid w:val="009A4260"/>
    <w:rsid w:val="009A63E0"/>
    <w:rsid w:val="009A683E"/>
    <w:rsid w:val="009A6AD6"/>
    <w:rsid w:val="009A75C8"/>
    <w:rsid w:val="009B06EC"/>
    <w:rsid w:val="009B0ACA"/>
    <w:rsid w:val="009B1B75"/>
    <w:rsid w:val="009B3D13"/>
    <w:rsid w:val="009B4B67"/>
    <w:rsid w:val="009B64D9"/>
    <w:rsid w:val="009C1881"/>
    <w:rsid w:val="009C2477"/>
    <w:rsid w:val="009C2838"/>
    <w:rsid w:val="009C5652"/>
    <w:rsid w:val="009C7E0A"/>
    <w:rsid w:val="009C7EA4"/>
    <w:rsid w:val="009D05BB"/>
    <w:rsid w:val="009D17CC"/>
    <w:rsid w:val="009D2393"/>
    <w:rsid w:val="009D35E7"/>
    <w:rsid w:val="009E28DF"/>
    <w:rsid w:val="009E2C53"/>
    <w:rsid w:val="009E581F"/>
    <w:rsid w:val="009E5E48"/>
    <w:rsid w:val="009E6E53"/>
    <w:rsid w:val="009F2933"/>
    <w:rsid w:val="009F5F54"/>
    <w:rsid w:val="00A0156D"/>
    <w:rsid w:val="00A01973"/>
    <w:rsid w:val="00A01FCB"/>
    <w:rsid w:val="00A028BD"/>
    <w:rsid w:val="00A03EC2"/>
    <w:rsid w:val="00A042CD"/>
    <w:rsid w:val="00A05390"/>
    <w:rsid w:val="00A0609F"/>
    <w:rsid w:val="00A10765"/>
    <w:rsid w:val="00A10E5D"/>
    <w:rsid w:val="00A1149E"/>
    <w:rsid w:val="00A11989"/>
    <w:rsid w:val="00A128E6"/>
    <w:rsid w:val="00A12D73"/>
    <w:rsid w:val="00A13923"/>
    <w:rsid w:val="00A13D7E"/>
    <w:rsid w:val="00A162C3"/>
    <w:rsid w:val="00A17A55"/>
    <w:rsid w:val="00A2157A"/>
    <w:rsid w:val="00A23030"/>
    <w:rsid w:val="00A2410F"/>
    <w:rsid w:val="00A24736"/>
    <w:rsid w:val="00A26A89"/>
    <w:rsid w:val="00A2755E"/>
    <w:rsid w:val="00A30C53"/>
    <w:rsid w:val="00A30D63"/>
    <w:rsid w:val="00A32F9D"/>
    <w:rsid w:val="00A32FE8"/>
    <w:rsid w:val="00A334E6"/>
    <w:rsid w:val="00A359D0"/>
    <w:rsid w:val="00A35F28"/>
    <w:rsid w:val="00A37F03"/>
    <w:rsid w:val="00A40F0B"/>
    <w:rsid w:val="00A41278"/>
    <w:rsid w:val="00A423AA"/>
    <w:rsid w:val="00A42785"/>
    <w:rsid w:val="00A43646"/>
    <w:rsid w:val="00A44A65"/>
    <w:rsid w:val="00A4601B"/>
    <w:rsid w:val="00A46058"/>
    <w:rsid w:val="00A47AC7"/>
    <w:rsid w:val="00A47EE1"/>
    <w:rsid w:val="00A50899"/>
    <w:rsid w:val="00A51B8A"/>
    <w:rsid w:val="00A5287C"/>
    <w:rsid w:val="00A52AF7"/>
    <w:rsid w:val="00A538EF"/>
    <w:rsid w:val="00A55DE0"/>
    <w:rsid w:val="00A574A1"/>
    <w:rsid w:val="00A575AA"/>
    <w:rsid w:val="00A57860"/>
    <w:rsid w:val="00A60349"/>
    <w:rsid w:val="00A62883"/>
    <w:rsid w:val="00A62E34"/>
    <w:rsid w:val="00A649EA"/>
    <w:rsid w:val="00A64AFB"/>
    <w:rsid w:val="00A6706C"/>
    <w:rsid w:val="00A70917"/>
    <w:rsid w:val="00A712AA"/>
    <w:rsid w:val="00A72850"/>
    <w:rsid w:val="00A749DB"/>
    <w:rsid w:val="00A76768"/>
    <w:rsid w:val="00A76DA1"/>
    <w:rsid w:val="00A770C0"/>
    <w:rsid w:val="00A80155"/>
    <w:rsid w:val="00A83371"/>
    <w:rsid w:val="00A83AF1"/>
    <w:rsid w:val="00A8449B"/>
    <w:rsid w:val="00A853DF"/>
    <w:rsid w:val="00A856AA"/>
    <w:rsid w:val="00A9015B"/>
    <w:rsid w:val="00A901BC"/>
    <w:rsid w:val="00A90A25"/>
    <w:rsid w:val="00A910F9"/>
    <w:rsid w:val="00A94CC4"/>
    <w:rsid w:val="00A95D12"/>
    <w:rsid w:val="00A968AD"/>
    <w:rsid w:val="00A9699A"/>
    <w:rsid w:val="00AA0260"/>
    <w:rsid w:val="00AA0ACE"/>
    <w:rsid w:val="00AA0C99"/>
    <w:rsid w:val="00AA1235"/>
    <w:rsid w:val="00AA123E"/>
    <w:rsid w:val="00AA12C2"/>
    <w:rsid w:val="00AA13FC"/>
    <w:rsid w:val="00AA140A"/>
    <w:rsid w:val="00AA22E7"/>
    <w:rsid w:val="00AA2919"/>
    <w:rsid w:val="00AA485C"/>
    <w:rsid w:val="00AA5AD1"/>
    <w:rsid w:val="00AA7360"/>
    <w:rsid w:val="00AA7FBF"/>
    <w:rsid w:val="00AB000F"/>
    <w:rsid w:val="00AB1CDC"/>
    <w:rsid w:val="00AB3026"/>
    <w:rsid w:val="00AB357F"/>
    <w:rsid w:val="00AB3DD0"/>
    <w:rsid w:val="00AB5138"/>
    <w:rsid w:val="00AB5BE8"/>
    <w:rsid w:val="00AB7DD8"/>
    <w:rsid w:val="00AC2045"/>
    <w:rsid w:val="00AC2E6A"/>
    <w:rsid w:val="00AC3601"/>
    <w:rsid w:val="00AC4CB0"/>
    <w:rsid w:val="00AD1B48"/>
    <w:rsid w:val="00AD52E1"/>
    <w:rsid w:val="00AD6950"/>
    <w:rsid w:val="00AD7E6D"/>
    <w:rsid w:val="00AE4B3D"/>
    <w:rsid w:val="00AE51D1"/>
    <w:rsid w:val="00AE526F"/>
    <w:rsid w:val="00AE6CFE"/>
    <w:rsid w:val="00AE772D"/>
    <w:rsid w:val="00AE7F87"/>
    <w:rsid w:val="00AF02CD"/>
    <w:rsid w:val="00AF153F"/>
    <w:rsid w:val="00AF22B5"/>
    <w:rsid w:val="00AF28EE"/>
    <w:rsid w:val="00AF2A03"/>
    <w:rsid w:val="00AF5660"/>
    <w:rsid w:val="00AF574F"/>
    <w:rsid w:val="00B013BA"/>
    <w:rsid w:val="00B02CD4"/>
    <w:rsid w:val="00B03FC9"/>
    <w:rsid w:val="00B04A4F"/>
    <w:rsid w:val="00B04D9B"/>
    <w:rsid w:val="00B06352"/>
    <w:rsid w:val="00B06E14"/>
    <w:rsid w:val="00B0768F"/>
    <w:rsid w:val="00B07C50"/>
    <w:rsid w:val="00B1045D"/>
    <w:rsid w:val="00B13009"/>
    <w:rsid w:val="00B13783"/>
    <w:rsid w:val="00B13F45"/>
    <w:rsid w:val="00B14205"/>
    <w:rsid w:val="00B14B31"/>
    <w:rsid w:val="00B151EB"/>
    <w:rsid w:val="00B16026"/>
    <w:rsid w:val="00B16985"/>
    <w:rsid w:val="00B20CD0"/>
    <w:rsid w:val="00B21403"/>
    <w:rsid w:val="00B216B7"/>
    <w:rsid w:val="00B226AE"/>
    <w:rsid w:val="00B23A1E"/>
    <w:rsid w:val="00B25B9D"/>
    <w:rsid w:val="00B2644B"/>
    <w:rsid w:val="00B269C5"/>
    <w:rsid w:val="00B300D8"/>
    <w:rsid w:val="00B31CD2"/>
    <w:rsid w:val="00B31CF1"/>
    <w:rsid w:val="00B32E08"/>
    <w:rsid w:val="00B336FD"/>
    <w:rsid w:val="00B33F75"/>
    <w:rsid w:val="00B342CC"/>
    <w:rsid w:val="00B343F4"/>
    <w:rsid w:val="00B35FE7"/>
    <w:rsid w:val="00B37104"/>
    <w:rsid w:val="00B37225"/>
    <w:rsid w:val="00B42334"/>
    <w:rsid w:val="00B43223"/>
    <w:rsid w:val="00B43B3A"/>
    <w:rsid w:val="00B4528E"/>
    <w:rsid w:val="00B46AA2"/>
    <w:rsid w:val="00B46BDF"/>
    <w:rsid w:val="00B470A5"/>
    <w:rsid w:val="00B47E47"/>
    <w:rsid w:val="00B47FF5"/>
    <w:rsid w:val="00B500A1"/>
    <w:rsid w:val="00B502F7"/>
    <w:rsid w:val="00B516AE"/>
    <w:rsid w:val="00B51917"/>
    <w:rsid w:val="00B51EA1"/>
    <w:rsid w:val="00B53B83"/>
    <w:rsid w:val="00B54211"/>
    <w:rsid w:val="00B54863"/>
    <w:rsid w:val="00B550F7"/>
    <w:rsid w:val="00B57BCD"/>
    <w:rsid w:val="00B61ABD"/>
    <w:rsid w:val="00B62B65"/>
    <w:rsid w:val="00B63129"/>
    <w:rsid w:val="00B63339"/>
    <w:rsid w:val="00B6373C"/>
    <w:rsid w:val="00B63B7E"/>
    <w:rsid w:val="00B64D7F"/>
    <w:rsid w:val="00B64DED"/>
    <w:rsid w:val="00B6557B"/>
    <w:rsid w:val="00B66EDE"/>
    <w:rsid w:val="00B70A52"/>
    <w:rsid w:val="00B73A70"/>
    <w:rsid w:val="00B73D0C"/>
    <w:rsid w:val="00B7479E"/>
    <w:rsid w:val="00B75958"/>
    <w:rsid w:val="00B80369"/>
    <w:rsid w:val="00B80918"/>
    <w:rsid w:val="00B80BC1"/>
    <w:rsid w:val="00B80E1C"/>
    <w:rsid w:val="00B81DF4"/>
    <w:rsid w:val="00B8228F"/>
    <w:rsid w:val="00B82411"/>
    <w:rsid w:val="00B825AD"/>
    <w:rsid w:val="00B8283F"/>
    <w:rsid w:val="00B82D8E"/>
    <w:rsid w:val="00B83B8B"/>
    <w:rsid w:val="00B83BBC"/>
    <w:rsid w:val="00B8452A"/>
    <w:rsid w:val="00B847AB"/>
    <w:rsid w:val="00B85D37"/>
    <w:rsid w:val="00B85DC0"/>
    <w:rsid w:val="00B92625"/>
    <w:rsid w:val="00B93CCB"/>
    <w:rsid w:val="00B93FBD"/>
    <w:rsid w:val="00B94962"/>
    <w:rsid w:val="00B9499D"/>
    <w:rsid w:val="00B95794"/>
    <w:rsid w:val="00BA0145"/>
    <w:rsid w:val="00BA0D1D"/>
    <w:rsid w:val="00BA1C29"/>
    <w:rsid w:val="00BA42F0"/>
    <w:rsid w:val="00BA5159"/>
    <w:rsid w:val="00BA57C8"/>
    <w:rsid w:val="00BA7BD3"/>
    <w:rsid w:val="00BB08B3"/>
    <w:rsid w:val="00BB1857"/>
    <w:rsid w:val="00BB1E86"/>
    <w:rsid w:val="00BB37DB"/>
    <w:rsid w:val="00BB67FD"/>
    <w:rsid w:val="00BC0997"/>
    <w:rsid w:val="00BC10EB"/>
    <w:rsid w:val="00BC2272"/>
    <w:rsid w:val="00BC2FC7"/>
    <w:rsid w:val="00BC3D6D"/>
    <w:rsid w:val="00BC488F"/>
    <w:rsid w:val="00BC4D09"/>
    <w:rsid w:val="00BC62D8"/>
    <w:rsid w:val="00BC6580"/>
    <w:rsid w:val="00BC6619"/>
    <w:rsid w:val="00BC7EC1"/>
    <w:rsid w:val="00BC7F7E"/>
    <w:rsid w:val="00BD01C4"/>
    <w:rsid w:val="00BD0394"/>
    <w:rsid w:val="00BD053F"/>
    <w:rsid w:val="00BD07A2"/>
    <w:rsid w:val="00BD1839"/>
    <w:rsid w:val="00BD2190"/>
    <w:rsid w:val="00BD24E1"/>
    <w:rsid w:val="00BD46FB"/>
    <w:rsid w:val="00BD5643"/>
    <w:rsid w:val="00BD60CB"/>
    <w:rsid w:val="00BD6326"/>
    <w:rsid w:val="00BD6FB7"/>
    <w:rsid w:val="00BD7AE0"/>
    <w:rsid w:val="00BE0CC7"/>
    <w:rsid w:val="00BE252C"/>
    <w:rsid w:val="00BE26BC"/>
    <w:rsid w:val="00BE283E"/>
    <w:rsid w:val="00BE3D0E"/>
    <w:rsid w:val="00BE4172"/>
    <w:rsid w:val="00BE7659"/>
    <w:rsid w:val="00BF090E"/>
    <w:rsid w:val="00BF098F"/>
    <w:rsid w:val="00BF1B23"/>
    <w:rsid w:val="00BF1E7C"/>
    <w:rsid w:val="00BF2663"/>
    <w:rsid w:val="00BF3656"/>
    <w:rsid w:val="00BF4B3A"/>
    <w:rsid w:val="00BF4E57"/>
    <w:rsid w:val="00BF5654"/>
    <w:rsid w:val="00BF58E0"/>
    <w:rsid w:val="00C007DC"/>
    <w:rsid w:val="00C00891"/>
    <w:rsid w:val="00C0110F"/>
    <w:rsid w:val="00C01A62"/>
    <w:rsid w:val="00C02BE1"/>
    <w:rsid w:val="00C02D2F"/>
    <w:rsid w:val="00C03373"/>
    <w:rsid w:val="00C0478E"/>
    <w:rsid w:val="00C048E3"/>
    <w:rsid w:val="00C05BE5"/>
    <w:rsid w:val="00C05E26"/>
    <w:rsid w:val="00C07E60"/>
    <w:rsid w:val="00C11BD5"/>
    <w:rsid w:val="00C122CA"/>
    <w:rsid w:val="00C128A5"/>
    <w:rsid w:val="00C12912"/>
    <w:rsid w:val="00C12B39"/>
    <w:rsid w:val="00C132F4"/>
    <w:rsid w:val="00C15A7E"/>
    <w:rsid w:val="00C164FA"/>
    <w:rsid w:val="00C166DD"/>
    <w:rsid w:val="00C229D8"/>
    <w:rsid w:val="00C23C40"/>
    <w:rsid w:val="00C23DBB"/>
    <w:rsid w:val="00C24E2C"/>
    <w:rsid w:val="00C26C0F"/>
    <w:rsid w:val="00C276F0"/>
    <w:rsid w:val="00C27BE6"/>
    <w:rsid w:val="00C30405"/>
    <w:rsid w:val="00C3214D"/>
    <w:rsid w:val="00C3234C"/>
    <w:rsid w:val="00C33485"/>
    <w:rsid w:val="00C34622"/>
    <w:rsid w:val="00C34CE0"/>
    <w:rsid w:val="00C365CE"/>
    <w:rsid w:val="00C42A22"/>
    <w:rsid w:val="00C44EA8"/>
    <w:rsid w:val="00C45C26"/>
    <w:rsid w:val="00C46540"/>
    <w:rsid w:val="00C469E5"/>
    <w:rsid w:val="00C4723A"/>
    <w:rsid w:val="00C47259"/>
    <w:rsid w:val="00C475B7"/>
    <w:rsid w:val="00C502BA"/>
    <w:rsid w:val="00C5118D"/>
    <w:rsid w:val="00C51755"/>
    <w:rsid w:val="00C53CE8"/>
    <w:rsid w:val="00C54D8D"/>
    <w:rsid w:val="00C55515"/>
    <w:rsid w:val="00C56159"/>
    <w:rsid w:val="00C56513"/>
    <w:rsid w:val="00C568D4"/>
    <w:rsid w:val="00C57C60"/>
    <w:rsid w:val="00C60C95"/>
    <w:rsid w:val="00C625FB"/>
    <w:rsid w:val="00C62CA4"/>
    <w:rsid w:val="00C633E0"/>
    <w:rsid w:val="00C63CAC"/>
    <w:rsid w:val="00C65510"/>
    <w:rsid w:val="00C708B6"/>
    <w:rsid w:val="00C7108A"/>
    <w:rsid w:val="00C71645"/>
    <w:rsid w:val="00C720A5"/>
    <w:rsid w:val="00C72ABE"/>
    <w:rsid w:val="00C74682"/>
    <w:rsid w:val="00C756D2"/>
    <w:rsid w:val="00C75CAB"/>
    <w:rsid w:val="00C7689F"/>
    <w:rsid w:val="00C8254D"/>
    <w:rsid w:val="00C82860"/>
    <w:rsid w:val="00C83212"/>
    <w:rsid w:val="00C8377B"/>
    <w:rsid w:val="00C84A3F"/>
    <w:rsid w:val="00C84E05"/>
    <w:rsid w:val="00C87049"/>
    <w:rsid w:val="00C90BA2"/>
    <w:rsid w:val="00C935E4"/>
    <w:rsid w:val="00C93FA7"/>
    <w:rsid w:val="00C943A5"/>
    <w:rsid w:val="00C948D2"/>
    <w:rsid w:val="00C95287"/>
    <w:rsid w:val="00C95458"/>
    <w:rsid w:val="00C957BE"/>
    <w:rsid w:val="00C9611A"/>
    <w:rsid w:val="00C97BE1"/>
    <w:rsid w:val="00C97E83"/>
    <w:rsid w:val="00CA0C5C"/>
    <w:rsid w:val="00CA0E77"/>
    <w:rsid w:val="00CA2389"/>
    <w:rsid w:val="00CA327F"/>
    <w:rsid w:val="00CA3780"/>
    <w:rsid w:val="00CA3D3C"/>
    <w:rsid w:val="00CA4056"/>
    <w:rsid w:val="00CA4459"/>
    <w:rsid w:val="00CA4AD7"/>
    <w:rsid w:val="00CA6230"/>
    <w:rsid w:val="00CA623E"/>
    <w:rsid w:val="00CA6C0E"/>
    <w:rsid w:val="00CA7E3B"/>
    <w:rsid w:val="00CB3CBE"/>
    <w:rsid w:val="00CB3CFA"/>
    <w:rsid w:val="00CC0703"/>
    <w:rsid w:val="00CC0EC5"/>
    <w:rsid w:val="00CC0FB3"/>
    <w:rsid w:val="00CC2365"/>
    <w:rsid w:val="00CC25A4"/>
    <w:rsid w:val="00CC26B5"/>
    <w:rsid w:val="00CC3186"/>
    <w:rsid w:val="00CC4A51"/>
    <w:rsid w:val="00CC553B"/>
    <w:rsid w:val="00CC57D3"/>
    <w:rsid w:val="00CC64BE"/>
    <w:rsid w:val="00CC6A22"/>
    <w:rsid w:val="00CC7204"/>
    <w:rsid w:val="00CD00C7"/>
    <w:rsid w:val="00CD0C4E"/>
    <w:rsid w:val="00CD2811"/>
    <w:rsid w:val="00CD6665"/>
    <w:rsid w:val="00CD72B3"/>
    <w:rsid w:val="00CE54F0"/>
    <w:rsid w:val="00CE5837"/>
    <w:rsid w:val="00CE60B7"/>
    <w:rsid w:val="00CE7517"/>
    <w:rsid w:val="00CE7DAF"/>
    <w:rsid w:val="00CF0376"/>
    <w:rsid w:val="00CF03D6"/>
    <w:rsid w:val="00CF0535"/>
    <w:rsid w:val="00CF1EBD"/>
    <w:rsid w:val="00CF2872"/>
    <w:rsid w:val="00CF369F"/>
    <w:rsid w:val="00CF3F42"/>
    <w:rsid w:val="00CF5804"/>
    <w:rsid w:val="00CF7593"/>
    <w:rsid w:val="00D00498"/>
    <w:rsid w:val="00D00682"/>
    <w:rsid w:val="00D02A87"/>
    <w:rsid w:val="00D03DBF"/>
    <w:rsid w:val="00D05A9E"/>
    <w:rsid w:val="00D06040"/>
    <w:rsid w:val="00D06DFD"/>
    <w:rsid w:val="00D06F39"/>
    <w:rsid w:val="00D100C6"/>
    <w:rsid w:val="00D11C2E"/>
    <w:rsid w:val="00D12C1F"/>
    <w:rsid w:val="00D12E3C"/>
    <w:rsid w:val="00D14B6D"/>
    <w:rsid w:val="00D16218"/>
    <w:rsid w:val="00D16CB2"/>
    <w:rsid w:val="00D176FB"/>
    <w:rsid w:val="00D20BAC"/>
    <w:rsid w:val="00D2146A"/>
    <w:rsid w:val="00D21A11"/>
    <w:rsid w:val="00D2307A"/>
    <w:rsid w:val="00D24AAC"/>
    <w:rsid w:val="00D257B5"/>
    <w:rsid w:val="00D26700"/>
    <w:rsid w:val="00D2731C"/>
    <w:rsid w:val="00D279B8"/>
    <w:rsid w:val="00D31865"/>
    <w:rsid w:val="00D31EA4"/>
    <w:rsid w:val="00D320EB"/>
    <w:rsid w:val="00D32207"/>
    <w:rsid w:val="00D3480C"/>
    <w:rsid w:val="00D3563F"/>
    <w:rsid w:val="00D3631C"/>
    <w:rsid w:val="00D36C85"/>
    <w:rsid w:val="00D36F3B"/>
    <w:rsid w:val="00D4164F"/>
    <w:rsid w:val="00D4208F"/>
    <w:rsid w:val="00D4322E"/>
    <w:rsid w:val="00D43A87"/>
    <w:rsid w:val="00D444FF"/>
    <w:rsid w:val="00D4615B"/>
    <w:rsid w:val="00D464C4"/>
    <w:rsid w:val="00D464F8"/>
    <w:rsid w:val="00D4653C"/>
    <w:rsid w:val="00D46841"/>
    <w:rsid w:val="00D51B76"/>
    <w:rsid w:val="00D532BB"/>
    <w:rsid w:val="00D55526"/>
    <w:rsid w:val="00D5607B"/>
    <w:rsid w:val="00D5695D"/>
    <w:rsid w:val="00D57DD9"/>
    <w:rsid w:val="00D60241"/>
    <w:rsid w:val="00D6051E"/>
    <w:rsid w:val="00D60C86"/>
    <w:rsid w:val="00D62977"/>
    <w:rsid w:val="00D64199"/>
    <w:rsid w:val="00D64FF5"/>
    <w:rsid w:val="00D6584A"/>
    <w:rsid w:val="00D65853"/>
    <w:rsid w:val="00D67AC1"/>
    <w:rsid w:val="00D70280"/>
    <w:rsid w:val="00D70348"/>
    <w:rsid w:val="00D716EC"/>
    <w:rsid w:val="00D721BA"/>
    <w:rsid w:val="00D733C1"/>
    <w:rsid w:val="00D74DE4"/>
    <w:rsid w:val="00D75657"/>
    <w:rsid w:val="00D75B51"/>
    <w:rsid w:val="00D767F1"/>
    <w:rsid w:val="00D77080"/>
    <w:rsid w:val="00D801BB"/>
    <w:rsid w:val="00D80359"/>
    <w:rsid w:val="00D80694"/>
    <w:rsid w:val="00D8105F"/>
    <w:rsid w:val="00D81108"/>
    <w:rsid w:val="00D8263E"/>
    <w:rsid w:val="00D82D07"/>
    <w:rsid w:val="00D830E2"/>
    <w:rsid w:val="00D83923"/>
    <w:rsid w:val="00D863EB"/>
    <w:rsid w:val="00D86E81"/>
    <w:rsid w:val="00D8756C"/>
    <w:rsid w:val="00D901D3"/>
    <w:rsid w:val="00D909FF"/>
    <w:rsid w:val="00D90CF4"/>
    <w:rsid w:val="00D9218D"/>
    <w:rsid w:val="00D92A32"/>
    <w:rsid w:val="00D92A9F"/>
    <w:rsid w:val="00D92F07"/>
    <w:rsid w:val="00D93121"/>
    <w:rsid w:val="00D9335D"/>
    <w:rsid w:val="00D956C6"/>
    <w:rsid w:val="00D957B3"/>
    <w:rsid w:val="00D95D11"/>
    <w:rsid w:val="00D95F80"/>
    <w:rsid w:val="00D96E5E"/>
    <w:rsid w:val="00D97A68"/>
    <w:rsid w:val="00DA1211"/>
    <w:rsid w:val="00DA1B16"/>
    <w:rsid w:val="00DA2F9A"/>
    <w:rsid w:val="00DA38E5"/>
    <w:rsid w:val="00DA44A4"/>
    <w:rsid w:val="00DA7B52"/>
    <w:rsid w:val="00DB05D6"/>
    <w:rsid w:val="00DB0E79"/>
    <w:rsid w:val="00DB14DB"/>
    <w:rsid w:val="00DB222B"/>
    <w:rsid w:val="00DB249C"/>
    <w:rsid w:val="00DB3ECA"/>
    <w:rsid w:val="00DB3F57"/>
    <w:rsid w:val="00DB403D"/>
    <w:rsid w:val="00DB485D"/>
    <w:rsid w:val="00DB4DA4"/>
    <w:rsid w:val="00DB7469"/>
    <w:rsid w:val="00DC0655"/>
    <w:rsid w:val="00DC2B31"/>
    <w:rsid w:val="00DC313E"/>
    <w:rsid w:val="00DC3E3A"/>
    <w:rsid w:val="00DC4782"/>
    <w:rsid w:val="00DC491D"/>
    <w:rsid w:val="00DC4B2A"/>
    <w:rsid w:val="00DC551D"/>
    <w:rsid w:val="00DC61C8"/>
    <w:rsid w:val="00DC6598"/>
    <w:rsid w:val="00DC7C71"/>
    <w:rsid w:val="00DC7F9F"/>
    <w:rsid w:val="00DD4525"/>
    <w:rsid w:val="00DD46B9"/>
    <w:rsid w:val="00DD4D7B"/>
    <w:rsid w:val="00DD6D51"/>
    <w:rsid w:val="00DE0227"/>
    <w:rsid w:val="00DE0AFE"/>
    <w:rsid w:val="00DE0FBC"/>
    <w:rsid w:val="00DE4811"/>
    <w:rsid w:val="00DE4EB4"/>
    <w:rsid w:val="00DE7F13"/>
    <w:rsid w:val="00DF0913"/>
    <w:rsid w:val="00DF0D4D"/>
    <w:rsid w:val="00DF171B"/>
    <w:rsid w:val="00DF206B"/>
    <w:rsid w:val="00DF3301"/>
    <w:rsid w:val="00DF3426"/>
    <w:rsid w:val="00DF4548"/>
    <w:rsid w:val="00DF476E"/>
    <w:rsid w:val="00DF59B3"/>
    <w:rsid w:val="00DF7E27"/>
    <w:rsid w:val="00E00E99"/>
    <w:rsid w:val="00E0255A"/>
    <w:rsid w:val="00E0334B"/>
    <w:rsid w:val="00E03454"/>
    <w:rsid w:val="00E03BBE"/>
    <w:rsid w:val="00E04443"/>
    <w:rsid w:val="00E0452C"/>
    <w:rsid w:val="00E05572"/>
    <w:rsid w:val="00E0557E"/>
    <w:rsid w:val="00E055C9"/>
    <w:rsid w:val="00E05EDA"/>
    <w:rsid w:val="00E05FF6"/>
    <w:rsid w:val="00E061B1"/>
    <w:rsid w:val="00E064E1"/>
    <w:rsid w:val="00E06C0E"/>
    <w:rsid w:val="00E073A7"/>
    <w:rsid w:val="00E07B9D"/>
    <w:rsid w:val="00E10FA9"/>
    <w:rsid w:val="00E119E8"/>
    <w:rsid w:val="00E11DC8"/>
    <w:rsid w:val="00E12FB5"/>
    <w:rsid w:val="00E1333C"/>
    <w:rsid w:val="00E14110"/>
    <w:rsid w:val="00E147E5"/>
    <w:rsid w:val="00E14C20"/>
    <w:rsid w:val="00E151AA"/>
    <w:rsid w:val="00E17900"/>
    <w:rsid w:val="00E20493"/>
    <w:rsid w:val="00E21478"/>
    <w:rsid w:val="00E21AEE"/>
    <w:rsid w:val="00E22605"/>
    <w:rsid w:val="00E23742"/>
    <w:rsid w:val="00E25D5B"/>
    <w:rsid w:val="00E26495"/>
    <w:rsid w:val="00E27ABC"/>
    <w:rsid w:val="00E30E69"/>
    <w:rsid w:val="00E3293A"/>
    <w:rsid w:val="00E33191"/>
    <w:rsid w:val="00E3427B"/>
    <w:rsid w:val="00E352C0"/>
    <w:rsid w:val="00E37398"/>
    <w:rsid w:val="00E37A3E"/>
    <w:rsid w:val="00E40AC6"/>
    <w:rsid w:val="00E40E04"/>
    <w:rsid w:val="00E412F3"/>
    <w:rsid w:val="00E4356D"/>
    <w:rsid w:val="00E43BE3"/>
    <w:rsid w:val="00E43F34"/>
    <w:rsid w:val="00E43F41"/>
    <w:rsid w:val="00E45E2C"/>
    <w:rsid w:val="00E45FF7"/>
    <w:rsid w:val="00E47670"/>
    <w:rsid w:val="00E47D62"/>
    <w:rsid w:val="00E50F1A"/>
    <w:rsid w:val="00E513BD"/>
    <w:rsid w:val="00E5263B"/>
    <w:rsid w:val="00E52FFD"/>
    <w:rsid w:val="00E53215"/>
    <w:rsid w:val="00E537EB"/>
    <w:rsid w:val="00E54040"/>
    <w:rsid w:val="00E54073"/>
    <w:rsid w:val="00E5433B"/>
    <w:rsid w:val="00E5484A"/>
    <w:rsid w:val="00E54E14"/>
    <w:rsid w:val="00E57DCD"/>
    <w:rsid w:val="00E604F1"/>
    <w:rsid w:val="00E60A04"/>
    <w:rsid w:val="00E60ADE"/>
    <w:rsid w:val="00E614DA"/>
    <w:rsid w:val="00E62335"/>
    <w:rsid w:val="00E636BB"/>
    <w:rsid w:val="00E63870"/>
    <w:rsid w:val="00E64322"/>
    <w:rsid w:val="00E64FAD"/>
    <w:rsid w:val="00E664B7"/>
    <w:rsid w:val="00E67246"/>
    <w:rsid w:val="00E67947"/>
    <w:rsid w:val="00E67A16"/>
    <w:rsid w:val="00E71164"/>
    <w:rsid w:val="00E716C8"/>
    <w:rsid w:val="00E71ABC"/>
    <w:rsid w:val="00E725E3"/>
    <w:rsid w:val="00E74BF8"/>
    <w:rsid w:val="00E74C50"/>
    <w:rsid w:val="00E76178"/>
    <w:rsid w:val="00E764B2"/>
    <w:rsid w:val="00E807CC"/>
    <w:rsid w:val="00E816EB"/>
    <w:rsid w:val="00E8222A"/>
    <w:rsid w:val="00E822E8"/>
    <w:rsid w:val="00E82523"/>
    <w:rsid w:val="00E8624C"/>
    <w:rsid w:val="00E86379"/>
    <w:rsid w:val="00E866BA"/>
    <w:rsid w:val="00E9009E"/>
    <w:rsid w:val="00E92E2F"/>
    <w:rsid w:val="00E95126"/>
    <w:rsid w:val="00E9587C"/>
    <w:rsid w:val="00E95EB7"/>
    <w:rsid w:val="00E96071"/>
    <w:rsid w:val="00E9664F"/>
    <w:rsid w:val="00EA0D07"/>
    <w:rsid w:val="00EA2386"/>
    <w:rsid w:val="00EA29CC"/>
    <w:rsid w:val="00EA2EC5"/>
    <w:rsid w:val="00EA446D"/>
    <w:rsid w:val="00EA5128"/>
    <w:rsid w:val="00EA635B"/>
    <w:rsid w:val="00EA774C"/>
    <w:rsid w:val="00EA7C07"/>
    <w:rsid w:val="00EA7FD3"/>
    <w:rsid w:val="00EB0716"/>
    <w:rsid w:val="00EB1914"/>
    <w:rsid w:val="00EB20ED"/>
    <w:rsid w:val="00EB22C0"/>
    <w:rsid w:val="00EB359A"/>
    <w:rsid w:val="00EB39A8"/>
    <w:rsid w:val="00EB439D"/>
    <w:rsid w:val="00EB4DC7"/>
    <w:rsid w:val="00EB5580"/>
    <w:rsid w:val="00EB6D77"/>
    <w:rsid w:val="00EB7E66"/>
    <w:rsid w:val="00EC0BD2"/>
    <w:rsid w:val="00EC0F6A"/>
    <w:rsid w:val="00EC29D7"/>
    <w:rsid w:val="00EC2EDD"/>
    <w:rsid w:val="00EC5B13"/>
    <w:rsid w:val="00EC6736"/>
    <w:rsid w:val="00EC7E6D"/>
    <w:rsid w:val="00EC7F9F"/>
    <w:rsid w:val="00ED0712"/>
    <w:rsid w:val="00ED26C9"/>
    <w:rsid w:val="00ED2DAA"/>
    <w:rsid w:val="00ED2FC5"/>
    <w:rsid w:val="00ED3BA6"/>
    <w:rsid w:val="00ED4BB8"/>
    <w:rsid w:val="00ED5399"/>
    <w:rsid w:val="00ED56A0"/>
    <w:rsid w:val="00ED5735"/>
    <w:rsid w:val="00ED6416"/>
    <w:rsid w:val="00ED6A30"/>
    <w:rsid w:val="00ED751D"/>
    <w:rsid w:val="00EE0B24"/>
    <w:rsid w:val="00EE105B"/>
    <w:rsid w:val="00EE23CE"/>
    <w:rsid w:val="00EE2405"/>
    <w:rsid w:val="00EE34ED"/>
    <w:rsid w:val="00EE40E0"/>
    <w:rsid w:val="00EE48CA"/>
    <w:rsid w:val="00EE5660"/>
    <w:rsid w:val="00EE6775"/>
    <w:rsid w:val="00EF146B"/>
    <w:rsid w:val="00EF150F"/>
    <w:rsid w:val="00EF1546"/>
    <w:rsid w:val="00EF57B8"/>
    <w:rsid w:val="00EF5EF9"/>
    <w:rsid w:val="00EF6B6A"/>
    <w:rsid w:val="00EF6F58"/>
    <w:rsid w:val="00F0109E"/>
    <w:rsid w:val="00F0149F"/>
    <w:rsid w:val="00F01B01"/>
    <w:rsid w:val="00F032AE"/>
    <w:rsid w:val="00F05AC5"/>
    <w:rsid w:val="00F067E6"/>
    <w:rsid w:val="00F067FE"/>
    <w:rsid w:val="00F07283"/>
    <w:rsid w:val="00F0757E"/>
    <w:rsid w:val="00F10F11"/>
    <w:rsid w:val="00F113F2"/>
    <w:rsid w:val="00F11675"/>
    <w:rsid w:val="00F1189E"/>
    <w:rsid w:val="00F12F7A"/>
    <w:rsid w:val="00F138A2"/>
    <w:rsid w:val="00F1469C"/>
    <w:rsid w:val="00F14FA4"/>
    <w:rsid w:val="00F15520"/>
    <w:rsid w:val="00F21345"/>
    <w:rsid w:val="00F21B99"/>
    <w:rsid w:val="00F22A42"/>
    <w:rsid w:val="00F27565"/>
    <w:rsid w:val="00F276F8"/>
    <w:rsid w:val="00F3001C"/>
    <w:rsid w:val="00F3098D"/>
    <w:rsid w:val="00F30AE8"/>
    <w:rsid w:val="00F30DFB"/>
    <w:rsid w:val="00F311FD"/>
    <w:rsid w:val="00F3227E"/>
    <w:rsid w:val="00F336C6"/>
    <w:rsid w:val="00F347A9"/>
    <w:rsid w:val="00F34BE2"/>
    <w:rsid w:val="00F365D8"/>
    <w:rsid w:val="00F372AC"/>
    <w:rsid w:val="00F40BFB"/>
    <w:rsid w:val="00F41ED8"/>
    <w:rsid w:val="00F42054"/>
    <w:rsid w:val="00F421DC"/>
    <w:rsid w:val="00F427B2"/>
    <w:rsid w:val="00F44C7A"/>
    <w:rsid w:val="00F45191"/>
    <w:rsid w:val="00F469E8"/>
    <w:rsid w:val="00F46BFE"/>
    <w:rsid w:val="00F46D83"/>
    <w:rsid w:val="00F46FFF"/>
    <w:rsid w:val="00F47618"/>
    <w:rsid w:val="00F477B5"/>
    <w:rsid w:val="00F50D07"/>
    <w:rsid w:val="00F50DF8"/>
    <w:rsid w:val="00F524EC"/>
    <w:rsid w:val="00F53A56"/>
    <w:rsid w:val="00F5433C"/>
    <w:rsid w:val="00F56F26"/>
    <w:rsid w:val="00F56FED"/>
    <w:rsid w:val="00F61500"/>
    <w:rsid w:val="00F6150B"/>
    <w:rsid w:val="00F62F85"/>
    <w:rsid w:val="00F65F05"/>
    <w:rsid w:val="00F67301"/>
    <w:rsid w:val="00F7019B"/>
    <w:rsid w:val="00F708A8"/>
    <w:rsid w:val="00F70C2C"/>
    <w:rsid w:val="00F71E92"/>
    <w:rsid w:val="00F721FC"/>
    <w:rsid w:val="00F72274"/>
    <w:rsid w:val="00F72AEB"/>
    <w:rsid w:val="00F7411B"/>
    <w:rsid w:val="00F74B30"/>
    <w:rsid w:val="00F75F08"/>
    <w:rsid w:val="00F7703D"/>
    <w:rsid w:val="00F776DB"/>
    <w:rsid w:val="00F7777C"/>
    <w:rsid w:val="00F804EC"/>
    <w:rsid w:val="00F80922"/>
    <w:rsid w:val="00F81AF0"/>
    <w:rsid w:val="00F8313A"/>
    <w:rsid w:val="00F84965"/>
    <w:rsid w:val="00F855B7"/>
    <w:rsid w:val="00F920C1"/>
    <w:rsid w:val="00F92DCE"/>
    <w:rsid w:val="00F93680"/>
    <w:rsid w:val="00F93E0A"/>
    <w:rsid w:val="00F93E54"/>
    <w:rsid w:val="00F93FBC"/>
    <w:rsid w:val="00F94C7C"/>
    <w:rsid w:val="00F95007"/>
    <w:rsid w:val="00F96B4A"/>
    <w:rsid w:val="00FA0D3E"/>
    <w:rsid w:val="00FA2C45"/>
    <w:rsid w:val="00FA3B5E"/>
    <w:rsid w:val="00FA43DA"/>
    <w:rsid w:val="00FA471F"/>
    <w:rsid w:val="00FA4798"/>
    <w:rsid w:val="00FA4DF5"/>
    <w:rsid w:val="00FB087B"/>
    <w:rsid w:val="00FB0E33"/>
    <w:rsid w:val="00FB2A02"/>
    <w:rsid w:val="00FB2A6F"/>
    <w:rsid w:val="00FB4B74"/>
    <w:rsid w:val="00FB59BE"/>
    <w:rsid w:val="00FB5E1A"/>
    <w:rsid w:val="00FB6166"/>
    <w:rsid w:val="00FC006A"/>
    <w:rsid w:val="00FC01E0"/>
    <w:rsid w:val="00FC0FED"/>
    <w:rsid w:val="00FC13D5"/>
    <w:rsid w:val="00FC1F38"/>
    <w:rsid w:val="00FC35ED"/>
    <w:rsid w:val="00FC3E4E"/>
    <w:rsid w:val="00FC45F5"/>
    <w:rsid w:val="00FC4852"/>
    <w:rsid w:val="00FC638D"/>
    <w:rsid w:val="00FC6871"/>
    <w:rsid w:val="00FD0F41"/>
    <w:rsid w:val="00FD32AD"/>
    <w:rsid w:val="00FD787E"/>
    <w:rsid w:val="00FD7F6A"/>
    <w:rsid w:val="00FE1360"/>
    <w:rsid w:val="00FE19DA"/>
    <w:rsid w:val="00FE36DB"/>
    <w:rsid w:val="00FE3CE4"/>
    <w:rsid w:val="00FE60E6"/>
    <w:rsid w:val="00FE6B83"/>
    <w:rsid w:val="00FE725A"/>
    <w:rsid w:val="00FF0842"/>
    <w:rsid w:val="00FF0AED"/>
    <w:rsid w:val="00FF0F6D"/>
    <w:rsid w:val="00FF1B9F"/>
    <w:rsid w:val="00FF24D0"/>
    <w:rsid w:val="00FF2A8C"/>
    <w:rsid w:val="00FF3FCB"/>
    <w:rsid w:val="00FF5A42"/>
    <w:rsid w:val="00FF639F"/>
    <w:rsid w:val="00FF7C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FFAA3"/>
  <w15:docId w15:val="{0525A8A8-C0FE-4E1F-8493-FABC8FD9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71C"/>
    <w:pPr>
      <w:spacing w:after="200" w:line="276" w:lineRule="auto"/>
      <w:ind w:firstLine="0"/>
      <w:contextualSpacing/>
      <w:jc w:val="both"/>
    </w:pPr>
  </w:style>
  <w:style w:type="paragraph" w:styleId="Ttulo1">
    <w:name w:val="heading 1"/>
    <w:basedOn w:val="Normal"/>
    <w:next w:val="Normal"/>
    <w:link w:val="Ttulo1Car"/>
    <w:uiPriority w:val="9"/>
    <w:qFormat/>
    <w:rsid w:val="00714C8F"/>
    <w:pPr>
      <w:keepNext/>
      <w:keepLines/>
      <w:numPr>
        <w:numId w:val="54"/>
      </w:numPr>
      <w:spacing w:before="240" w:after="0" w:line="259" w:lineRule="auto"/>
      <w:jc w:val="left"/>
      <w:outlineLvl w:val="0"/>
    </w:pPr>
    <w:rPr>
      <w:rFonts w:asciiTheme="majorHAnsi" w:eastAsiaTheme="majorEastAsia" w:hAnsiTheme="majorHAnsi" w:cstheme="majorBidi"/>
      <w:color w:val="365F91" w:themeColor="accent1" w:themeShade="BF"/>
      <w:sz w:val="32"/>
      <w:szCs w:val="32"/>
      <w:lang w:eastAsia="en-US"/>
    </w:rPr>
  </w:style>
  <w:style w:type="paragraph" w:styleId="Ttulo2">
    <w:name w:val="heading 2"/>
    <w:basedOn w:val="Normal"/>
    <w:next w:val="Normal"/>
    <w:link w:val="Ttulo2Car"/>
    <w:uiPriority w:val="9"/>
    <w:unhideWhenUsed/>
    <w:qFormat/>
    <w:rsid w:val="00714C8F"/>
    <w:pPr>
      <w:keepNext/>
      <w:keepLines/>
      <w:numPr>
        <w:ilvl w:val="1"/>
        <w:numId w:val="54"/>
      </w:numPr>
      <w:spacing w:before="40" w:after="0" w:line="259" w:lineRule="auto"/>
      <w:jc w:val="left"/>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714C8F"/>
    <w:pPr>
      <w:keepNext/>
      <w:keepLines/>
      <w:numPr>
        <w:ilvl w:val="2"/>
        <w:numId w:val="54"/>
      </w:numPr>
      <w:spacing w:before="40" w:after="0" w:line="259" w:lineRule="auto"/>
      <w:jc w:val="left"/>
      <w:outlineLvl w:val="2"/>
    </w:pPr>
    <w:rPr>
      <w:rFonts w:asciiTheme="majorHAnsi" w:eastAsiaTheme="majorEastAsia" w:hAnsiTheme="majorHAnsi" w:cstheme="majorBidi"/>
      <w:color w:val="243F60" w:themeColor="accent1" w:themeShade="7F"/>
      <w:sz w:val="24"/>
      <w:szCs w:val="24"/>
      <w:lang w:eastAsia="en-US"/>
    </w:rPr>
  </w:style>
  <w:style w:type="paragraph" w:styleId="Ttulo4">
    <w:name w:val="heading 4"/>
    <w:basedOn w:val="Normal"/>
    <w:next w:val="Normal"/>
    <w:link w:val="Ttulo4Car"/>
    <w:uiPriority w:val="9"/>
    <w:unhideWhenUsed/>
    <w:qFormat/>
    <w:rsid w:val="00714C8F"/>
    <w:pPr>
      <w:keepNext/>
      <w:keepLines/>
      <w:numPr>
        <w:ilvl w:val="3"/>
        <w:numId w:val="54"/>
      </w:numPr>
      <w:spacing w:before="40" w:after="0" w:line="259" w:lineRule="auto"/>
      <w:jc w:val="left"/>
      <w:outlineLvl w:val="3"/>
    </w:pPr>
    <w:rPr>
      <w:rFonts w:asciiTheme="majorHAnsi" w:eastAsiaTheme="majorEastAsia" w:hAnsiTheme="majorHAnsi" w:cstheme="majorBidi"/>
      <w:i/>
      <w:iCs/>
      <w:color w:val="365F91" w:themeColor="accent1" w:themeShade="BF"/>
      <w:lang w:eastAsia="en-US"/>
    </w:rPr>
  </w:style>
  <w:style w:type="paragraph" w:styleId="Ttulo5">
    <w:name w:val="heading 5"/>
    <w:basedOn w:val="Normal"/>
    <w:next w:val="Normal"/>
    <w:link w:val="Ttulo5Car"/>
    <w:uiPriority w:val="9"/>
    <w:semiHidden/>
    <w:unhideWhenUsed/>
    <w:qFormat/>
    <w:rsid w:val="00E764B2"/>
    <w:pPr>
      <w:spacing w:before="200" w:after="8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E764B2"/>
    <w:pPr>
      <w:spacing w:before="280" w:after="10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E764B2"/>
    <w:pPr>
      <w:spacing w:before="320" w:after="10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E764B2"/>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E764B2"/>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aliases w:val="Ramon 1"/>
    <w:basedOn w:val="Tablanormal"/>
    <w:uiPriority w:val="39"/>
    <w:rsid w:val="0041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64B2"/>
    <w:pPr>
      <w:ind w:left="720"/>
    </w:pPr>
  </w:style>
  <w:style w:type="paragraph" w:styleId="Textodeglobo">
    <w:name w:val="Balloon Text"/>
    <w:basedOn w:val="Normal"/>
    <w:link w:val="TextodegloboCar"/>
    <w:uiPriority w:val="99"/>
    <w:semiHidden/>
    <w:unhideWhenUsed/>
    <w:rsid w:val="00F27565"/>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565"/>
    <w:rPr>
      <w:rFonts w:ascii="Tahoma" w:hAnsi="Tahoma" w:cs="Tahoma"/>
      <w:sz w:val="16"/>
      <w:szCs w:val="16"/>
    </w:rPr>
  </w:style>
  <w:style w:type="table" w:customStyle="1" w:styleId="Sombreadoclaro-nfasis11">
    <w:name w:val="Sombreado claro - Énfasis 11"/>
    <w:basedOn w:val="Tablanormal"/>
    <w:uiPriority w:val="60"/>
    <w:rsid w:val="00D05A9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cabezado">
    <w:name w:val="header"/>
    <w:basedOn w:val="Normal"/>
    <w:link w:val="EncabezadoCar"/>
    <w:uiPriority w:val="99"/>
    <w:unhideWhenUsed/>
    <w:rsid w:val="00891E77"/>
    <w:pPr>
      <w:tabs>
        <w:tab w:val="center" w:pos="4252"/>
        <w:tab w:val="right" w:pos="8504"/>
      </w:tabs>
    </w:pPr>
  </w:style>
  <w:style w:type="character" w:customStyle="1" w:styleId="EncabezadoCar">
    <w:name w:val="Encabezado Car"/>
    <w:basedOn w:val="Fuentedeprrafopredeter"/>
    <w:link w:val="Encabezado"/>
    <w:uiPriority w:val="99"/>
    <w:rsid w:val="00891E77"/>
  </w:style>
  <w:style w:type="paragraph" w:styleId="Piedepgina">
    <w:name w:val="footer"/>
    <w:basedOn w:val="Normal"/>
    <w:link w:val="PiedepginaCar"/>
    <w:unhideWhenUsed/>
    <w:rsid w:val="00891E77"/>
    <w:pPr>
      <w:tabs>
        <w:tab w:val="center" w:pos="4252"/>
        <w:tab w:val="right" w:pos="8504"/>
      </w:tabs>
    </w:pPr>
  </w:style>
  <w:style w:type="character" w:customStyle="1" w:styleId="PiedepginaCar">
    <w:name w:val="Pie de página Car"/>
    <w:basedOn w:val="Fuentedeprrafopredeter"/>
    <w:link w:val="Piedepgina"/>
    <w:uiPriority w:val="99"/>
    <w:rsid w:val="00891E77"/>
  </w:style>
  <w:style w:type="table" w:customStyle="1" w:styleId="Sombreadomedio1-nfasis11">
    <w:name w:val="Sombreado medio 1 - Énfasis 11"/>
    <w:basedOn w:val="Tablanormal"/>
    <w:uiPriority w:val="63"/>
    <w:rsid w:val="00A01FCB"/>
    <w:rPr>
      <w:lang w:val="es-ES_tradn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ipervnculo">
    <w:name w:val="Hyperlink"/>
    <w:basedOn w:val="Fuentedeprrafopredeter"/>
    <w:uiPriority w:val="99"/>
    <w:unhideWhenUsed/>
    <w:rsid w:val="00CD2811"/>
    <w:rPr>
      <w:color w:val="0000FF" w:themeColor="hyperlink"/>
      <w:u w:val="single"/>
    </w:rPr>
  </w:style>
  <w:style w:type="character" w:styleId="Hipervnculovisitado">
    <w:name w:val="FollowedHyperlink"/>
    <w:basedOn w:val="Fuentedeprrafopredeter"/>
    <w:uiPriority w:val="99"/>
    <w:semiHidden/>
    <w:unhideWhenUsed/>
    <w:rsid w:val="00CD2811"/>
    <w:rPr>
      <w:color w:val="800080" w:themeColor="followedHyperlink"/>
      <w:u w:val="single"/>
    </w:rPr>
  </w:style>
  <w:style w:type="character" w:customStyle="1" w:styleId="Ttulo1Car">
    <w:name w:val="Título 1 Car"/>
    <w:basedOn w:val="Fuentedeprrafopredeter"/>
    <w:link w:val="Ttulo1"/>
    <w:uiPriority w:val="9"/>
    <w:rsid w:val="00714C8F"/>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semiHidden/>
    <w:unhideWhenUsed/>
    <w:rsid w:val="00112EF6"/>
    <w:pPr>
      <w:spacing w:before="100" w:beforeAutospacing="1" w:after="100" w:afterAutospacing="1"/>
    </w:pPr>
    <w:rPr>
      <w:rFonts w:ascii="Times New Roman" w:hAnsi="Times New Roman" w:cs="Times New Roman"/>
      <w:sz w:val="24"/>
      <w:szCs w:val="24"/>
    </w:rPr>
  </w:style>
  <w:style w:type="table" w:styleId="Sombreadoclaro-nfasis5">
    <w:name w:val="Light Shading Accent 5"/>
    <w:basedOn w:val="Tablanormal"/>
    <w:uiPriority w:val="60"/>
    <w:rsid w:val="00F8092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media2-nfasis1">
    <w:name w:val="Medium List 2 Accent 1"/>
    <w:basedOn w:val="Tablanormal"/>
    <w:uiPriority w:val="66"/>
    <w:rsid w:val="00F8092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tulo">
    <w:name w:val="Title"/>
    <w:basedOn w:val="Normal"/>
    <w:next w:val="Normal"/>
    <w:link w:val="TtuloCar"/>
    <w:uiPriority w:val="10"/>
    <w:qFormat/>
    <w:rsid w:val="00E764B2"/>
    <w:pPr>
      <w:pBdr>
        <w:top w:val="single" w:sz="8" w:space="10" w:color="A7BFDE" w:themeColor="accent1" w:themeTint="7F"/>
        <w:bottom w:val="single" w:sz="24" w:space="15" w:color="9BBB59" w:themeColor="accent3"/>
      </w:pBdr>
    </w:pPr>
    <w:rPr>
      <w:rFonts w:eastAsiaTheme="majorEastAsia" w:cstheme="majorBidi"/>
      <w:i/>
      <w:iCs/>
      <w:color w:val="0070C0"/>
      <w:sz w:val="32"/>
      <w:szCs w:val="60"/>
    </w:rPr>
  </w:style>
  <w:style w:type="character" w:customStyle="1" w:styleId="TtuloCar">
    <w:name w:val="Título Car"/>
    <w:basedOn w:val="Fuentedeprrafopredeter"/>
    <w:link w:val="Ttulo"/>
    <w:uiPriority w:val="10"/>
    <w:rsid w:val="00E764B2"/>
    <w:rPr>
      <w:rFonts w:eastAsiaTheme="majorEastAsia" w:cstheme="majorBidi"/>
      <w:i/>
      <w:iCs/>
      <w:color w:val="0070C0"/>
      <w:sz w:val="32"/>
      <w:szCs w:val="60"/>
    </w:rPr>
  </w:style>
  <w:style w:type="character" w:customStyle="1" w:styleId="Ttulo2Car">
    <w:name w:val="Título 2 Car"/>
    <w:basedOn w:val="Fuentedeprrafopredeter"/>
    <w:link w:val="Ttulo2"/>
    <w:uiPriority w:val="9"/>
    <w:rsid w:val="00714C8F"/>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714C8F"/>
    <w:rPr>
      <w:rFonts w:asciiTheme="majorHAnsi" w:eastAsiaTheme="majorEastAsia" w:hAnsiTheme="majorHAnsi" w:cstheme="majorBidi"/>
      <w:color w:val="243F60" w:themeColor="accent1" w:themeShade="7F"/>
      <w:sz w:val="24"/>
      <w:szCs w:val="24"/>
      <w:lang w:eastAsia="en-US"/>
    </w:rPr>
  </w:style>
  <w:style w:type="character" w:styleId="nfasis">
    <w:name w:val="Emphasis"/>
    <w:uiPriority w:val="20"/>
    <w:qFormat/>
    <w:rsid w:val="00E764B2"/>
    <w:rPr>
      <w:b/>
      <w:bCs/>
      <w:i/>
      <w:iCs/>
      <w:color w:val="5A5A5A" w:themeColor="text1" w:themeTint="A5"/>
    </w:rPr>
  </w:style>
  <w:style w:type="paragraph" w:styleId="Textonotapie">
    <w:name w:val="footnote text"/>
    <w:basedOn w:val="Normal"/>
    <w:link w:val="TextonotapieCar"/>
    <w:unhideWhenUsed/>
    <w:rsid w:val="00965B79"/>
    <w:rPr>
      <w:sz w:val="20"/>
      <w:szCs w:val="20"/>
    </w:rPr>
  </w:style>
  <w:style w:type="character" w:customStyle="1" w:styleId="TextonotapieCar">
    <w:name w:val="Texto nota pie Car"/>
    <w:basedOn w:val="Fuentedeprrafopredeter"/>
    <w:link w:val="Textonotapie"/>
    <w:rsid w:val="00965B79"/>
    <w:rPr>
      <w:sz w:val="20"/>
      <w:szCs w:val="20"/>
    </w:rPr>
  </w:style>
  <w:style w:type="character" w:styleId="Refdenotaalpie">
    <w:name w:val="footnote reference"/>
    <w:basedOn w:val="Fuentedeprrafopredeter"/>
    <w:uiPriority w:val="99"/>
    <w:semiHidden/>
    <w:unhideWhenUsed/>
    <w:rsid w:val="00965B79"/>
    <w:rPr>
      <w:vertAlign w:val="superscript"/>
    </w:rPr>
  </w:style>
  <w:style w:type="paragraph" w:customStyle="1" w:styleId="parrafo2">
    <w:name w:val="parrafo_2"/>
    <w:basedOn w:val="Normal"/>
    <w:rsid w:val="00795AF1"/>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795AF1"/>
    <w:pPr>
      <w:spacing w:before="100" w:beforeAutospacing="1" w:after="100" w:afterAutospacing="1"/>
    </w:pPr>
    <w:rPr>
      <w:rFonts w:ascii="Times New Roman" w:eastAsia="Times New Roman" w:hAnsi="Times New Roman" w:cs="Times New Roman"/>
      <w:sz w:val="24"/>
      <w:szCs w:val="24"/>
    </w:rPr>
  </w:style>
  <w:style w:type="table" w:styleId="Listaclara-nfasis1">
    <w:name w:val="Light List Accent 1"/>
    <w:basedOn w:val="Tablanormal"/>
    <w:uiPriority w:val="61"/>
    <w:rsid w:val="004B78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escripcin">
    <w:name w:val="caption"/>
    <w:basedOn w:val="Normal"/>
    <w:next w:val="Normal"/>
    <w:uiPriority w:val="35"/>
    <w:unhideWhenUsed/>
    <w:qFormat/>
    <w:rsid w:val="00E764B2"/>
    <w:rPr>
      <w:b/>
      <w:bCs/>
      <w:sz w:val="18"/>
      <w:szCs w:val="18"/>
    </w:rPr>
  </w:style>
  <w:style w:type="paragraph" w:styleId="TDC1">
    <w:name w:val="toc 1"/>
    <w:basedOn w:val="Normal"/>
    <w:next w:val="Normal"/>
    <w:autoRedefine/>
    <w:uiPriority w:val="39"/>
    <w:unhideWhenUsed/>
    <w:rsid w:val="005F226A"/>
    <w:pPr>
      <w:tabs>
        <w:tab w:val="left" w:pos="851"/>
        <w:tab w:val="right" w:leader="dot" w:pos="9204"/>
      </w:tabs>
      <w:spacing w:before="120"/>
      <w:ind w:left="426" w:hanging="66"/>
    </w:pPr>
    <w:rPr>
      <w:b/>
      <w:bCs/>
      <w:i/>
      <w:iCs/>
      <w:sz w:val="24"/>
      <w:szCs w:val="24"/>
    </w:rPr>
  </w:style>
  <w:style w:type="paragraph" w:styleId="TDC2">
    <w:name w:val="toc 2"/>
    <w:basedOn w:val="Normal"/>
    <w:next w:val="Normal"/>
    <w:autoRedefine/>
    <w:uiPriority w:val="39"/>
    <w:unhideWhenUsed/>
    <w:rsid w:val="00714C8F"/>
    <w:pPr>
      <w:tabs>
        <w:tab w:val="left" w:pos="1100"/>
        <w:tab w:val="right" w:leader="dot" w:pos="9204"/>
      </w:tabs>
      <w:spacing w:before="120"/>
      <w:ind w:left="220"/>
    </w:pPr>
    <w:rPr>
      <w:b/>
      <w:bCs/>
    </w:rPr>
  </w:style>
  <w:style w:type="paragraph" w:styleId="TDC3">
    <w:name w:val="toc 3"/>
    <w:basedOn w:val="Normal"/>
    <w:next w:val="Normal"/>
    <w:autoRedefine/>
    <w:uiPriority w:val="39"/>
    <w:unhideWhenUsed/>
    <w:rsid w:val="003D4A99"/>
    <w:pPr>
      <w:tabs>
        <w:tab w:val="right" w:leader="dot" w:pos="9204"/>
      </w:tabs>
      <w:ind w:left="851" w:hanging="51"/>
    </w:pPr>
    <w:rPr>
      <w:sz w:val="20"/>
      <w:szCs w:val="20"/>
    </w:rPr>
  </w:style>
  <w:style w:type="paragraph" w:styleId="TDC4">
    <w:name w:val="toc 4"/>
    <w:basedOn w:val="Normal"/>
    <w:next w:val="Normal"/>
    <w:autoRedefine/>
    <w:uiPriority w:val="39"/>
    <w:unhideWhenUsed/>
    <w:rsid w:val="00F477B5"/>
    <w:pPr>
      <w:ind w:left="660"/>
    </w:pPr>
    <w:rPr>
      <w:sz w:val="20"/>
      <w:szCs w:val="20"/>
    </w:rPr>
  </w:style>
  <w:style w:type="paragraph" w:styleId="TDC5">
    <w:name w:val="toc 5"/>
    <w:basedOn w:val="Normal"/>
    <w:next w:val="Normal"/>
    <w:autoRedefine/>
    <w:uiPriority w:val="39"/>
    <w:unhideWhenUsed/>
    <w:rsid w:val="00F477B5"/>
    <w:pPr>
      <w:ind w:left="880"/>
    </w:pPr>
    <w:rPr>
      <w:sz w:val="20"/>
      <w:szCs w:val="20"/>
    </w:rPr>
  </w:style>
  <w:style w:type="paragraph" w:styleId="TDC6">
    <w:name w:val="toc 6"/>
    <w:basedOn w:val="Normal"/>
    <w:next w:val="Normal"/>
    <w:autoRedefine/>
    <w:uiPriority w:val="39"/>
    <w:unhideWhenUsed/>
    <w:rsid w:val="00F477B5"/>
    <w:pPr>
      <w:ind w:left="1100"/>
    </w:pPr>
    <w:rPr>
      <w:sz w:val="20"/>
      <w:szCs w:val="20"/>
    </w:rPr>
  </w:style>
  <w:style w:type="paragraph" w:styleId="TDC7">
    <w:name w:val="toc 7"/>
    <w:basedOn w:val="Normal"/>
    <w:next w:val="Normal"/>
    <w:autoRedefine/>
    <w:uiPriority w:val="39"/>
    <w:unhideWhenUsed/>
    <w:rsid w:val="00F477B5"/>
    <w:pPr>
      <w:ind w:left="1320"/>
    </w:pPr>
    <w:rPr>
      <w:sz w:val="20"/>
      <w:szCs w:val="20"/>
    </w:rPr>
  </w:style>
  <w:style w:type="paragraph" w:styleId="TDC8">
    <w:name w:val="toc 8"/>
    <w:basedOn w:val="Normal"/>
    <w:next w:val="Normal"/>
    <w:autoRedefine/>
    <w:uiPriority w:val="39"/>
    <w:unhideWhenUsed/>
    <w:rsid w:val="00F477B5"/>
    <w:pPr>
      <w:ind w:left="1540"/>
    </w:pPr>
    <w:rPr>
      <w:sz w:val="20"/>
      <w:szCs w:val="20"/>
    </w:rPr>
  </w:style>
  <w:style w:type="paragraph" w:styleId="TDC9">
    <w:name w:val="toc 9"/>
    <w:basedOn w:val="Normal"/>
    <w:next w:val="Normal"/>
    <w:autoRedefine/>
    <w:uiPriority w:val="39"/>
    <w:unhideWhenUsed/>
    <w:rsid w:val="00F477B5"/>
    <w:pPr>
      <w:ind w:left="1760"/>
    </w:pPr>
    <w:rPr>
      <w:sz w:val="20"/>
      <w:szCs w:val="20"/>
    </w:rPr>
  </w:style>
  <w:style w:type="character" w:customStyle="1" w:styleId="Ttulo4Car">
    <w:name w:val="Título 4 Car"/>
    <w:basedOn w:val="Fuentedeprrafopredeter"/>
    <w:link w:val="Ttulo4"/>
    <w:uiPriority w:val="9"/>
    <w:rsid w:val="00714C8F"/>
    <w:rPr>
      <w:rFonts w:asciiTheme="majorHAnsi" w:eastAsiaTheme="majorEastAsia" w:hAnsiTheme="majorHAnsi" w:cstheme="majorBidi"/>
      <w:i/>
      <w:iCs/>
      <w:color w:val="365F91" w:themeColor="accent1" w:themeShade="BF"/>
      <w:lang w:eastAsia="en-US"/>
    </w:rPr>
  </w:style>
  <w:style w:type="character" w:customStyle="1" w:styleId="Ttulo5Car">
    <w:name w:val="Título 5 Car"/>
    <w:basedOn w:val="Fuentedeprrafopredeter"/>
    <w:link w:val="Ttulo5"/>
    <w:uiPriority w:val="9"/>
    <w:semiHidden/>
    <w:rsid w:val="00E764B2"/>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E764B2"/>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E764B2"/>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E764B2"/>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E764B2"/>
    <w:rPr>
      <w:rFonts w:asciiTheme="majorHAnsi" w:eastAsiaTheme="majorEastAsia" w:hAnsiTheme="majorHAnsi" w:cstheme="majorBidi"/>
      <w:i/>
      <w:iCs/>
      <w:color w:val="9BBB59" w:themeColor="accent3"/>
      <w:sz w:val="20"/>
      <w:szCs w:val="20"/>
    </w:rPr>
  </w:style>
  <w:style w:type="paragraph" w:styleId="Subttulo">
    <w:name w:val="Subtitle"/>
    <w:basedOn w:val="Normal"/>
    <w:next w:val="Normal"/>
    <w:link w:val="SubttuloCar"/>
    <w:uiPriority w:val="11"/>
    <w:qFormat/>
    <w:rsid w:val="00E764B2"/>
    <w:pPr>
      <w:spacing w:before="200" w:after="900"/>
      <w:jc w:val="right"/>
    </w:pPr>
    <w:rPr>
      <w:i/>
      <w:iCs/>
      <w:sz w:val="24"/>
      <w:szCs w:val="24"/>
    </w:rPr>
  </w:style>
  <w:style w:type="character" w:customStyle="1" w:styleId="SubttuloCar">
    <w:name w:val="Subtítulo Car"/>
    <w:basedOn w:val="Fuentedeprrafopredeter"/>
    <w:link w:val="Subttulo"/>
    <w:uiPriority w:val="11"/>
    <w:rsid w:val="00E764B2"/>
    <w:rPr>
      <w:i/>
      <w:iCs/>
      <w:sz w:val="24"/>
      <w:szCs w:val="24"/>
    </w:rPr>
  </w:style>
  <w:style w:type="character" w:styleId="Textoennegrita">
    <w:name w:val="Strong"/>
    <w:basedOn w:val="Fuentedeprrafopredeter"/>
    <w:uiPriority w:val="22"/>
    <w:qFormat/>
    <w:rsid w:val="00E764B2"/>
    <w:rPr>
      <w:b/>
      <w:bCs/>
      <w:spacing w:val="0"/>
    </w:rPr>
  </w:style>
  <w:style w:type="paragraph" w:styleId="Sinespaciado">
    <w:name w:val="No Spacing"/>
    <w:basedOn w:val="Normal"/>
    <w:link w:val="SinespaciadoCar"/>
    <w:uiPriority w:val="1"/>
    <w:qFormat/>
    <w:rsid w:val="00E764B2"/>
  </w:style>
  <w:style w:type="paragraph" w:styleId="Cita">
    <w:name w:val="Quote"/>
    <w:basedOn w:val="Normal"/>
    <w:next w:val="Normal"/>
    <w:link w:val="CitaCar"/>
    <w:uiPriority w:val="29"/>
    <w:qFormat/>
    <w:rsid w:val="00E764B2"/>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E764B2"/>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E764B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E764B2"/>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E764B2"/>
    <w:rPr>
      <w:i/>
      <w:iCs/>
      <w:color w:val="5A5A5A" w:themeColor="text1" w:themeTint="A5"/>
    </w:rPr>
  </w:style>
  <w:style w:type="character" w:styleId="nfasisintenso">
    <w:name w:val="Intense Emphasis"/>
    <w:uiPriority w:val="21"/>
    <w:qFormat/>
    <w:rsid w:val="00E764B2"/>
    <w:rPr>
      <w:b/>
      <w:bCs/>
      <w:i/>
      <w:iCs/>
      <w:color w:val="4F81BD" w:themeColor="accent1"/>
      <w:sz w:val="22"/>
      <w:szCs w:val="22"/>
    </w:rPr>
  </w:style>
  <w:style w:type="character" w:styleId="Referenciasutil">
    <w:name w:val="Subtle Reference"/>
    <w:uiPriority w:val="31"/>
    <w:qFormat/>
    <w:rsid w:val="00E764B2"/>
    <w:rPr>
      <w:color w:val="auto"/>
      <w:u w:val="single" w:color="9BBB59" w:themeColor="accent3"/>
    </w:rPr>
  </w:style>
  <w:style w:type="character" w:styleId="Referenciaintensa">
    <w:name w:val="Intense Reference"/>
    <w:basedOn w:val="Fuentedeprrafopredeter"/>
    <w:uiPriority w:val="32"/>
    <w:qFormat/>
    <w:rsid w:val="00E764B2"/>
    <w:rPr>
      <w:b/>
      <w:bCs/>
      <w:color w:val="76923C" w:themeColor="accent3" w:themeShade="BF"/>
      <w:u w:val="single" w:color="9BBB59" w:themeColor="accent3"/>
    </w:rPr>
  </w:style>
  <w:style w:type="character" w:styleId="Ttulodellibro">
    <w:name w:val="Book Title"/>
    <w:basedOn w:val="Fuentedeprrafopredeter"/>
    <w:uiPriority w:val="33"/>
    <w:qFormat/>
    <w:rsid w:val="00E764B2"/>
    <w:rPr>
      <w:rFonts w:asciiTheme="majorHAnsi" w:eastAsiaTheme="majorEastAsia" w:hAnsiTheme="majorHAnsi" w:cstheme="majorBidi"/>
      <w:b/>
      <w:bCs/>
      <w:i/>
      <w:iCs/>
      <w:color w:val="auto"/>
    </w:rPr>
  </w:style>
  <w:style w:type="paragraph" w:styleId="TtuloTDC">
    <w:name w:val="TOC Heading"/>
    <w:basedOn w:val="Ttulo1"/>
    <w:next w:val="Normal"/>
    <w:uiPriority w:val="39"/>
    <w:semiHidden/>
    <w:unhideWhenUsed/>
    <w:qFormat/>
    <w:rsid w:val="00E764B2"/>
    <w:pPr>
      <w:outlineLvl w:val="9"/>
    </w:pPr>
    <w:rPr>
      <w:lang w:bidi="en-US"/>
    </w:rPr>
  </w:style>
  <w:style w:type="character" w:customStyle="1" w:styleId="SinespaciadoCar">
    <w:name w:val="Sin espaciado Car"/>
    <w:basedOn w:val="Fuentedeprrafopredeter"/>
    <w:link w:val="Sinespaciado"/>
    <w:uiPriority w:val="1"/>
    <w:rsid w:val="00E764B2"/>
  </w:style>
  <w:style w:type="paragraph" w:styleId="ndice3">
    <w:name w:val="index 3"/>
    <w:basedOn w:val="Normal"/>
    <w:next w:val="Normal"/>
    <w:autoRedefine/>
    <w:uiPriority w:val="99"/>
    <w:semiHidden/>
    <w:unhideWhenUsed/>
    <w:rsid w:val="00A83AF1"/>
    <w:pPr>
      <w:ind w:left="660" w:hanging="220"/>
    </w:pPr>
  </w:style>
  <w:style w:type="paragraph" w:styleId="Textoindependiente">
    <w:name w:val="Body Text"/>
    <w:link w:val="TextoindependienteCar"/>
    <w:rsid w:val="00D46841"/>
    <w:pPr>
      <w:spacing w:after="165"/>
      <w:ind w:firstLine="0"/>
      <w:contextualSpacing/>
      <w:jc w:val="both"/>
    </w:pPr>
    <w:rPr>
      <w:rFonts w:ascii="Arial" w:eastAsia="Times New Roman" w:hAnsi="Arial" w:cs="Arial"/>
      <w:sz w:val="24"/>
      <w:lang w:eastAsia="ar-SA"/>
    </w:rPr>
  </w:style>
  <w:style w:type="character" w:customStyle="1" w:styleId="TextoindependienteCar">
    <w:name w:val="Texto independiente Car"/>
    <w:basedOn w:val="Fuentedeprrafopredeter"/>
    <w:link w:val="Textoindependiente"/>
    <w:rsid w:val="00D46841"/>
    <w:rPr>
      <w:rFonts w:ascii="Arial" w:eastAsia="Times New Roman" w:hAnsi="Arial" w:cs="Arial"/>
      <w:sz w:val="24"/>
      <w:lang w:eastAsia="ar-SA"/>
    </w:rPr>
  </w:style>
  <w:style w:type="character" w:styleId="Refdecomentario">
    <w:name w:val="annotation reference"/>
    <w:basedOn w:val="Fuentedeprrafopredeter"/>
    <w:uiPriority w:val="99"/>
    <w:semiHidden/>
    <w:unhideWhenUsed/>
    <w:rsid w:val="001707B0"/>
    <w:rPr>
      <w:sz w:val="16"/>
      <w:szCs w:val="16"/>
    </w:rPr>
  </w:style>
  <w:style w:type="paragraph" w:styleId="Textocomentario">
    <w:name w:val="annotation text"/>
    <w:basedOn w:val="Normal"/>
    <w:link w:val="TextocomentarioCar"/>
    <w:uiPriority w:val="99"/>
    <w:unhideWhenUsed/>
    <w:rsid w:val="001707B0"/>
    <w:pPr>
      <w:spacing w:line="240" w:lineRule="auto"/>
    </w:pPr>
    <w:rPr>
      <w:sz w:val="20"/>
      <w:szCs w:val="20"/>
    </w:rPr>
  </w:style>
  <w:style w:type="character" w:customStyle="1" w:styleId="TextocomentarioCar">
    <w:name w:val="Texto comentario Car"/>
    <w:basedOn w:val="Fuentedeprrafopredeter"/>
    <w:link w:val="Textocomentario"/>
    <w:uiPriority w:val="99"/>
    <w:rsid w:val="001707B0"/>
    <w:rPr>
      <w:sz w:val="20"/>
      <w:szCs w:val="20"/>
    </w:rPr>
  </w:style>
  <w:style w:type="paragraph" w:styleId="Asuntodelcomentario">
    <w:name w:val="annotation subject"/>
    <w:basedOn w:val="Textocomentario"/>
    <w:next w:val="Textocomentario"/>
    <w:link w:val="AsuntodelcomentarioCar"/>
    <w:uiPriority w:val="99"/>
    <w:semiHidden/>
    <w:unhideWhenUsed/>
    <w:rsid w:val="001707B0"/>
    <w:rPr>
      <w:b/>
      <w:bCs/>
    </w:rPr>
  </w:style>
  <w:style w:type="character" w:customStyle="1" w:styleId="AsuntodelcomentarioCar">
    <w:name w:val="Asunto del comentario Car"/>
    <w:basedOn w:val="TextocomentarioCar"/>
    <w:link w:val="Asuntodelcomentario"/>
    <w:uiPriority w:val="99"/>
    <w:semiHidden/>
    <w:rsid w:val="001707B0"/>
    <w:rPr>
      <w:b/>
      <w:bCs/>
      <w:sz w:val="20"/>
      <w:szCs w:val="20"/>
    </w:rPr>
  </w:style>
  <w:style w:type="character" w:styleId="Mencinsinresolver">
    <w:name w:val="Unresolved Mention"/>
    <w:basedOn w:val="Fuentedeprrafopredeter"/>
    <w:uiPriority w:val="99"/>
    <w:semiHidden/>
    <w:unhideWhenUsed/>
    <w:rsid w:val="003E6432"/>
    <w:rPr>
      <w:color w:val="605E5C"/>
      <w:shd w:val="clear" w:color="auto" w:fill="E1DFDD"/>
    </w:rPr>
  </w:style>
  <w:style w:type="paragraph" w:styleId="Revisin">
    <w:name w:val="Revision"/>
    <w:hidden/>
    <w:uiPriority w:val="99"/>
    <w:semiHidden/>
    <w:rsid w:val="00A17A55"/>
    <w:pPr>
      <w:ind w:firstLine="0"/>
    </w:pPr>
  </w:style>
  <w:style w:type="table" w:customStyle="1" w:styleId="RAMONcolumna1gris">
    <w:name w:val="_RAMON columna 1 gris"/>
    <w:basedOn w:val="Tablaconcuadrcula"/>
    <w:uiPriority w:val="99"/>
    <w:rsid w:val="00714C8F"/>
    <w:pPr>
      <w:ind w:firstLine="0"/>
    </w:pPr>
    <w:rPr>
      <w:rFonts w:eastAsiaTheme="minorHAnsi"/>
      <w:lang w:eastAsia="en-US"/>
    </w:rPr>
    <w:tblPr/>
    <w:tblStylePr w:type="firstCol">
      <w:rPr>
        <w:b/>
      </w:rPr>
      <w:tblPr/>
      <w:tcPr>
        <w:shd w:val="clear" w:color="auto" w:fill="DDD9C3" w:themeFill="background2" w:themeFillShade="E6"/>
      </w:tcPr>
    </w:tblStylePr>
  </w:style>
  <w:style w:type="table" w:customStyle="1" w:styleId="RAMONcolumna1azul">
    <w:name w:val="_RAMON columna 1 azul"/>
    <w:basedOn w:val="Tablanormal"/>
    <w:uiPriority w:val="99"/>
    <w:rsid w:val="00714C8F"/>
    <w:pPr>
      <w:ind w:firstLine="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92CDDC" w:themeFill="accent5" w:themeFillTint="99"/>
        <w:vAlign w:val="center"/>
      </w:tcPr>
    </w:tblStylePr>
    <w:tblStylePr w:type="firstCol">
      <w:pPr>
        <w:jc w:val="left"/>
      </w:pPr>
      <w:rPr>
        <w:b/>
      </w:rPr>
      <w:tblPr/>
      <w:tcPr>
        <w:shd w:val="clear" w:color="auto" w:fill="92CDDC" w:themeFill="accent5" w:themeFillTint="99"/>
        <w:vAlign w:val="center"/>
      </w:tcPr>
    </w:tblStylePr>
  </w:style>
  <w:style w:type="table" w:customStyle="1" w:styleId="RAMONcolumnayfila1gris">
    <w:name w:val="_RAMON columna y fila 1 gris"/>
    <w:basedOn w:val="Tablanormal"/>
    <w:uiPriority w:val="99"/>
    <w:rsid w:val="00714C8F"/>
    <w:pPr>
      <w:ind w:firstLine="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20" w:color="auto" w:fill="auto"/>
        <w:vAlign w:val="center"/>
      </w:tcPr>
    </w:tblStylePr>
    <w:tblStylePr w:type="firstCol">
      <w:pPr>
        <w:jc w:val="left"/>
      </w:pPr>
      <w:rPr>
        <w:b/>
      </w:rPr>
      <w:tblPr/>
      <w:tcPr>
        <w:shd w:val="clear" w:color="auto" w:fill="DDD9C3" w:themeFill="background2" w:themeFillShade="E6"/>
        <w:vAlign w:val="center"/>
      </w:tcPr>
    </w:tblStylePr>
  </w:style>
  <w:style w:type="table" w:customStyle="1" w:styleId="RAMONfila1azul">
    <w:name w:val="_RAMON fila 1 azul"/>
    <w:basedOn w:val="Tablanormal"/>
    <w:uiPriority w:val="99"/>
    <w:rsid w:val="00714C8F"/>
    <w:pPr>
      <w:ind w:firstLine="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92CDDC" w:themeFill="accent5" w:themeFillTint="99"/>
        <w:vAlign w:val="center"/>
      </w:tcPr>
    </w:tblStylePr>
    <w:tblStylePr w:type="firstCol">
      <w:pPr>
        <w:jc w:val="left"/>
      </w:pPr>
    </w:tblStylePr>
  </w:style>
  <w:style w:type="table" w:customStyle="1" w:styleId="RAMONfila1gris">
    <w:name w:val="_RAMON fila 1 gris"/>
    <w:basedOn w:val="Tablanormal"/>
    <w:uiPriority w:val="99"/>
    <w:rsid w:val="00714C8F"/>
    <w:pPr>
      <w:ind w:firstLine="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BFBFBF" w:themeFill="background1" w:themeFillShade="BF"/>
      </w:tcPr>
    </w:tblStylePr>
    <w:tblStylePr w:type="firstCol">
      <w:pPr>
        <w:jc w:val="left"/>
      </w:pPr>
    </w:tblStylePr>
  </w:style>
  <w:style w:type="character" w:customStyle="1" w:styleId="cf01">
    <w:name w:val="cf01"/>
    <w:basedOn w:val="Fuentedeprrafopredeter"/>
    <w:rsid w:val="00611A8A"/>
    <w:rPr>
      <w:rFonts w:ascii="Segoe UI" w:hAnsi="Segoe UI" w:cs="Segoe UI" w:hint="default"/>
      <w:sz w:val="18"/>
      <w:szCs w:val="18"/>
    </w:rPr>
  </w:style>
  <w:style w:type="paragraph" w:customStyle="1" w:styleId="pf0">
    <w:name w:val="pf0"/>
    <w:basedOn w:val="Normal"/>
    <w:rsid w:val="00611A8A"/>
    <w:pPr>
      <w:spacing w:before="100" w:beforeAutospacing="1" w:after="100" w:afterAutospacing="1" w:line="240" w:lineRule="auto"/>
      <w:contextualSpacing w:val="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5535">
      <w:bodyDiv w:val="1"/>
      <w:marLeft w:val="0"/>
      <w:marRight w:val="0"/>
      <w:marTop w:val="0"/>
      <w:marBottom w:val="0"/>
      <w:divBdr>
        <w:top w:val="none" w:sz="0" w:space="0" w:color="auto"/>
        <w:left w:val="none" w:sz="0" w:space="0" w:color="auto"/>
        <w:bottom w:val="none" w:sz="0" w:space="0" w:color="auto"/>
        <w:right w:val="none" w:sz="0" w:space="0" w:color="auto"/>
      </w:divBdr>
    </w:div>
    <w:div w:id="69890288">
      <w:bodyDiv w:val="1"/>
      <w:marLeft w:val="0"/>
      <w:marRight w:val="0"/>
      <w:marTop w:val="0"/>
      <w:marBottom w:val="0"/>
      <w:divBdr>
        <w:top w:val="none" w:sz="0" w:space="0" w:color="auto"/>
        <w:left w:val="none" w:sz="0" w:space="0" w:color="auto"/>
        <w:bottom w:val="none" w:sz="0" w:space="0" w:color="auto"/>
        <w:right w:val="none" w:sz="0" w:space="0" w:color="auto"/>
      </w:divBdr>
    </w:div>
    <w:div w:id="81222045">
      <w:bodyDiv w:val="1"/>
      <w:marLeft w:val="0"/>
      <w:marRight w:val="0"/>
      <w:marTop w:val="0"/>
      <w:marBottom w:val="0"/>
      <w:divBdr>
        <w:top w:val="none" w:sz="0" w:space="0" w:color="auto"/>
        <w:left w:val="none" w:sz="0" w:space="0" w:color="auto"/>
        <w:bottom w:val="none" w:sz="0" w:space="0" w:color="auto"/>
        <w:right w:val="none" w:sz="0" w:space="0" w:color="auto"/>
      </w:divBdr>
    </w:div>
    <w:div w:id="97336299">
      <w:bodyDiv w:val="1"/>
      <w:marLeft w:val="0"/>
      <w:marRight w:val="0"/>
      <w:marTop w:val="0"/>
      <w:marBottom w:val="0"/>
      <w:divBdr>
        <w:top w:val="none" w:sz="0" w:space="0" w:color="auto"/>
        <w:left w:val="none" w:sz="0" w:space="0" w:color="auto"/>
        <w:bottom w:val="none" w:sz="0" w:space="0" w:color="auto"/>
        <w:right w:val="none" w:sz="0" w:space="0" w:color="auto"/>
      </w:divBdr>
    </w:div>
    <w:div w:id="98107857">
      <w:bodyDiv w:val="1"/>
      <w:marLeft w:val="0"/>
      <w:marRight w:val="0"/>
      <w:marTop w:val="0"/>
      <w:marBottom w:val="0"/>
      <w:divBdr>
        <w:top w:val="none" w:sz="0" w:space="0" w:color="auto"/>
        <w:left w:val="none" w:sz="0" w:space="0" w:color="auto"/>
        <w:bottom w:val="none" w:sz="0" w:space="0" w:color="auto"/>
        <w:right w:val="none" w:sz="0" w:space="0" w:color="auto"/>
      </w:divBdr>
    </w:div>
    <w:div w:id="117383195">
      <w:bodyDiv w:val="1"/>
      <w:marLeft w:val="0"/>
      <w:marRight w:val="0"/>
      <w:marTop w:val="0"/>
      <w:marBottom w:val="0"/>
      <w:divBdr>
        <w:top w:val="none" w:sz="0" w:space="0" w:color="auto"/>
        <w:left w:val="none" w:sz="0" w:space="0" w:color="auto"/>
        <w:bottom w:val="none" w:sz="0" w:space="0" w:color="auto"/>
        <w:right w:val="none" w:sz="0" w:space="0" w:color="auto"/>
      </w:divBdr>
    </w:div>
    <w:div w:id="132648320">
      <w:bodyDiv w:val="1"/>
      <w:marLeft w:val="0"/>
      <w:marRight w:val="0"/>
      <w:marTop w:val="0"/>
      <w:marBottom w:val="0"/>
      <w:divBdr>
        <w:top w:val="none" w:sz="0" w:space="0" w:color="auto"/>
        <w:left w:val="none" w:sz="0" w:space="0" w:color="auto"/>
        <w:bottom w:val="none" w:sz="0" w:space="0" w:color="auto"/>
        <w:right w:val="none" w:sz="0" w:space="0" w:color="auto"/>
      </w:divBdr>
    </w:div>
    <w:div w:id="168177840">
      <w:bodyDiv w:val="1"/>
      <w:marLeft w:val="0"/>
      <w:marRight w:val="0"/>
      <w:marTop w:val="0"/>
      <w:marBottom w:val="0"/>
      <w:divBdr>
        <w:top w:val="none" w:sz="0" w:space="0" w:color="auto"/>
        <w:left w:val="none" w:sz="0" w:space="0" w:color="auto"/>
        <w:bottom w:val="none" w:sz="0" w:space="0" w:color="auto"/>
        <w:right w:val="none" w:sz="0" w:space="0" w:color="auto"/>
      </w:divBdr>
    </w:div>
    <w:div w:id="170141569">
      <w:bodyDiv w:val="1"/>
      <w:marLeft w:val="0"/>
      <w:marRight w:val="0"/>
      <w:marTop w:val="0"/>
      <w:marBottom w:val="0"/>
      <w:divBdr>
        <w:top w:val="none" w:sz="0" w:space="0" w:color="auto"/>
        <w:left w:val="none" w:sz="0" w:space="0" w:color="auto"/>
        <w:bottom w:val="none" w:sz="0" w:space="0" w:color="auto"/>
        <w:right w:val="none" w:sz="0" w:space="0" w:color="auto"/>
      </w:divBdr>
    </w:div>
    <w:div w:id="172453542">
      <w:bodyDiv w:val="1"/>
      <w:marLeft w:val="0"/>
      <w:marRight w:val="0"/>
      <w:marTop w:val="0"/>
      <w:marBottom w:val="0"/>
      <w:divBdr>
        <w:top w:val="none" w:sz="0" w:space="0" w:color="auto"/>
        <w:left w:val="none" w:sz="0" w:space="0" w:color="auto"/>
        <w:bottom w:val="none" w:sz="0" w:space="0" w:color="auto"/>
        <w:right w:val="none" w:sz="0" w:space="0" w:color="auto"/>
      </w:divBdr>
    </w:div>
    <w:div w:id="177238390">
      <w:bodyDiv w:val="1"/>
      <w:marLeft w:val="0"/>
      <w:marRight w:val="0"/>
      <w:marTop w:val="0"/>
      <w:marBottom w:val="0"/>
      <w:divBdr>
        <w:top w:val="none" w:sz="0" w:space="0" w:color="auto"/>
        <w:left w:val="none" w:sz="0" w:space="0" w:color="auto"/>
        <w:bottom w:val="none" w:sz="0" w:space="0" w:color="auto"/>
        <w:right w:val="none" w:sz="0" w:space="0" w:color="auto"/>
      </w:divBdr>
    </w:div>
    <w:div w:id="182716950">
      <w:bodyDiv w:val="1"/>
      <w:marLeft w:val="0"/>
      <w:marRight w:val="0"/>
      <w:marTop w:val="0"/>
      <w:marBottom w:val="0"/>
      <w:divBdr>
        <w:top w:val="none" w:sz="0" w:space="0" w:color="auto"/>
        <w:left w:val="none" w:sz="0" w:space="0" w:color="auto"/>
        <w:bottom w:val="none" w:sz="0" w:space="0" w:color="auto"/>
        <w:right w:val="none" w:sz="0" w:space="0" w:color="auto"/>
      </w:divBdr>
    </w:div>
    <w:div w:id="189954190">
      <w:bodyDiv w:val="1"/>
      <w:marLeft w:val="0"/>
      <w:marRight w:val="0"/>
      <w:marTop w:val="0"/>
      <w:marBottom w:val="0"/>
      <w:divBdr>
        <w:top w:val="none" w:sz="0" w:space="0" w:color="auto"/>
        <w:left w:val="none" w:sz="0" w:space="0" w:color="auto"/>
        <w:bottom w:val="none" w:sz="0" w:space="0" w:color="auto"/>
        <w:right w:val="none" w:sz="0" w:space="0" w:color="auto"/>
      </w:divBdr>
    </w:div>
    <w:div w:id="200292679">
      <w:bodyDiv w:val="1"/>
      <w:marLeft w:val="0"/>
      <w:marRight w:val="0"/>
      <w:marTop w:val="0"/>
      <w:marBottom w:val="0"/>
      <w:divBdr>
        <w:top w:val="none" w:sz="0" w:space="0" w:color="auto"/>
        <w:left w:val="none" w:sz="0" w:space="0" w:color="auto"/>
        <w:bottom w:val="none" w:sz="0" w:space="0" w:color="auto"/>
        <w:right w:val="none" w:sz="0" w:space="0" w:color="auto"/>
      </w:divBdr>
    </w:div>
    <w:div w:id="201090584">
      <w:bodyDiv w:val="1"/>
      <w:marLeft w:val="0"/>
      <w:marRight w:val="0"/>
      <w:marTop w:val="0"/>
      <w:marBottom w:val="0"/>
      <w:divBdr>
        <w:top w:val="none" w:sz="0" w:space="0" w:color="auto"/>
        <w:left w:val="none" w:sz="0" w:space="0" w:color="auto"/>
        <w:bottom w:val="none" w:sz="0" w:space="0" w:color="auto"/>
        <w:right w:val="none" w:sz="0" w:space="0" w:color="auto"/>
      </w:divBdr>
    </w:div>
    <w:div w:id="204757954">
      <w:bodyDiv w:val="1"/>
      <w:marLeft w:val="0"/>
      <w:marRight w:val="0"/>
      <w:marTop w:val="0"/>
      <w:marBottom w:val="0"/>
      <w:divBdr>
        <w:top w:val="none" w:sz="0" w:space="0" w:color="auto"/>
        <w:left w:val="none" w:sz="0" w:space="0" w:color="auto"/>
        <w:bottom w:val="none" w:sz="0" w:space="0" w:color="auto"/>
        <w:right w:val="none" w:sz="0" w:space="0" w:color="auto"/>
      </w:divBdr>
    </w:div>
    <w:div w:id="224265950">
      <w:bodyDiv w:val="1"/>
      <w:marLeft w:val="0"/>
      <w:marRight w:val="0"/>
      <w:marTop w:val="0"/>
      <w:marBottom w:val="0"/>
      <w:divBdr>
        <w:top w:val="none" w:sz="0" w:space="0" w:color="auto"/>
        <w:left w:val="none" w:sz="0" w:space="0" w:color="auto"/>
        <w:bottom w:val="none" w:sz="0" w:space="0" w:color="auto"/>
        <w:right w:val="none" w:sz="0" w:space="0" w:color="auto"/>
      </w:divBdr>
    </w:div>
    <w:div w:id="225722711">
      <w:bodyDiv w:val="1"/>
      <w:marLeft w:val="0"/>
      <w:marRight w:val="0"/>
      <w:marTop w:val="0"/>
      <w:marBottom w:val="0"/>
      <w:divBdr>
        <w:top w:val="none" w:sz="0" w:space="0" w:color="auto"/>
        <w:left w:val="none" w:sz="0" w:space="0" w:color="auto"/>
        <w:bottom w:val="none" w:sz="0" w:space="0" w:color="auto"/>
        <w:right w:val="none" w:sz="0" w:space="0" w:color="auto"/>
      </w:divBdr>
    </w:div>
    <w:div w:id="277686555">
      <w:bodyDiv w:val="1"/>
      <w:marLeft w:val="0"/>
      <w:marRight w:val="0"/>
      <w:marTop w:val="0"/>
      <w:marBottom w:val="0"/>
      <w:divBdr>
        <w:top w:val="none" w:sz="0" w:space="0" w:color="auto"/>
        <w:left w:val="none" w:sz="0" w:space="0" w:color="auto"/>
        <w:bottom w:val="none" w:sz="0" w:space="0" w:color="auto"/>
        <w:right w:val="none" w:sz="0" w:space="0" w:color="auto"/>
      </w:divBdr>
    </w:div>
    <w:div w:id="318996345">
      <w:bodyDiv w:val="1"/>
      <w:marLeft w:val="0"/>
      <w:marRight w:val="0"/>
      <w:marTop w:val="0"/>
      <w:marBottom w:val="0"/>
      <w:divBdr>
        <w:top w:val="none" w:sz="0" w:space="0" w:color="auto"/>
        <w:left w:val="none" w:sz="0" w:space="0" w:color="auto"/>
        <w:bottom w:val="none" w:sz="0" w:space="0" w:color="auto"/>
        <w:right w:val="none" w:sz="0" w:space="0" w:color="auto"/>
      </w:divBdr>
    </w:div>
    <w:div w:id="338847736">
      <w:bodyDiv w:val="1"/>
      <w:marLeft w:val="0"/>
      <w:marRight w:val="0"/>
      <w:marTop w:val="0"/>
      <w:marBottom w:val="0"/>
      <w:divBdr>
        <w:top w:val="none" w:sz="0" w:space="0" w:color="auto"/>
        <w:left w:val="none" w:sz="0" w:space="0" w:color="auto"/>
        <w:bottom w:val="none" w:sz="0" w:space="0" w:color="auto"/>
        <w:right w:val="none" w:sz="0" w:space="0" w:color="auto"/>
      </w:divBdr>
    </w:div>
    <w:div w:id="359664481">
      <w:bodyDiv w:val="1"/>
      <w:marLeft w:val="0"/>
      <w:marRight w:val="0"/>
      <w:marTop w:val="0"/>
      <w:marBottom w:val="0"/>
      <w:divBdr>
        <w:top w:val="none" w:sz="0" w:space="0" w:color="auto"/>
        <w:left w:val="none" w:sz="0" w:space="0" w:color="auto"/>
        <w:bottom w:val="none" w:sz="0" w:space="0" w:color="auto"/>
        <w:right w:val="none" w:sz="0" w:space="0" w:color="auto"/>
      </w:divBdr>
    </w:div>
    <w:div w:id="383875275">
      <w:bodyDiv w:val="1"/>
      <w:marLeft w:val="0"/>
      <w:marRight w:val="0"/>
      <w:marTop w:val="0"/>
      <w:marBottom w:val="0"/>
      <w:divBdr>
        <w:top w:val="none" w:sz="0" w:space="0" w:color="auto"/>
        <w:left w:val="none" w:sz="0" w:space="0" w:color="auto"/>
        <w:bottom w:val="none" w:sz="0" w:space="0" w:color="auto"/>
        <w:right w:val="none" w:sz="0" w:space="0" w:color="auto"/>
      </w:divBdr>
    </w:div>
    <w:div w:id="388384359">
      <w:bodyDiv w:val="1"/>
      <w:marLeft w:val="0"/>
      <w:marRight w:val="0"/>
      <w:marTop w:val="0"/>
      <w:marBottom w:val="0"/>
      <w:divBdr>
        <w:top w:val="none" w:sz="0" w:space="0" w:color="auto"/>
        <w:left w:val="none" w:sz="0" w:space="0" w:color="auto"/>
        <w:bottom w:val="none" w:sz="0" w:space="0" w:color="auto"/>
        <w:right w:val="none" w:sz="0" w:space="0" w:color="auto"/>
      </w:divBdr>
    </w:div>
    <w:div w:id="409350080">
      <w:bodyDiv w:val="1"/>
      <w:marLeft w:val="0"/>
      <w:marRight w:val="0"/>
      <w:marTop w:val="0"/>
      <w:marBottom w:val="0"/>
      <w:divBdr>
        <w:top w:val="none" w:sz="0" w:space="0" w:color="auto"/>
        <w:left w:val="none" w:sz="0" w:space="0" w:color="auto"/>
        <w:bottom w:val="none" w:sz="0" w:space="0" w:color="auto"/>
        <w:right w:val="none" w:sz="0" w:space="0" w:color="auto"/>
      </w:divBdr>
    </w:div>
    <w:div w:id="442768184">
      <w:bodyDiv w:val="1"/>
      <w:marLeft w:val="0"/>
      <w:marRight w:val="0"/>
      <w:marTop w:val="0"/>
      <w:marBottom w:val="0"/>
      <w:divBdr>
        <w:top w:val="none" w:sz="0" w:space="0" w:color="auto"/>
        <w:left w:val="none" w:sz="0" w:space="0" w:color="auto"/>
        <w:bottom w:val="none" w:sz="0" w:space="0" w:color="auto"/>
        <w:right w:val="none" w:sz="0" w:space="0" w:color="auto"/>
      </w:divBdr>
    </w:div>
    <w:div w:id="475417955">
      <w:bodyDiv w:val="1"/>
      <w:marLeft w:val="0"/>
      <w:marRight w:val="0"/>
      <w:marTop w:val="0"/>
      <w:marBottom w:val="0"/>
      <w:divBdr>
        <w:top w:val="none" w:sz="0" w:space="0" w:color="auto"/>
        <w:left w:val="none" w:sz="0" w:space="0" w:color="auto"/>
        <w:bottom w:val="none" w:sz="0" w:space="0" w:color="auto"/>
        <w:right w:val="none" w:sz="0" w:space="0" w:color="auto"/>
      </w:divBdr>
    </w:div>
    <w:div w:id="475604706">
      <w:bodyDiv w:val="1"/>
      <w:marLeft w:val="0"/>
      <w:marRight w:val="0"/>
      <w:marTop w:val="0"/>
      <w:marBottom w:val="0"/>
      <w:divBdr>
        <w:top w:val="none" w:sz="0" w:space="0" w:color="auto"/>
        <w:left w:val="none" w:sz="0" w:space="0" w:color="auto"/>
        <w:bottom w:val="none" w:sz="0" w:space="0" w:color="auto"/>
        <w:right w:val="none" w:sz="0" w:space="0" w:color="auto"/>
      </w:divBdr>
    </w:div>
    <w:div w:id="491410992">
      <w:bodyDiv w:val="1"/>
      <w:marLeft w:val="0"/>
      <w:marRight w:val="0"/>
      <w:marTop w:val="0"/>
      <w:marBottom w:val="0"/>
      <w:divBdr>
        <w:top w:val="none" w:sz="0" w:space="0" w:color="auto"/>
        <w:left w:val="none" w:sz="0" w:space="0" w:color="auto"/>
        <w:bottom w:val="none" w:sz="0" w:space="0" w:color="auto"/>
        <w:right w:val="none" w:sz="0" w:space="0" w:color="auto"/>
      </w:divBdr>
    </w:div>
    <w:div w:id="496043605">
      <w:bodyDiv w:val="1"/>
      <w:marLeft w:val="0"/>
      <w:marRight w:val="0"/>
      <w:marTop w:val="0"/>
      <w:marBottom w:val="0"/>
      <w:divBdr>
        <w:top w:val="none" w:sz="0" w:space="0" w:color="auto"/>
        <w:left w:val="none" w:sz="0" w:space="0" w:color="auto"/>
        <w:bottom w:val="none" w:sz="0" w:space="0" w:color="auto"/>
        <w:right w:val="none" w:sz="0" w:space="0" w:color="auto"/>
      </w:divBdr>
    </w:div>
    <w:div w:id="497773725">
      <w:bodyDiv w:val="1"/>
      <w:marLeft w:val="0"/>
      <w:marRight w:val="0"/>
      <w:marTop w:val="0"/>
      <w:marBottom w:val="0"/>
      <w:divBdr>
        <w:top w:val="none" w:sz="0" w:space="0" w:color="auto"/>
        <w:left w:val="none" w:sz="0" w:space="0" w:color="auto"/>
        <w:bottom w:val="none" w:sz="0" w:space="0" w:color="auto"/>
        <w:right w:val="none" w:sz="0" w:space="0" w:color="auto"/>
      </w:divBdr>
    </w:div>
    <w:div w:id="512037269">
      <w:bodyDiv w:val="1"/>
      <w:marLeft w:val="0"/>
      <w:marRight w:val="0"/>
      <w:marTop w:val="0"/>
      <w:marBottom w:val="0"/>
      <w:divBdr>
        <w:top w:val="none" w:sz="0" w:space="0" w:color="auto"/>
        <w:left w:val="none" w:sz="0" w:space="0" w:color="auto"/>
        <w:bottom w:val="none" w:sz="0" w:space="0" w:color="auto"/>
        <w:right w:val="none" w:sz="0" w:space="0" w:color="auto"/>
      </w:divBdr>
    </w:div>
    <w:div w:id="520975609">
      <w:bodyDiv w:val="1"/>
      <w:marLeft w:val="0"/>
      <w:marRight w:val="0"/>
      <w:marTop w:val="0"/>
      <w:marBottom w:val="0"/>
      <w:divBdr>
        <w:top w:val="none" w:sz="0" w:space="0" w:color="auto"/>
        <w:left w:val="none" w:sz="0" w:space="0" w:color="auto"/>
        <w:bottom w:val="none" w:sz="0" w:space="0" w:color="auto"/>
        <w:right w:val="none" w:sz="0" w:space="0" w:color="auto"/>
      </w:divBdr>
    </w:div>
    <w:div w:id="540551883">
      <w:bodyDiv w:val="1"/>
      <w:marLeft w:val="0"/>
      <w:marRight w:val="0"/>
      <w:marTop w:val="0"/>
      <w:marBottom w:val="0"/>
      <w:divBdr>
        <w:top w:val="none" w:sz="0" w:space="0" w:color="auto"/>
        <w:left w:val="none" w:sz="0" w:space="0" w:color="auto"/>
        <w:bottom w:val="none" w:sz="0" w:space="0" w:color="auto"/>
        <w:right w:val="none" w:sz="0" w:space="0" w:color="auto"/>
      </w:divBdr>
    </w:div>
    <w:div w:id="546456191">
      <w:bodyDiv w:val="1"/>
      <w:marLeft w:val="0"/>
      <w:marRight w:val="0"/>
      <w:marTop w:val="0"/>
      <w:marBottom w:val="0"/>
      <w:divBdr>
        <w:top w:val="none" w:sz="0" w:space="0" w:color="auto"/>
        <w:left w:val="none" w:sz="0" w:space="0" w:color="auto"/>
        <w:bottom w:val="none" w:sz="0" w:space="0" w:color="auto"/>
        <w:right w:val="none" w:sz="0" w:space="0" w:color="auto"/>
      </w:divBdr>
    </w:div>
    <w:div w:id="547182174">
      <w:bodyDiv w:val="1"/>
      <w:marLeft w:val="0"/>
      <w:marRight w:val="0"/>
      <w:marTop w:val="0"/>
      <w:marBottom w:val="0"/>
      <w:divBdr>
        <w:top w:val="none" w:sz="0" w:space="0" w:color="auto"/>
        <w:left w:val="none" w:sz="0" w:space="0" w:color="auto"/>
        <w:bottom w:val="none" w:sz="0" w:space="0" w:color="auto"/>
        <w:right w:val="none" w:sz="0" w:space="0" w:color="auto"/>
      </w:divBdr>
    </w:div>
    <w:div w:id="551111856">
      <w:bodyDiv w:val="1"/>
      <w:marLeft w:val="0"/>
      <w:marRight w:val="0"/>
      <w:marTop w:val="0"/>
      <w:marBottom w:val="0"/>
      <w:divBdr>
        <w:top w:val="none" w:sz="0" w:space="0" w:color="auto"/>
        <w:left w:val="none" w:sz="0" w:space="0" w:color="auto"/>
        <w:bottom w:val="none" w:sz="0" w:space="0" w:color="auto"/>
        <w:right w:val="none" w:sz="0" w:space="0" w:color="auto"/>
      </w:divBdr>
    </w:div>
    <w:div w:id="566260016">
      <w:bodyDiv w:val="1"/>
      <w:marLeft w:val="0"/>
      <w:marRight w:val="0"/>
      <w:marTop w:val="0"/>
      <w:marBottom w:val="0"/>
      <w:divBdr>
        <w:top w:val="none" w:sz="0" w:space="0" w:color="auto"/>
        <w:left w:val="none" w:sz="0" w:space="0" w:color="auto"/>
        <w:bottom w:val="none" w:sz="0" w:space="0" w:color="auto"/>
        <w:right w:val="none" w:sz="0" w:space="0" w:color="auto"/>
      </w:divBdr>
    </w:div>
    <w:div w:id="567418149">
      <w:bodyDiv w:val="1"/>
      <w:marLeft w:val="0"/>
      <w:marRight w:val="0"/>
      <w:marTop w:val="0"/>
      <w:marBottom w:val="0"/>
      <w:divBdr>
        <w:top w:val="none" w:sz="0" w:space="0" w:color="auto"/>
        <w:left w:val="none" w:sz="0" w:space="0" w:color="auto"/>
        <w:bottom w:val="none" w:sz="0" w:space="0" w:color="auto"/>
        <w:right w:val="none" w:sz="0" w:space="0" w:color="auto"/>
      </w:divBdr>
    </w:div>
    <w:div w:id="576596527">
      <w:bodyDiv w:val="1"/>
      <w:marLeft w:val="0"/>
      <w:marRight w:val="0"/>
      <w:marTop w:val="0"/>
      <w:marBottom w:val="0"/>
      <w:divBdr>
        <w:top w:val="none" w:sz="0" w:space="0" w:color="auto"/>
        <w:left w:val="none" w:sz="0" w:space="0" w:color="auto"/>
        <w:bottom w:val="none" w:sz="0" w:space="0" w:color="auto"/>
        <w:right w:val="none" w:sz="0" w:space="0" w:color="auto"/>
      </w:divBdr>
    </w:div>
    <w:div w:id="581910248">
      <w:bodyDiv w:val="1"/>
      <w:marLeft w:val="0"/>
      <w:marRight w:val="0"/>
      <w:marTop w:val="0"/>
      <w:marBottom w:val="0"/>
      <w:divBdr>
        <w:top w:val="none" w:sz="0" w:space="0" w:color="auto"/>
        <w:left w:val="none" w:sz="0" w:space="0" w:color="auto"/>
        <w:bottom w:val="none" w:sz="0" w:space="0" w:color="auto"/>
        <w:right w:val="none" w:sz="0" w:space="0" w:color="auto"/>
      </w:divBdr>
    </w:div>
    <w:div w:id="585698587">
      <w:bodyDiv w:val="1"/>
      <w:marLeft w:val="0"/>
      <w:marRight w:val="0"/>
      <w:marTop w:val="0"/>
      <w:marBottom w:val="0"/>
      <w:divBdr>
        <w:top w:val="none" w:sz="0" w:space="0" w:color="auto"/>
        <w:left w:val="none" w:sz="0" w:space="0" w:color="auto"/>
        <w:bottom w:val="none" w:sz="0" w:space="0" w:color="auto"/>
        <w:right w:val="none" w:sz="0" w:space="0" w:color="auto"/>
      </w:divBdr>
    </w:div>
    <w:div w:id="589508571">
      <w:bodyDiv w:val="1"/>
      <w:marLeft w:val="0"/>
      <w:marRight w:val="0"/>
      <w:marTop w:val="0"/>
      <w:marBottom w:val="0"/>
      <w:divBdr>
        <w:top w:val="none" w:sz="0" w:space="0" w:color="auto"/>
        <w:left w:val="none" w:sz="0" w:space="0" w:color="auto"/>
        <w:bottom w:val="none" w:sz="0" w:space="0" w:color="auto"/>
        <w:right w:val="none" w:sz="0" w:space="0" w:color="auto"/>
      </w:divBdr>
    </w:div>
    <w:div w:id="590966698">
      <w:bodyDiv w:val="1"/>
      <w:marLeft w:val="0"/>
      <w:marRight w:val="0"/>
      <w:marTop w:val="0"/>
      <w:marBottom w:val="0"/>
      <w:divBdr>
        <w:top w:val="none" w:sz="0" w:space="0" w:color="auto"/>
        <w:left w:val="none" w:sz="0" w:space="0" w:color="auto"/>
        <w:bottom w:val="none" w:sz="0" w:space="0" w:color="auto"/>
        <w:right w:val="none" w:sz="0" w:space="0" w:color="auto"/>
      </w:divBdr>
    </w:div>
    <w:div w:id="600647502">
      <w:bodyDiv w:val="1"/>
      <w:marLeft w:val="0"/>
      <w:marRight w:val="0"/>
      <w:marTop w:val="0"/>
      <w:marBottom w:val="0"/>
      <w:divBdr>
        <w:top w:val="none" w:sz="0" w:space="0" w:color="auto"/>
        <w:left w:val="none" w:sz="0" w:space="0" w:color="auto"/>
        <w:bottom w:val="none" w:sz="0" w:space="0" w:color="auto"/>
        <w:right w:val="none" w:sz="0" w:space="0" w:color="auto"/>
      </w:divBdr>
    </w:div>
    <w:div w:id="612129192">
      <w:bodyDiv w:val="1"/>
      <w:marLeft w:val="0"/>
      <w:marRight w:val="0"/>
      <w:marTop w:val="0"/>
      <w:marBottom w:val="0"/>
      <w:divBdr>
        <w:top w:val="none" w:sz="0" w:space="0" w:color="auto"/>
        <w:left w:val="none" w:sz="0" w:space="0" w:color="auto"/>
        <w:bottom w:val="none" w:sz="0" w:space="0" w:color="auto"/>
        <w:right w:val="none" w:sz="0" w:space="0" w:color="auto"/>
      </w:divBdr>
    </w:div>
    <w:div w:id="619798973">
      <w:bodyDiv w:val="1"/>
      <w:marLeft w:val="0"/>
      <w:marRight w:val="0"/>
      <w:marTop w:val="0"/>
      <w:marBottom w:val="0"/>
      <w:divBdr>
        <w:top w:val="none" w:sz="0" w:space="0" w:color="auto"/>
        <w:left w:val="none" w:sz="0" w:space="0" w:color="auto"/>
        <w:bottom w:val="none" w:sz="0" w:space="0" w:color="auto"/>
        <w:right w:val="none" w:sz="0" w:space="0" w:color="auto"/>
      </w:divBdr>
    </w:div>
    <w:div w:id="644046459">
      <w:bodyDiv w:val="1"/>
      <w:marLeft w:val="0"/>
      <w:marRight w:val="0"/>
      <w:marTop w:val="0"/>
      <w:marBottom w:val="0"/>
      <w:divBdr>
        <w:top w:val="none" w:sz="0" w:space="0" w:color="auto"/>
        <w:left w:val="none" w:sz="0" w:space="0" w:color="auto"/>
        <w:bottom w:val="none" w:sz="0" w:space="0" w:color="auto"/>
        <w:right w:val="none" w:sz="0" w:space="0" w:color="auto"/>
      </w:divBdr>
    </w:div>
    <w:div w:id="660043907">
      <w:bodyDiv w:val="1"/>
      <w:marLeft w:val="0"/>
      <w:marRight w:val="0"/>
      <w:marTop w:val="0"/>
      <w:marBottom w:val="0"/>
      <w:divBdr>
        <w:top w:val="none" w:sz="0" w:space="0" w:color="auto"/>
        <w:left w:val="none" w:sz="0" w:space="0" w:color="auto"/>
        <w:bottom w:val="none" w:sz="0" w:space="0" w:color="auto"/>
        <w:right w:val="none" w:sz="0" w:space="0" w:color="auto"/>
      </w:divBdr>
    </w:div>
    <w:div w:id="662469613">
      <w:bodyDiv w:val="1"/>
      <w:marLeft w:val="0"/>
      <w:marRight w:val="0"/>
      <w:marTop w:val="0"/>
      <w:marBottom w:val="0"/>
      <w:divBdr>
        <w:top w:val="none" w:sz="0" w:space="0" w:color="auto"/>
        <w:left w:val="none" w:sz="0" w:space="0" w:color="auto"/>
        <w:bottom w:val="none" w:sz="0" w:space="0" w:color="auto"/>
        <w:right w:val="none" w:sz="0" w:space="0" w:color="auto"/>
      </w:divBdr>
    </w:div>
    <w:div w:id="665862561">
      <w:bodyDiv w:val="1"/>
      <w:marLeft w:val="0"/>
      <w:marRight w:val="0"/>
      <w:marTop w:val="0"/>
      <w:marBottom w:val="0"/>
      <w:divBdr>
        <w:top w:val="none" w:sz="0" w:space="0" w:color="auto"/>
        <w:left w:val="none" w:sz="0" w:space="0" w:color="auto"/>
        <w:bottom w:val="none" w:sz="0" w:space="0" w:color="auto"/>
        <w:right w:val="none" w:sz="0" w:space="0" w:color="auto"/>
      </w:divBdr>
    </w:div>
    <w:div w:id="677267960">
      <w:bodyDiv w:val="1"/>
      <w:marLeft w:val="0"/>
      <w:marRight w:val="0"/>
      <w:marTop w:val="0"/>
      <w:marBottom w:val="0"/>
      <w:divBdr>
        <w:top w:val="none" w:sz="0" w:space="0" w:color="auto"/>
        <w:left w:val="none" w:sz="0" w:space="0" w:color="auto"/>
        <w:bottom w:val="none" w:sz="0" w:space="0" w:color="auto"/>
        <w:right w:val="none" w:sz="0" w:space="0" w:color="auto"/>
      </w:divBdr>
    </w:div>
    <w:div w:id="690300944">
      <w:bodyDiv w:val="1"/>
      <w:marLeft w:val="0"/>
      <w:marRight w:val="0"/>
      <w:marTop w:val="0"/>
      <w:marBottom w:val="0"/>
      <w:divBdr>
        <w:top w:val="none" w:sz="0" w:space="0" w:color="auto"/>
        <w:left w:val="none" w:sz="0" w:space="0" w:color="auto"/>
        <w:bottom w:val="none" w:sz="0" w:space="0" w:color="auto"/>
        <w:right w:val="none" w:sz="0" w:space="0" w:color="auto"/>
      </w:divBdr>
    </w:div>
    <w:div w:id="722027202">
      <w:bodyDiv w:val="1"/>
      <w:marLeft w:val="0"/>
      <w:marRight w:val="0"/>
      <w:marTop w:val="0"/>
      <w:marBottom w:val="0"/>
      <w:divBdr>
        <w:top w:val="none" w:sz="0" w:space="0" w:color="auto"/>
        <w:left w:val="none" w:sz="0" w:space="0" w:color="auto"/>
        <w:bottom w:val="none" w:sz="0" w:space="0" w:color="auto"/>
        <w:right w:val="none" w:sz="0" w:space="0" w:color="auto"/>
      </w:divBdr>
    </w:div>
    <w:div w:id="722560126">
      <w:bodyDiv w:val="1"/>
      <w:marLeft w:val="0"/>
      <w:marRight w:val="0"/>
      <w:marTop w:val="0"/>
      <w:marBottom w:val="0"/>
      <w:divBdr>
        <w:top w:val="none" w:sz="0" w:space="0" w:color="auto"/>
        <w:left w:val="none" w:sz="0" w:space="0" w:color="auto"/>
        <w:bottom w:val="none" w:sz="0" w:space="0" w:color="auto"/>
        <w:right w:val="none" w:sz="0" w:space="0" w:color="auto"/>
      </w:divBdr>
    </w:div>
    <w:div w:id="724718628">
      <w:bodyDiv w:val="1"/>
      <w:marLeft w:val="0"/>
      <w:marRight w:val="0"/>
      <w:marTop w:val="0"/>
      <w:marBottom w:val="0"/>
      <w:divBdr>
        <w:top w:val="none" w:sz="0" w:space="0" w:color="auto"/>
        <w:left w:val="none" w:sz="0" w:space="0" w:color="auto"/>
        <w:bottom w:val="none" w:sz="0" w:space="0" w:color="auto"/>
        <w:right w:val="none" w:sz="0" w:space="0" w:color="auto"/>
      </w:divBdr>
    </w:div>
    <w:div w:id="749666548">
      <w:bodyDiv w:val="1"/>
      <w:marLeft w:val="0"/>
      <w:marRight w:val="0"/>
      <w:marTop w:val="0"/>
      <w:marBottom w:val="0"/>
      <w:divBdr>
        <w:top w:val="none" w:sz="0" w:space="0" w:color="auto"/>
        <w:left w:val="none" w:sz="0" w:space="0" w:color="auto"/>
        <w:bottom w:val="none" w:sz="0" w:space="0" w:color="auto"/>
        <w:right w:val="none" w:sz="0" w:space="0" w:color="auto"/>
      </w:divBdr>
    </w:div>
    <w:div w:id="758453950">
      <w:bodyDiv w:val="1"/>
      <w:marLeft w:val="0"/>
      <w:marRight w:val="0"/>
      <w:marTop w:val="0"/>
      <w:marBottom w:val="0"/>
      <w:divBdr>
        <w:top w:val="none" w:sz="0" w:space="0" w:color="auto"/>
        <w:left w:val="none" w:sz="0" w:space="0" w:color="auto"/>
        <w:bottom w:val="none" w:sz="0" w:space="0" w:color="auto"/>
        <w:right w:val="none" w:sz="0" w:space="0" w:color="auto"/>
      </w:divBdr>
    </w:div>
    <w:div w:id="782385342">
      <w:bodyDiv w:val="1"/>
      <w:marLeft w:val="0"/>
      <w:marRight w:val="0"/>
      <w:marTop w:val="0"/>
      <w:marBottom w:val="0"/>
      <w:divBdr>
        <w:top w:val="none" w:sz="0" w:space="0" w:color="auto"/>
        <w:left w:val="none" w:sz="0" w:space="0" w:color="auto"/>
        <w:bottom w:val="none" w:sz="0" w:space="0" w:color="auto"/>
        <w:right w:val="none" w:sz="0" w:space="0" w:color="auto"/>
      </w:divBdr>
    </w:div>
    <w:div w:id="786049574">
      <w:bodyDiv w:val="1"/>
      <w:marLeft w:val="0"/>
      <w:marRight w:val="0"/>
      <w:marTop w:val="0"/>
      <w:marBottom w:val="0"/>
      <w:divBdr>
        <w:top w:val="none" w:sz="0" w:space="0" w:color="auto"/>
        <w:left w:val="none" w:sz="0" w:space="0" w:color="auto"/>
        <w:bottom w:val="none" w:sz="0" w:space="0" w:color="auto"/>
        <w:right w:val="none" w:sz="0" w:space="0" w:color="auto"/>
      </w:divBdr>
    </w:div>
    <w:div w:id="792820477">
      <w:bodyDiv w:val="1"/>
      <w:marLeft w:val="0"/>
      <w:marRight w:val="0"/>
      <w:marTop w:val="0"/>
      <w:marBottom w:val="0"/>
      <w:divBdr>
        <w:top w:val="none" w:sz="0" w:space="0" w:color="auto"/>
        <w:left w:val="none" w:sz="0" w:space="0" w:color="auto"/>
        <w:bottom w:val="none" w:sz="0" w:space="0" w:color="auto"/>
        <w:right w:val="none" w:sz="0" w:space="0" w:color="auto"/>
      </w:divBdr>
    </w:div>
    <w:div w:id="795953270">
      <w:bodyDiv w:val="1"/>
      <w:marLeft w:val="0"/>
      <w:marRight w:val="0"/>
      <w:marTop w:val="0"/>
      <w:marBottom w:val="0"/>
      <w:divBdr>
        <w:top w:val="none" w:sz="0" w:space="0" w:color="auto"/>
        <w:left w:val="none" w:sz="0" w:space="0" w:color="auto"/>
        <w:bottom w:val="none" w:sz="0" w:space="0" w:color="auto"/>
        <w:right w:val="none" w:sz="0" w:space="0" w:color="auto"/>
      </w:divBdr>
    </w:div>
    <w:div w:id="822627637">
      <w:bodyDiv w:val="1"/>
      <w:marLeft w:val="0"/>
      <w:marRight w:val="0"/>
      <w:marTop w:val="0"/>
      <w:marBottom w:val="0"/>
      <w:divBdr>
        <w:top w:val="none" w:sz="0" w:space="0" w:color="auto"/>
        <w:left w:val="none" w:sz="0" w:space="0" w:color="auto"/>
        <w:bottom w:val="none" w:sz="0" w:space="0" w:color="auto"/>
        <w:right w:val="none" w:sz="0" w:space="0" w:color="auto"/>
      </w:divBdr>
    </w:div>
    <w:div w:id="825053865">
      <w:bodyDiv w:val="1"/>
      <w:marLeft w:val="0"/>
      <w:marRight w:val="0"/>
      <w:marTop w:val="0"/>
      <w:marBottom w:val="0"/>
      <w:divBdr>
        <w:top w:val="none" w:sz="0" w:space="0" w:color="auto"/>
        <w:left w:val="none" w:sz="0" w:space="0" w:color="auto"/>
        <w:bottom w:val="none" w:sz="0" w:space="0" w:color="auto"/>
        <w:right w:val="none" w:sz="0" w:space="0" w:color="auto"/>
      </w:divBdr>
    </w:div>
    <w:div w:id="855778057">
      <w:bodyDiv w:val="1"/>
      <w:marLeft w:val="0"/>
      <w:marRight w:val="0"/>
      <w:marTop w:val="0"/>
      <w:marBottom w:val="0"/>
      <w:divBdr>
        <w:top w:val="none" w:sz="0" w:space="0" w:color="auto"/>
        <w:left w:val="none" w:sz="0" w:space="0" w:color="auto"/>
        <w:bottom w:val="none" w:sz="0" w:space="0" w:color="auto"/>
        <w:right w:val="none" w:sz="0" w:space="0" w:color="auto"/>
      </w:divBdr>
    </w:div>
    <w:div w:id="862791030">
      <w:bodyDiv w:val="1"/>
      <w:marLeft w:val="0"/>
      <w:marRight w:val="0"/>
      <w:marTop w:val="0"/>
      <w:marBottom w:val="0"/>
      <w:divBdr>
        <w:top w:val="none" w:sz="0" w:space="0" w:color="auto"/>
        <w:left w:val="none" w:sz="0" w:space="0" w:color="auto"/>
        <w:bottom w:val="none" w:sz="0" w:space="0" w:color="auto"/>
        <w:right w:val="none" w:sz="0" w:space="0" w:color="auto"/>
      </w:divBdr>
    </w:div>
    <w:div w:id="865753993">
      <w:bodyDiv w:val="1"/>
      <w:marLeft w:val="0"/>
      <w:marRight w:val="0"/>
      <w:marTop w:val="0"/>
      <w:marBottom w:val="0"/>
      <w:divBdr>
        <w:top w:val="none" w:sz="0" w:space="0" w:color="auto"/>
        <w:left w:val="none" w:sz="0" w:space="0" w:color="auto"/>
        <w:bottom w:val="none" w:sz="0" w:space="0" w:color="auto"/>
        <w:right w:val="none" w:sz="0" w:space="0" w:color="auto"/>
      </w:divBdr>
    </w:div>
    <w:div w:id="877860823">
      <w:bodyDiv w:val="1"/>
      <w:marLeft w:val="0"/>
      <w:marRight w:val="0"/>
      <w:marTop w:val="0"/>
      <w:marBottom w:val="0"/>
      <w:divBdr>
        <w:top w:val="none" w:sz="0" w:space="0" w:color="auto"/>
        <w:left w:val="none" w:sz="0" w:space="0" w:color="auto"/>
        <w:bottom w:val="none" w:sz="0" w:space="0" w:color="auto"/>
        <w:right w:val="none" w:sz="0" w:space="0" w:color="auto"/>
      </w:divBdr>
    </w:div>
    <w:div w:id="887498570">
      <w:bodyDiv w:val="1"/>
      <w:marLeft w:val="0"/>
      <w:marRight w:val="0"/>
      <w:marTop w:val="0"/>
      <w:marBottom w:val="0"/>
      <w:divBdr>
        <w:top w:val="none" w:sz="0" w:space="0" w:color="auto"/>
        <w:left w:val="none" w:sz="0" w:space="0" w:color="auto"/>
        <w:bottom w:val="none" w:sz="0" w:space="0" w:color="auto"/>
        <w:right w:val="none" w:sz="0" w:space="0" w:color="auto"/>
      </w:divBdr>
    </w:div>
    <w:div w:id="889150636">
      <w:bodyDiv w:val="1"/>
      <w:marLeft w:val="0"/>
      <w:marRight w:val="0"/>
      <w:marTop w:val="0"/>
      <w:marBottom w:val="0"/>
      <w:divBdr>
        <w:top w:val="none" w:sz="0" w:space="0" w:color="auto"/>
        <w:left w:val="none" w:sz="0" w:space="0" w:color="auto"/>
        <w:bottom w:val="none" w:sz="0" w:space="0" w:color="auto"/>
        <w:right w:val="none" w:sz="0" w:space="0" w:color="auto"/>
      </w:divBdr>
    </w:div>
    <w:div w:id="926770898">
      <w:bodyDiv w:val="1"/>
      <w:marLeft w:val="0"/>
      <w:marRight w:val="0"/>
      <w:marTop w:val="0"/>
      <w:marBottom w:val="0"/>
      <w:divBdr>
        <w:top w:val="none" w:sz="0" w:space="0" w:color="auto"/>
        <w:left w:val="none" w:sz="0" w:space="0" w:color="auto"/>
        <w:bottom w:val="none" w:sz="0" w:space="0" w:color="auto"/>
        <w:right w:val="none" w:sz="0" w:space="0" w:color="auto"/>
      </w:divBdr>
    </w:div>
    <w:div w:id="947661655">
      <w:bodyDiv w:val="1"/>
      <w:marLeft w:val="0"/>
      <w:marRight w:val="0"/>
      <w:marTop w:val="0"/>
      <w:marBottom w:val="0"/>
      <w:divBdr>
        <w:top w:val="none" w:sz="0" w:space="0" w:color="auto"/>
        <w:left w:val="none" w:sz="0" w:space="0" w:color="auto"/>
        <w:bottom w:val="none" w:sz="0" w:space="0" w:color="auto"/>
        <w:right w:val="none" w:sz="0" w:space="0" w:color="auto"/>
      </w:divBdr>
    </w:div>
    <w:div w:id="951519486">
      <w:bodyDiv w:val="1"/>
      <w:marLeft w:val="0"/>
      <w:marRight w:val="0"/>
      <w:marTop w:val="0"/>
      <w:marBottom w:val="0"/>
      <w:divBdr>
        <w:top w:val="none" w:sz="0" w:space="0" w:color="auto"/>
        <w:left w:val="none" w:sz="0" w:space="0" w:color="auto"/>
        <w:bottom w:val="none" w:sz="0" w:space="0" w:color="auto"/>
        <w:right w:val="none" w:sz="0" w:space="0" w:color="auto"/>
      </w:divBdr>
    </w:div>
    <w:div w:id="954290628">
      <w:bodyDiv w:val="1"/>
      <w:marLeft w:val="0"/>
      <w:marRight w:val="0"/>
      <w:marTop w:val="0"/>
      <w:marBottom w:val="0"/>
      <w:divBdr>
        <w:top w:val="none" w:sz="0" w:space="0" w:color="auto"/>
        <w:left w:val="none" w:sz="0" w:space="0" w:color="auto"/>
        <w:bottom w:val="none" w:sz="0" w:space="0" w:color="auto"/>
        <w:right w:val="none" w:sz="0" w:space="0" w:color="auto"/>
      </w:divBdr>
    </w:div>
    <w:div w:id="966474363">
      <w:bodyDiv w:val="1"/>
      <w:marLeft w:val="0"/>
      <w:marRight w:val="0"/>
      <w:marTop w:val="0"/>
      <w:marBottom w:val="0"/>
      <w:divBdr>
        <w:top w:val="none" w:sz="0" w:space="0" w:color="auto"/>
        <w:left w:val="none" w:sz="0" w:space="0" w:color="auto"/>
        <w:bottom w:val="none" w:sz="0" w:space="0" w:color="auto"/>
        <w:right w:val="none" w:sz="0" w:space="0" w:color="auto"/>
      </w:divBdr>
    </w:div>
    <w:div w:id="1001349803">
      <w:bodyDiv w:val="1"/>
      <w:marLeft w:val="0"/>
      <w:marRight w:val="0"/>
      <w:marTop w:val="0"/>
      <w:marBottom w:val="0"/>
      <w:divBdr>
        <w:top w:val="none" w:sz="0" w:space="0" w:color="auto"/>
        <w:left w:val="none" w:sz="0" w:space="0" w:color="auto"/>
        <w:bottom w:val="none" w:sz="0" w:space="0" w:color="auto"/>
        <w:right w:val="none" w:sz="0" w:space="0" w:color="auto"/>
      </w:divBdr>
    </w:div>
    <w:div w:id="1019938711">
      <w:bodyDiv w:val="1"/>
      <w:marLeft w:val="0"/>
      <w:marRight w:val="0"/>
      <w:marTop w:val="0"/>
      <w:marBottom w:val="0"/>
      <w:divBdr>
        <w:top w:val="none" w:sz="0" w:space="0" w:color="auto"/>
        <w:left w:val="none" w:sz="0" w:space="0" w:color="auto"/>
        <w:bottom w:val="none" w:sz="0" w:space="0" w:color="auto"/>
        <w:right w:val="none" w:sz="0" w:space="0" w:color="auto"/>
      </w:divBdr>
    </w:div>
    <w:div w:id="1036614575">
      <w:bodyDiv w:val="1"/>
      <w:marLeft w:val="0"/>
      <w:marRight w:val="0"/>
      <w:marTop w:val="0"/>
      <w:marBottom w:val="0"/>
      <w:divBdr>
        <w:top w:val="none" w:sz="0" w:space="0" w:color="auto"/>
        <w:left w:val="none" w:sz="0" w:space="0" w:color="auto"/>
        <w:bottom w:val="none" w:sz="0" w:space="0" w:color="auto"/>
        <w:right w:val="none" w:sz="0" w:space="0" w:color="auto"/>
      </w:divBdr>
    </w:div>
    <w:div w:id="1049500191">
      <w:bodyDiv w:val="1"/>
      <w:marLeft w:val="0"/>
      <w:marRight w:val="0"/>
      <w:marTop w:val="0"/>
      <w:marBottom w:val="0"/>
      <w:divBdr>
        <w:top w:val="none" w:sz="0" w:space="0" w:color="auto"/>
        <w:left w:val="none" w:sz="0" w:space="0" w:color="auto"/>
        <w:bottom w:val="none" w:sz="0" w:space="0" w:color="auto"/>
        <w:right w:val="none" w:sz="0" w:space="0" w:color="auto"/>
      </w:divBdr>
    </w:div>
    <w:div w:id="1060133434">
      <w:bodyDiv w:val="1"/>
      <w:marLeft w:val="0"/>
      <w:marRight w:val="0"/>
      <w:marTop w:val="0"/>
      <w:marBottom w:val="0"/>
      <w:divBdr>
        <w:top w:val="none" w:sz="0" w:space="0" w:color="auto"/>
        <w:left w:val="none" w:sz="0" w:space="0" w:color="auto"/>
        <w:bottom w:val="none" w:sz="0" w:space="0" w:color="auto"/>
        <w:right w:val="none" w:sz="0" w:space="0" w:color="auto"/>
      </w:divBdr>
    </w:div>
    <w:div w:id="1071847366">
      <w:bodyDiv w:val="1"/>
      <w:marLeft w:val="0"/>
      <w:marRight w:val="0"/>
      <w:marTop w:val="0"/>
      <w:marBottom w:val="0"/>
      <w:divBdr>
        <w:top w:val="none" w:sz="0" w:space="0" w:color="auto"/>
        <w:left w:val="none" w:sz="0" w:space="0" w:color="auto"/>
        <w:bottom w:val="none" w:sz="0" w:space="0" w:color="auto"/>
        <w:right w:val="none" w:sz="0" w:space="0" w:color="auto"/>
      </w:divBdr>
    </w:div>
    <w:div w:id="1092555258">
      <w:bodyDiv w:val="1"/>
      <w:marLeft w:val="0"/>
      <w:marRight w:val="0"/>
      <w:marTop w:val="0"/>
      <w:marBottom w:val="0"/>
      <w:divBdr>
        <w:top w:val="none" w:sz="0" w:space="0" w:color="auto"/>
        <w:left w:val="none" w:sz="0" w:space="0" w:color="auto"/>
        <w:bottom w:val="none" w:sz="0" w:space="0" w:color="auto"/>
        <w:right w:val="none" w:sz="0" w:space="0" w:color="auto"/>
      </w:divBdr>
    </w:div>
    <w:div w:id="1102459123">
      <w:bodyDiv w:val="1"/>
      <w:marLeft w:val="0"/>
      <w:marRight w:val="0"/>
      <w:marTop w:val="0"/>
      <w:marBottom w:val="0"/>
      <w:divBdr>
        <w:top w:val="none" w:sz="0" w:space="0" w:color="auto"/>
        <w:left w:val="none" w:sz="0" w:space="0" w:color="auto"/>
        <w:bottom w:val="none" w:sz="0" w:space="0" w:color="auto"/>
        <w:right w:val="none" w:sz="0" w:space="0" w:color="auto"/>
      </w:divBdr>
    </w:div>
    <w:div w:id="1103263098">
      <w:bodyDiv w:val="1"/>
      <w:marLeft w:val="0"/>
      <w:marRight w:val="0"/>
      <w:marTop w:val="0"/>
      <w:marBottom w:val="0"/>
      <w:divBdr>
        <w:top w:val="none" w:sz="0" w:space="0" w:color="auto"/>
        <w:left w:val="none" w:sz="0" w:space="0" w:color="auto"/>
        <w:bottom w:val="none" w:sz="0" w:space="0" w:color="auto"/>
        <w:right w:val="none" w:sz="0" w:space="0" w:color="auto"/>
      </w:divBdr>
    </w:div>
    <w:div w:id="1109356505">
      <w:bodyDiv w:val="1"/>
      <w:marLeft w:val="0"/>
      <w:marRight w:val="0"/>
      <w:marTop w:val="0"/>
      <w:marBottom w:val="0"/>
      <w:divBdr>
        <w:top w:val="none" w:sz="0" w:space="0" w:color="auto"/>
        <w:left w:val="none" w:sz="0" w:space="0" w:color="auto"/>
        <w:bottom w:val="none" w:sz="0" w:space="0" w:color="auto"/>
        <w:right w:val="none" w:sz="0" w:space="0" w:color="auto"/>
      </w:divBdr>
    </w:div>
    <w:div w:id="1119882525">
      <w:bodyDiv w:val="1"/>
      <w:marLeft w:val="0"/>
      <w:marRight w:val="0"/>
      <w:marTop w:val="0"/>
      <w:marBottom w:val="0"/>
      <w:divBdr>
        <w:top w:val="none" w:sz="0" w:space="0" w:color="auto"/>
        <w:left w:val="none" w:sz="0" w:space="0" w:color="auto"/>
        <w:bottom w:val="none" w:sz="0" w:space="0" w:color="auto"/>
        <w:right w:val="none" w:sz="0" w:space="0" w:color="auto"/>
      </w:divBdr>
    </w:div>
    <w:div w:id="1124350342">
      <w:bodyDiv w:val="1"/>
      <w:marLeft w:val="0"/>
      <w:marRight w:val="0"/>
      <w:marTop w:val="0"/>
      <w:marBottom w:val="0"/>
      <w:divBdr>
        <w:top w:val="none" w:sz="0" w:space="0" w:color="auto"/>
        <w:left w:val="none" w:sz="0" w:space="0" w:color="auto"/>
        <w:bottom w:val="none" w:sz="0" w:space="0" w:color="auto"/>
        <w:right w:val="none" w:sz="0" w:space="0" w:color="auto"/>
      </w:divBdr>
    </w:div>
    <w:div w:id="1132089543">
      <w:bodyDiv w:val="1"/>
      <w:marLeft w:val="0"/>
      <w:marRight w:val="0"/>
      <w:marTop w:val="0"/>
      <w:marBottom w:val="0"/>
      <w:divBdr>
        <w:top w:val="none" w:sz="0" w:space="0" w:color="auto"/>
        <w:left w:val="none" w:sz="0" w:space="0" w:color="auto"/>
        <w:bottom w:val="none" w:sz="0" w:space="0" w:color="auto"/>
        <w:right w:val="none" w:sz="0" w:space="0" w:color="auto"/>
      </w:divBdr>
    </w:div>
    <w:div w:id="1135173803">
      <w:bodyDiv w:val="1"/>
      <w:marLeft w:val="0"/>
      <w:marRight w:val="0"/>
      <w:marTop w:val="0"/>
      <w:marBottom w:val="0"/>
      <w:divBdr>
        <w:top w:val="none" w:sz="0" w:space="0" w:color="auto"/>
        <w:left w:val="none" w:sz="0" w:space="0" w:color="auto"/>
        <w:bottom w:val="none" w:sz="0" w:space="0" w:color="auto"/>
        <w:right w:val="none" w:sz="0" w:space="0" w:color="auto"/>
      </w:divBdr>
    </w:div>
    <w:div w:id="1146119778">
      <w:bodyDiv w:val="1"/>
      <w:marLeft w:val="0"/>
      <w:marRight w:val="0"/>
      <w:marTop w:val="0"/>
      <w:marBottom w:val="0"/>
      <w:divBdr>
        <w:top w:val="none" w:sz="0" w:space="0" w:color="auto"/>
        <w:left w:val="none" w:sz="0" w:space="0" w:color="auto"/>
        <w:bottom w:val="none" w:sz="0" w:space="0" w:color="auto"/>
        <w:right w:val="none" w:sz="0" w:space="0" w:color="auto"/>
      </w:divBdr>
    </w:div>
    <w:div w:id="1147743509">
      <w:bodyDiv w:val="1"/>
      <w:marLeft w:val="0"/>
      <w:marRight w:val="0"/>
      <w:marTop w:val="0"/>
      <w:marBottom w:val="0"/>
      <w:divBdr>
        <w:top w:val="none" w:sz="0" w:space="0" w:color="auto"/>
        <w:left w:val="none" w:sz="0" w:space="0" w:color="auto"/>
        <w:bottom w:val="none" w:sz="0" w:space="0" w:color="auto"/>
        <w:right w:val="none" w:sz="0" w:space="0" w:color="auto"/>
      </w:divBdr>
    </w:div>
    <w:div w:id="1152335242">
      <w:bodyDiv w:val="1"/>
      <w:marLeft w:val="0"/>
      <w:marRight w:val="0"/>
      <w:marTop w:val="0"/>
      <w:marBottom w:val="0"/>
      <w:divBdr>
        <w:top w:val="none" w:sz="0" w:space="0" w:color="auto"/>
        <w:left w:val="none" w:sz="0" w:space="0" w:color="auto"/>
        <w:bottom w:val="none" w:sz="0" w:space="0" w:color="auto"/>
        <w:right w:val="none" w:sz="0" w:space="0" w:color="auto"/>
      </w:divBdr>
    </w:div>
    <w:div w:id="1153761908">
      <w:bodyDiv w:val="1"/>
      <w:marLeft w:val="0"/>
      <w:marRight w:val="0"/>
      <w:marTop w:val="0"/>
      <w:marBottom w:val="0"/>
      <w:divBdr>
        <w:top w:val="none" w:sz="0" w:space="0" w:color="auto"/>
        <w:left w:val="none" w:sz="0" w:space="0" w:color="auto"/>
        <w:bottom w:val="none" w:sz="0" w:space="0" w:color="auto"/>
        <w:right w:val="none" w:sz="0" w:space="0" w:color="auto"/>
      </w:divBdr>
    </w:div>
    <w:div w:id="1160971292">
      <w:bodyDiv w:val="1"/>
      <w:marLeft w:val="0"/>
      <w:marRight w:val="0"/>
      <w:marTop w:val="0"/>
      <w:marBottom w:val="0"/>
      <w:divBdr>
        <w:top w:val="none" w:sz="0" w:space="0" w:color="auto"/>
        <w:left w:val="none" w:sz="0" w:space="0" w:color="auto"/>
        <w:bottom w:val="none" w:sz="0" w:space="0" w:color="auto"/>
        <w:right w:val="none" w:sz="0" w:space="0" w:color="auto"/>
      </w:divBdr>
    </w:div>
    <w:div w:id="1171217338">
      <w:bodyDiv w:val="1"/>
      <w:marLeft w:val="0"/>
      <w:marRight w:val="0"/>
      <w:marTop w:val="0"/>
      <w:marBottom w:val="0"/>
      <w:divBdr>
        <w:top w:val="none" w:sz="0" w:space="0" w:color="auto"/>
        <w:left w:val="none" w:sz="0" w:space="0" w:color="auto"/>
        <w:bottom w:val="none" w:sz="0" w:space="0" w:color="auto"/>
        <w:right w:val="none" w:sz="0" w:space="0" w:color="auto"/>
      </w:divBdr>
    </w:div>
    <w:div w:id="1192769345">
      <w:bodyDiv w:val="1"/>
      <w:marLeft w:val="0"/>
      <w:marRight w:val="0"/>
      <w:marTop w:val="0"/>
      <w:marBottom w:val="0"/>
      <w:divBdr>
        <w:top w:val="none" w:sz="0" w:space="0" w:color="auto"/>
        <w:left w:val="none" w:sz="0" w:space="0" w:color="auto"/>
        <w:bottom w:val="none" w:sz="0" w:space="0" w:color="auto"/>
        <w:right w:val="none" w:sz="0" w:space="0" w:color="auto"/>
      </w:divBdr>
    </w:div>
    <w:div w:id="1217619814">
      <w:bodyDiv w:val="1"/>
      <w:marLeft w:val="0"/>
      <w:marRight w:val="0"/>
      <w:marTop w:val="0"/>
      <w:marBottom w:val="0"/>
      <w:divBdr>
        <w:top w:val="none" w:sz="0" w:space="0" w:color="auto"/>
        <w:left w:val="none" w:sz="0" w:space="0" w:color="auto"/>
        <w:bottom w:val="none" w:sz="0" w:space="0" w:color="auto"/>
        <w:right w:val="none" w:sz="0" w:space="0" w:color="auto"/>
      </w:divBdr>
    </w:div>
    <w:div w:id="1243948285">
      <w:bodyDiv w:val="1"/>
      <w:marLeft w:val="0"/>
      <w:marRight w:val="0"/>
      <w:marTop w:val="0"/>
      <w:marBottom w:val="0"/>
      <w:divBdr>
        <w:top w:val="none" w:sz="0" w:space="0" w:color="auto"/>
        <w:left w:val="none" w:sz="0" w:space="0" w:color="auto"/>
        <w:bottom w:val="none" w:sz="0" w:space="0" w:color="auto"/>
        <w:right w:val="none" w:sz="0" w:space="0" w:color="auto"/>
      </w:divBdr>
    </w:div>
    <w:div w:id="1260985634">
      <w:bodyDiv w:val="1"/>
      <w:marLeft w:val="0"/>
      <w:marRight w:val="0"/>
      <w:marTop w:val="0"/>
      <w:marBottom w:val="0"/>
      <w:divBdr>
        <w:top w:val="none" w:sz="0" w:space="0" w:color="auto"/>
        <w:left w:val="none" w:sz="0" w:space="0" w:color="auto"/>
        <w:bottom w:val="none" w:sz="0" w:space="0" w:color="auto"/>
        <w:right w:val="none" w:sz="0" w:space="0" w:color="auto"/>
      </w:divBdr>
    </w:div>
    <w:div w:id="1262451114">
      <w:bodyDiv w:val="1"/>
      <w:marLeft w:val="0"/>
      <w:marRight w:val="0"/>
      <w:marTop w:val="0"/>
      <w:marBottom w:val="0"/>
      <w:divBdr>
        <w:top w:val="none" w:sz="0" w:space="0" w:color="auto"/>
        <w:left w:val="none" w:sz="0" w:space="0" w:color="auto"/>
        <w:bottom w:val="none" w:sz="0" w:space="0" w:color="auto"/>
        <w:right w:val="none" w:sz="0" w:space="0" w:color="auto"/>
      </w:divBdr>
    </w:div>
    <w:div w:id="1264924005">
      <w:bodyDiv w:val="1"/>
      <w:marLeft w:val="0"/>
      <w:marRight w:val="0"/>
      <w:marTop w:val="0"/>
      <w:marBottom w:val="0"/>
      <w:divBdr>
        <w:top w:val="none" w:sz="0" w:space="0" w:color="auto"/>
        <w:left w:val="none" w:sz="0" w:space="0" w:color="auto"/>
        <w:bottom w:val="none" w:sz="0" w:space="0" w:color="auto"/>
        <w:right w:val="none" w:sz="0" w:space="0" w:color="auto"/>
      </w:divBdr>
    </w:div>
    <w:div w:id="1273854893">
      <w:bodyDiv w:val="1"/>
      <w:marLeft w:val="0"/>
      <w:marRight w:val="0"/>
      <w:marTop w:val="0"/>
      <w:marBottom w:val="0"/>
      <w:divBdr>
        <w:top w:val="none" w:sz="0" w:space="0" w:color="auto"/>
        <w:left w:val="none" w:sz="0" w:space="0" w:color="auto"/>
        <w:bottom w:val="none" w:sz="0" w:space="0" w:color="auto"/>
        <w:right w:val="none" w:sz="0" w:space="0" w:color="auto"/>
      </w:divBdr>
    </w:div>
    <w:div w:id="1299067640">
      <w:bodyDiv w:val="1"/>
      <w:marLeft w:val="0"/>
      <w:marRight w:val="0"/>
      <w:marTop w:val="0"/>
      <w:marBottom w:val="0"/>
      <w:divBdr>
        <w:top w:val="none" w:sz="0" w:space="0" w:color="auto"/>
        <w:left w:val="none" w:sz="0" w:space="0" w:color="auto"/>
        <w:bottom w:val="none" w:sz="0" w:space="0" w:color="auto"/>
        <w:right w:val="none" w:sz="0" w:space="0" w:color="auto"/>
      </w:divBdr>
    </w:div>
    <w:div w:id="1323923887">
      <w:bodyDiv w:val="1"/>
      <w:marLeft w:val="0"/>
      <w:marRight w:val="0"/>
      <w:marTop w:val="0"/>
      <w:marBottom w:val="0"/>
      <w:divBdr>
        <w:top w:val="none" w:sz="0" w:space="0" w:color="auto"/>
        <w:left w:val="none" w:sz="0" w:space="0" w:color="auto"/>
        <w:bottom w:val="none" w:sz="0" w:space="0" w:color="auto"/>
        <w:right w:val="none" w:sz="0" w:space="0" w:color="auto"/>
      </w:divBdr>
    </w:div>
    <w:div w:id="1345787938">
      <w:bodyDiv w:val="1"/>
      <w:marLeft w:val="0"/>
      <w:marRight w:val="0"/>
      <w:marTop w:val="0"/>
      <w:marBottom w:val="0"/>
      <w:divBdr>
        <w:top w:val="none" w:sz="0" w:space="0" w:color="auto"/>
        <w:left w:val="none" w:sz="0" w:space="0" w:color="auto"/>
        <w:bottom w:val="none" w:sz="0" w:space="0" w:color="auto"/>
        <w:right w:val="none" w:sz="0" w:space="0" w:color="auto"/>
      </w:divBdr>
    </w:div>
    <w:div w:id="1365908571">
      <w:bodyDiv w:val="1"/>
      <w:marLeft w:val="0"/>
      <w:marRight w:val="0"/>
      <w:marTop w:val="0"/>
      <w:marBottom w:val="0"/>
      <w:divBdr>
        <w:top w:val="none" w:sz="0" w:space="0" w:color="auto"/>
        <w:left w:val="none" w:sz="0" w:space="0" w:color="auto"/>
        <w:bottom w:val="none" w:sz="0" w:space="0" w:color="auto"/>
        <w:right w:val="none" w:sz="0" w:space="0" w:color="auto"/>
      </w:divBdr>
    </w:div>
    <w:div w:id="1382826937">
      <w:bodyDiv w:val="1"/>
      <w:marLeft w:val="0"/>
      <w:marRight w:val="0"/>
      <w:marTop w:val="0"/>
      <w:marBottom w:val="0"/>
      <w:divBdr>
        <w:top w:val="none" w:sz="0" w:space="0" w:color="auto"/>
        <w:left w:val="none" w:sz="0" w:space="0" w:color="auto"/>
        <w:bottom w:val="none" w:sz="0" w:space="0" w:color="auto"/>
        <w:right w:val="none" w:sz="0" w:space="0" w:color="auto"/>
      </w:divBdr>
    </w:div>
    <w:div w:id="1389107861">
      <w:bodyDiv w:val="1"/>
      <w:marLeft w:val="0"/>
      <w:marRight w:val="0"/>
      <w:marTop w:val="0"/>
      <w:marBottom w:val="0"/>
      <w:divBdr>
        <w:top w:val="none" w:sz="0" w:space="0" w:color="auto"/>
        <w:left w:val="none" w:sz="0" w:space="0" w:color="auto"/>
        <w:bottom w:val="none" w:sz="0" w:space="0" w:color="auto"/>
        <w:right w:val="none" w:sz="0" w:space="0" w:color="auto"/>
      </w:divBdr>
    </w:div>
    <w:div w:id="1405757010">
      <w:bodyDiv w:val="1"/>
      <w:marLeft w:val="0"/>
      <w:marRight w:val="0"/>
      <w:marTop w:val="0"/>
      <w:marBottom w:val="0"/>
      <w:divBdr>
        <w:top w:val="none" w:sz="0" w:space="0" w:color="auto"/>
        <w:left w:val="none" w:sz="0" w:space="0" w:color="auto"/>
        <w:bottom w:val="none" w:sz="0" w:space="0" w:color="auto"/>
        <w:right w:val="none" w:sz="0" w:space="0" w:color="auto"/>
      </w:divBdr>
    </w:div>
    <w:div w:id="1431391306">
      <w:bodyDiv w:val="1"/>
      <w:marLeft w:val="0"/>
      <w:marRight w:val="0"/>
      <w:marTop w:val="0"/>
      <w:marBottom w:val="0"/>
      <w:divBdr>
        <w:top w:val="none" w:sz="0" w:space="0" w:color="auto"/>
        <w:left w:val="none" w:sz="0" w:space="0" w:color="auto"/>
        <w:bottom w:val="none" w:sz="0" w:space="0" w:color="auto"/>
        <w:right w:val="none" w:sz="0" w:space="0" w:color="auto"/>
      </w:divBdr>
    </w:div>
    <w:div w:id="1431659269">
      <w:bodyDiv w:val="1"/>
      <w:marLeft w:val="0"/>
      <w:marRight w:val="0"/>
      <w:marTop w:val="0"/>
      <w:marBottom w:val="0"/>
      <w:divBdr>
        <w:top w:val="none" w:sz="0" w:space="0" w:color="auto"/>
        <w:left w:val="none" w:sz="0" w:space="0" w:color="auto"/>
        <w:bottom w:val="none" w:sz="0" w:space="0" w:color="auto"/>
        <w:right w:val="none" w:sz="0" w:space="0" w:color="auto"/>
      </w:divBdr>
    </w:div>
    <w:div w:id="1442799994">
      <w:bodyDiv w:val="1"/>
      <w:marLeft w:val="0"/>
      <w:marRight w:val="0"/>
      <w:marTop w:val="0"/>
      <w:marBottom w:val="0"/>
      <w:divBdr>
        <w:top w:val="none" w:sz="0" w:space="0" w:color="auto"/>
        <w:left w:val="none" w:sz="0" w:space="0" w:color="auto"/>
        <w:bottom w:val="none" w:sz="0" w:space="0" w:color="auto"/>
        <w:right w:val="none" w:sz="0" w:space="0" w:color="auto"/>
      </w:divBdr>
    </w:div>
    <w:div w:id="1443724757">
      <w:bodyDiv w:val="1"/>
      <w:marLeft w:val="0"/>
      <w:marRight w:val="0"/>
      <w:marTop w:val="0"/>
      <w:marBottom w:val="0"/>
      <w:divBdr>
        <w:top w:val="none" w:sz="0" w:space="0" w:color="auto"/>
        <w:left w:val="none" w:sz="0" w:space="0" w:color="auto"/>
        <w:bottom w:val="none" w:sz="0" w:space="0" w:color="auto"/>
        <w:right w:val="none" w:sz="0" w:space="0" w:color="auto"/>
      </w:divBdr>
    </w:div>
    <w:div w:id="1452170880">
      <w:bodyDiv w:val="1"/>
      <w:marLeft w:val="0"/>
      <w:marRight w:val="0"/>
      <w:marTop w:val="0"/>
      <w:marBottom w:val="0"/>
      <w:divBdr>
        <w:top w:val="none" w:sz="0" w:space="0" w:color="auto"/>
        <w:left w:val="none" w:sz="0" w:space="0" w:color="auto"/>
        <w:bottom w:val="none" w:sz="0" w:space="0" w:color="auto"/>
        <w:right w:val="none" w:sz="0" w:space="0" w:color="auto"/>
      </w:divBdr>
    </w:div>
    <w:div w:id="1460536400">
      <w:bodyDiv w:val="1"/>
      <w:marLeft w:val="0"/>
      <w:marRight w:val="0"/>
      <w:marTop w:val="0"/>
      <w:marBottom w:val="0"/>
      <w:divBdr>
        <w:top w:val="none" w:sz="0" w:space="0" w:color="auto"/>
        <w:left w:val="none" w:sz="0" w:space="0" w:color="auto"/>
        <w:bottom w:val="none" w:sz="0" w:space="0" w:color="auto"/>
        <w:right w:val="none" w:sz="0" w:space="0" w:color="auto"/>
      </w:divBdr>
    </w:div>
    <w:div w:id="1470439122">
      <w:bodyDiv w:val="1"/>
      <w:marLeft w:val="0"/>
      <w:marRight w:val="0"/>
      <w:marTop w:val="0"/>
      <w:marBottom w:val="0"/>
      <w:divBdr>
        <w:top w:val="none" w:sz="0" w:space="0" w:color="auto"/>
        <w:left w:val="none" w:sz="0" w:space="0" w:color="auto"/>
        <w:bottom w:val="none" w:sz="0" w:space="0" w:color="auto"/>
        <w:right w:val="none" w:sz="0" w:space="0" w:color="auto"/>
      </w:divBdr>
    </w:div>
    <w:div w:id="1476533485">
      <w:bodyDiv w:val="1"/>
      <w:marLeft w:val="0"/>
      <w:marRight w:val="0"/>
      <w:marTop w:val="0"/>
      <w:marBottom w:val="0"/>
      <w:divBdr>
        <w:top w:val="none" w:sz="0" w:space="0" w:color="auto"/>
        <w:left w:val="none" w:sz="0" w:space="0" w:color="auto"/>
        <w:bottom w:val="none" w:sz="0" w:space="0" w:color="auto"/>
        <w:right w:val="none" w:sz="0" w:space="0" w:color="auto"/>
      </w:divBdr>
    </w:div>
    <w:div w:id="1498962899">
      <w:bodyDiv w:val="1"/>
      <w:marLeft w:val="0"/>
      <w:marRight w:val="0"/>
      <w:marTop w:val="0"/>
      <w:marBottom w:val="0"/>
      <w:divBdr>
        <w:top w:val="none" w:sz="0" w:space="0" w:color="auto"/>
        <w:left w:val="none" w:sz="0" w:space="0" w:color="auto"/>
        <w:bottom w:val="none" w:sz="0" w:space="0" w:color="auto"/>
        <w:right w:val="none" w:sz="0" w:space="0" w:color="auto"/>
      </w:divBdr>
    </w:div>
    <w:div w:id="1500777432">
      <w:bodyDiv w:val="1"/>
      <w:marLeft w:val="0"/>
      <w:marRight w:val="0"/>
      <w:marTop w:val="0"/>
      <w:marBottom w:val="0"/>
      <w:divBdr>
        <w:top w:val="none" w:sz="0" w:space="0" w:color="auto"/>
        <w:left w:val="none" w:sz="0" w:space="0" w:color="auto"/>
        <w:bottom w:val="none" w:sz="0" w:space="0" w:color="auto"/>
        <w:right w:val="none" w:sz="0" w:space="0" w:color="auto"/>
      </w:divBdr>
    </w:div>
    <w:div w:id="1501431714">
      <w:bodyDiv w:val="1"/>
      <w:marLeft w:val="0"/>
      <w:marRight w:val="0"/>
      <w:marTop w:val="0"/>
      <w:marBottom w:val="0"/>
      <w:divBdr>
        <w:top w:val="none" w:sz="0" w:space="0" w:color="auto"/>
        <w:left w:val="none" w:sz="0" w:space="0" w:color="auto"/>
        <w:bottom w:val="none" w:sz="0" w:space="0" w:color="auto"/>
        <w:right w:val="none" w:sz="0" w:space="0" w:color="auto"/>
      </w:divBdr>
    </w:div>
    <w:div w:id="1512378954">
      <w:bodyDiv w:val="1"/>
      <w:marLeft w:val="0"/>
      <w:marRight w:val="0"/>
      <w:marTop w:val="0"/>
      <w:marBottom w:val="0"/>
      <w:divBdr>
        <w:top w:val="none" w:sz="0" w:space="0" w:color="auto"/>
        <w:left w:val="none" w:sz="0" w:space="0" w:color="auto"/>
        <w:bottom w:val="none" w:sz="0" w:space="0" w:color="auto"/>
        <w:right w:val="none" w:sz="0" w:space="0" w:color="auto"/>
      </w:divBdr>
    </w:div>
    <w:div w:id="1512991848">
      <w:bodyDiv w:val="1"/>
      <w:marLeft w:val="0"/>
      <w:marRight w:val="0"/>
      <w:marTop w:val="0"/>
      <w:marBottom w:val="0"/>
      <w:divBdr>
        <w:top w:val="none" w:sz="0" w:space="0" w:color="auto"/>
        <w:left w:val="none" w:sz="0" w:space="0" w:color="auto"/>
        <w:bottom w:val="none" w:sz="0" w:space="0" w:color="auto"/>
        <w:right w:val="none" w:sz="0" w:space="0" w:color="auto"/>
      </w:divBdr>
    </w:div>
    <w:div w:id="1516965658">
      <w:bodyDiv w:val="1"/>
      <w:marLeft w:val="0"/>
      <w:marRight w:val="0"/>
      <w:marTop w:val="0"/>
      <w:marBottom w:val="0"/>
      <w:divBdr>
        <w:top w:val="none" w:sz="0" w:space="0" w:color="auto"/>
        <w:left w:val="none" w:sz="0" w:space="0" w:color="auto"/>
        <w:bottom w:val="none" w:sz="0" w:space="0" w:color="auto"/>
        <w:right w:val="none" w:sz="0" w:space="0" w:color="auto"/>
      </w:divBdr>
    </w:div>
    <w:div w:id="1517619901">
      <w:bodyDiv w:val="1"/>
      <w:marLeft w:val="0"/>
      <w:marRight w:val="0"/>
      <w:marTop w:val="0"/>
      <w:marBottom w:val="0"/>
      <w:divBdr>
        <w:top w:val="none" w:sz="0" w:space="0" w:color="auto"/>
        <w:left w:val="none" w:sz="0" w:space="0" w:color="auto"/>
        <w:bottom w:val="none" w:sz="0" w:space="0" w:color="auto"/>
        <w:right w:val="none" w:sz="0" w:space="0" w:color="auto"/>
      </w:divBdr>
    </w:div>
    <w:div w:id="1521354671">
      <w:bodyDiv w:val="1"/>
      <w:marLeft w:val="0"/>
      <w:marRight w:val="0"/>
      <w:marTop w:val="0"/>
      <w:marBottom w:val="0"/>
      <w:divBdr>
        <w:top w:val="none" w:sz="0" w:space="0" w:color="auto"/>
        <w:left w:val="none" w:sz="0" w:space="0" w:color="auto"/>
        <w:bottom w:val="none" w:sz="0" w:space="0" w:color="auto"/>
        <w:right w:val="none" w:sz="0" w:space="0" w:color="auto"/>
      </w:divBdr>
    </w:div>
    <w:div w:id="1526749476">
      <w:bodyDiv w:val="1"/>
      <w:marLeft w:val="0"/>
      <w:marRight w:val="0"/>
      <w:marTop w:val="0"/>
      <w:marBottom w:val="0"/>
      <w:divBdr>
        <w:top w:val="none" w:sz="0" w:space="0" w:color="auto"/>
        <w:left w:val="none" w:sz="0" w:space="0" w:color="auto"/>
        <w:bottom w:val="none" w:sz="0" w:space="0" w:color="auto"/>
        <w:right w:val="none" w:sz="0" w:space="0" w:color="auto"/>
      </w:divBdr>
    </w:div>
    <w:div w:id="1533376770">
      <w:bodyDiv w:val="1"/>
      <w:marLeft w:val="0"/>
      <w:marRight w:val="0"/>
      <w:marTop w:val="0"/>
      <w:marBottom w:val="0"/>
      <w:divBdr>
        <w:top w:val="none" w:sz="0" w:space="0" w:color="auto"/>
        <w:left w:val="none" w:sz="0" w:space="0" w:color="auto"/>
        <w:bottom w:val="none" w:sz="0" w:space="0" w:color="auto"/>
        <w:right w:val="none" w:sz="0" w:space="0" w:color="auto"/>
      </w:divBdr>
    </w:div>
    <w:div w:id="1542203441">
      <w:bodyDiv w:val="1"/>
      <w:marLeft w:val="0"/>
      <w:marRight w:val="0"/>
      <w:marTop w:val="0"/>
      <w:marBottom w:val="0"/>
      <w:divBdr>
        <w:top w:val="none" w:sz="0" w:space="0" w:color="auto"/>
        <w:left w:val="none" w:sz="0" w:space="0" w:color="auto"/>
        <w:bottom w:val="none" w:sz="0" w:space="0" w:color="auto"/>
        <w:right w:val="none" w:sz="0" w:space="0" w:color="auto"/>
      </w:divBdr>
    </w:div>
    <w:div w:id="1546411487">
      <w:bodyDiv w:val="1"/>
      <w:marLeft w:val="0"/>
      <w:marRight w:val="0"/>
      <w:marTop w:val="0"/>
      <w:marBottom w:val="0"/>
      <w:divBdr>
        <w:top w:val="none" w:sz="0" w:space="0" w:color="auto"/>
        <w:left w:val="none" w:sz="0" w:space="0" w:color="auto"/>
        <w:bottom w:val="none" w:sz="0" w:space="0" w:color="auto"/>
        <w:right w:val="none" w:sz="0" w:space="0" w:color="auto"/>
      </w:divBdr>
    </w:div>
    <w:div w:id="1547599383">
      <w:bodyDiv w:val="1"/>
      <w:marLeft w:val="0"/>
      <w:marRight w:val="0"/>
      <w:marTop w:val="0"/>
      <w:marBottom w:val="0"/>
      <w:divBdr>
        <w:top w:val="none" w:sz="0" w:space="0" w:color="auto"/>
        <w:left w:val="none" w:sz="0" w:space="0" w:color="auto"/>
        <w:bottom w:val="none" w:sz="0" w:space="0" w:color="auto"/>
        <w:right w:val="none" w:sz="0" w:space="0" w:color="auto"/>
      </w:divBdr>
    </w:div>
    <w:div w:id="1573269143">
      <w:bodyDiv w:val="1"/>
      <w:marLeft w:val="0"/>
      <w:marRight w:val="0"/>
      <w:marTop w:val="0"/>
      <w:marBottom w:val="0"/>
      <w:divBdr>
        <w:top w:val="none" w:sz="0" w:space="0" w:color="auto"/>
        <w:left w:val="none" w:sz="0" w:space="0" w:color="auto"/>
        <w:bottom w:val="none" w:sz="0" w:space="0" w:color="auto"/>
        <w:right w:val="none" w:sz="0" w:space="0" w:color="auto"/>
      </w:divBdr>
    </w:div>
    <w:div w:id="1583022383">
      <w:bodyDiv w:val="1"/>
      <w:marLeft w:val="0"/>
      <w:marRight w:val="0"/>
      <w:marTop w:val="0"/>
      <w:marBottom w:val="0"/>
      <w:divBdr>
        <w:top w:val="none" w:sz="0" w:space="0" w:color="auto"/>
        <w:left w:val="none" w:sz="0" w:space="0" w:color="auto"/>
        <w:bottom w:val="none" w:sz="0" w:space="0" w:color="auto"/>
        <w:right w:val="none" w:sz="0" w:space="0" w:color="auto"/>
      </w:divBdr>
    </w:div>
    <w:div w:id="1604990417">
      <w:bodyDiv w:val="1"/>
      <w:marLeft w:val="0"/>
      <w:marRight w:val="0"/>
      <w:marTop w:val="0"/>
      <w:marBottom w:val="0"/>
      <w:divBdr>
        <w:top w:val="none" w:sz="0" w:space="0" w:color="auto"/>
        <w:left w:val="none" w:sz="0" w:space="0" w:color="auto"/>
        <w:bottom w:val="none" w:sz="0" w:space="0" w:color="auto"/>
        <w:right w:val="none" w:sz="0" w:space="0" w:color="auto"/>
      </w:divBdr>
    </w:div>
    <w:div w:id="1619949956">
      <w:bodyDiv w:val="1"/>
      <w:marLeft w:val="0"/>
      <w:marRight w:val="0"/>
      <w:marTop w:val="0"/>
      <w:marBottom w:val="0"/>
      <w:divBdr>
        <w:top w:val="none" w:sz="0" w:space="0" w:color="auto"/>
        <w:left w:val="none" w:sz="0" w:space="0" w:color="auto"/>
        <w:bottom w:val="none" w:sz="0" w:space="0" w:color="auto"/>
        <w:right w:val="none" w:sz="0" w:space="0" w:color="auto"/>
      </w:divBdr>
    </w:div>
    <w:div w:id="1657798702">
      <w:bodyDiv w:val="1"/>
      <w:marLeft w:val="0"/>
      <w:marRight w:val="0"/>
      <w:marTop w:val="0"/>
      <w:marBottom w:val="0"/>
      <w:divBdr>
        <w:top w:val="none" w:sz="0" w:space="0" w:color="auto"/>
        <w:left w:val="none" w:sz="0" w:space="0" w:color="auto"/>
        <w:bottom w:val="none" w:sz="0" w:space="0" w:color="auto"/>
        <w:right w:val="none" w:sz="0" w:space="0" w:color="auto"/>
      </w:divBdr>
    </w:div>
    <w:div w:id="1666938600">
      <w:bodyDiv w:val="1"/>
      <w:marLeft w:val="0"/>
      <w:marRight w:val="0"/>
      <w:marTop w:val="0"/>
      <w:marBottom w:val="0"/>
      <w:divBdr>
        <w:top w:val="none" w:sz="0" w:space="0" w:color="auto"/>
        <w:left w:val="none" w:sz="0" w:space="0" w:color="auto"/>
        <w:bottom w:val="none" w:sz="0" w:space="0" w:color="auto"/>
        <w:right w:val="none" w:sz="0" w:space="0" w:color="auto"/>
      </w:divBdr>
    </w:div>
    <w:div w:id="1674604857">
      <w:bodyDiv w:val="1"/>
      <w:marLeft w:val="0"/>
      <w:marRight w:val="0"/>
      <w:marTop w:val="0"/>
      <w:marBottom w:val="0"/>
      <w:divBdr>
        <w:top w:val="none" w:sz="0" w:space="0" w:color="auto"/>
        <w:left w:val="none" w:sz="0" w:space="0" w:color="auto"/>
        <w:bottom w:val="none" w:sz="0" w:space="0" w:color="auto"/>
        <w:right w:val="none" w:sz="0" w:space="0" w:color="auto"/>
      </w:divBdr>
    </w:div>
    <w:div w:id="1677418732">
      <w:bodyDiv w:val="1"/>
      <w:marLeft w:val="0"/>
      <w:marRight w:val="0"/>
      <w:marTop w:val="0"/>
      <w:marBottom w:val="0"/>
      <w:divBdr>
        <w:top w:val="none" w:sz="0" w:space="0" w:color="auto"/>
        <w:left w:val="none" w:sz="0" w:space="0" w:color="auto"/>
        <w:bottom w:val="none" w:sz="0" w:space="0" w:color="auto"/>
        <w:right w:val="none" w:sz="0" w:space="0" w:color="auto"/>
      </w:divBdr>
    </w:div>
    <w:div w:id="1683433949">
      <w:bodyDiv w:val="1"/>
      <w:marLeft w:val="0"/>
      <w:marRight w:val="0"/>
      <w:marTop w:val="0"/>
      <w:marBottom w:val="0"/>
      <w:divBdr>
        <w:top w:val="none" w:sz="0" w:space="0" w:color="auto"/>
        <w:left w:val="none" w:sz="0" w:space="0" w:color="auto"/>
        <w:bottom w:val="none" w:sz="0" w:space="0" w:color="auto"/>
        <w:right w:val="none" w:sz="0" w:space="0" w:color="auto"/>
      </w:divBdr>
    </w:div>
    <w:div w:id="1705865399">
      <w:bodyDiv w:val="1"/>
      <w:marLeft w:val="0"/>
      <w:marRight w:val="0"/>
      <w:marTop w:val="0"/>
      <w:marBottom w:val="0"/>
      <w:divBdr>
        <w:top w:val="none" w:sz="0" w:space="0" w:color="auto"/>
        <w:left w:val="none" w:sz="0" w:space="0" w:color="auto"/>
        <w:bottom w:val="none" w:sz="0" w:space="0" w:color="auto"/>
        <w:right w:val="none" w:sz="0" w:space="0" w:color="auto"/>
      </w:divBdr>
    </w:div>
    <w:div w:id="1715471521">
      <w:bodyDiv w:val="1"/>
      <w:marLeft w:val="0"/>
      <w:marRight w:val="0"/>
      <w:marTop w:val="0"/>
      <w:marBottom w:val="0"/>
      <w:divBdr>
        <w:top w:val="none" w:sz="0" w:space="0" w:color="auto"/>
        <w:left w:val="none" w:sz="0" w:space="0" w:color="auto"/>
        <w:bottom w:val="none" w:sz="0" w:space="0" w:color="auto"/>
        <w:right w:val="none" w:sz="0" w:space="0" w:color="auto"/>
      </w:divBdr>
    </w:div>
    <w:div w:id="1750079242">
      <w:bodyDiv w:val="1"/>
      <w:marLeft w:val="0"/>
      <w:marRight w:val="0"/>
      <w:marTop w:val="0"/>
      <w:marBottom w:val="0"/>
      <w:divBdr>
        <w:top w:val="none" w:sz="0" w:space="0" w:color="auto"/>
        <w:left w:val="none" w:sz="0" w:space="0" w:color="auto"/>
        <w:bottom w:val="none" w:sz="0" w:space="0" w:color="auto"/>
        <w:right w:val="none" w:sz="0" w:space="0" w:color="auto"/>
      </w:divBdr>
    </w:div>
    <w:div w:id="1788772109">
      <w:bodyDiv w:val="1"/>
      <w:marLeft w:val="0"/>
      <w:marRight w:val="0"/>
      <w:marTop w:val="0"/>
      <w:marBottom w:val="0"/>
      <w:divBdr>
        <w:top w:val="none" w:sz="0" w:space="0" w:color="auto"/>
        <w:left w:val="none" w:sz="0" w:space="0" w:color="auto"/>
        <w:bottom w:val="none" w:sz="0" w:space="0" w:color="auto"/>
        <w:right w:val="none" w:sz="0" w:space="0" w:color="auto"/>
      </w:divBdr>
    </w:div>
    <w:div w:id="1806005119">
      <w:bodyDiv w:val="1"/>
      <w:marLeft w:val="0"/>
      <w:marRight w:val="0"/>
      <w:marTop w:val="0"/>
      <w:marBottom w:val="0"/>
      <w:divBdr>
        <w:top w:val="none" w:sz="0" w:space="0" w:color="auto"/>
        <w:left w:val="none" w:sz="0" w:space="0" w:color="auto"/>
        <w:bottom w:val="none" w:sz="0" w:space="0" w:color="auto"/>
        <w:right w:val="none" w:sz="0" w:space="0" w:color="auto"/>
      </w:divBdr>
    </w:div>
    <w:div w:id="1815218598">
      <w:bodyDiv w:val="1"/>
      <w:marLeft w:val="0"/>
      <w:marRight w:val="0"/>
      <w:marTop w:val="0"/>
      <w:marBottom w:val="0"/>
      <w:divBdr>
        <w:top w:val="none" w:sz="0" w:space="0" w:color="auto"/>
        <w:left w:val="none" w:sz="0" w:space="0" w:color="auto"/>
        <w:bottom w:val="none" w:sz="0" w:space="0" w:color="auto"/>
        <w:right w:val="none" w:sz="0" w:space="0" w:color="auto"/>
      </w:divBdr>
    </w:div>
    <w:div w:id="1817332824">
      <w:bodyDiv w:val="1"/>
      <w:marLeft w:val="0"/>
      <w:marRight w:val="0"/>
      <w:marTop w:val="0"/>
      <w:marBottom w:val="0"/>
      <w:divBdr>
        <w:top w:val="none" w:sz="0" w:space="0" w:color="auto"/>
        <w:left w:val="none" w:sz="0" w:space="0" w:color="auto"/>
        <w:bottom w:val="none" w:sz="0" w:space="0" w:color="auto"/>
        <w:right w:val="none" w:sz="0" w:space="0" w:color="auto"/>
      </w:divBdr>
    </w:div>
    <w:div w:id="1832258912">
      <w:bodyDiv w:val="1"/>
      <w:marLeft w:val="0"/>
      <w:marRight w:val="0"/>
      <w:marTop w:val="0"/>
      <w:marBottom w:val="0"/>
      <w:divBdr>
        <w:top w:val="none" w:sz="0" w:space="0" w:color="auto"/>
        <w:left w:val="none" w:sz="0" w:space="0" w:color="auto"/>
        <w:bottom w:val="none" w:sz="0" w:space="0" w:color="auto"/>
        <w:right w:val="none" w:sz="0" w:space="0" w:color="auto"/>
      </w:divBdr>
    </w:div>
    <w:div w:id="1844859551">
      <w:bodyDiv w:val="1"/>
      <w:marLeft w:val="0"/>
      <w:marRight w:val="0"/>
      <w:marTop w:val="0"/>
      <w:marBottom w:val="0"/>
      <w:divBdr>
        <w:top w:val="none" w:sz="0" w:space="0" w:color="auto"/>
        <w:left w:val="none" w:sz="0" w:space="0" w:color="auto"/>
        <w:bottom w:val="none" w:sz="0" w:space="0" w:color="auto"/>
        <w:right w:val="none" w:sz="0" w:space="0" w:color="auto"/>
      </w:divBdr>
    </w:div>
    <w:div w:id="1847666770">
      <w:bodyDiv w:val="1"/>
      <w:marLeft w:val="0"/>
      <w:marRight w:val="0"/>
      <w:marTop w:val="0"/>
      <w:marBottom w:val="0"/>
      <w:divBdr>
        <w:top w:val="none" w:sz="0" w:space="0" w:color="auto"/>
        <w:left w:val="none" w:sz="0" w:space="0" w:color="auto"/>
        <w:bottom w:val="none" w:sz="0" w:space="0" w:color="auto"/>
        <w:right w:val="none" w:sz="0" w:space="0" w:color="auto"/>
      </w:divBdr>
    </w:div>
    <w:div w:id="1852329202">
      <w:bodyDiv w:val="1"/>
      <w:marLeft w:val="0"/>
      <w:marRight w:val="0"/>
      <w:marTop w:val="0"/>
      <w:marBottom w:val="0"/>
      <w:divBdr>
        <w:top w:val="none" w:sz="0" w:space="0" w:color="auto"/>
        <w:left w:val="none" w:sz="0" w:space="0" w:color="auto"/>
        <w:bottom w:val="none" w:sz="0" w:space="0" w:color="auto"/>
        <w:right w:val="none" w:sz="0" w:space="0" w:color="auto"/>
      </w:divBdr>
    </w:div>
    <w:div w:id="1855460076">
      <w:bodyDiv w:val="1"/>
      <w:marLeft w:val="0"/>
      <w:marRight w:val="0"/>
      <w:marTop w:val="0"/>
      <w:marBottom w:val="0"/>
      <w:divBdr>
        <w:top w:val="none" w:sz="0" w:space="0" w:color="auto"/>
        <w:left w:val="none" w:sz="0" w:space="0" w:color="auto"/>
        <w:bottom w:val="none" w:sz="0" w:space="0" w:color="auto"/>
        <w:right w:val="none" w:sz="0" w:space="0" w:color="auto"/>
      </w:divBdr>
    </w:div>
    <w:div w:id="1860314576">
      <w:bodyDiv w:val="1"/>
      <w:marLeft w:val="0"/>
      <w:marRight w:val="0"/>
      <w:marTop w:val="0"/>
      <w:marBottom w:val="0"/>
      <w:divBdr>
        <w:top w:val="none" w:sz="0" w:space="0" w:color="auto"/>
        <w:left w:val="none" w:sz="0" w:space="0" w:color="auto"/>
        <w:bottom w:val="none" w:sz="0" w:space="0" w:color="auto"/>
        <w:right w:val="none" w:sz="0" w:space="0" w:color="auto"/>
      </w:divBdr>
    </w:div>
    <w:div w:id="1921210939">
      <w:bodyDiv w:val="1"/>
      <w:marLeft w:val="0"/>
      <w:marRight w:val="0"/>
      <w:marTop w:val="0"/>
      <w:marBottom w:val="0"/>
      <w:divBdr>
        <w:top w:val="none" w:sz="0" w:space="0" w:color="auto"/>
        <w:left w:val="none" w:sz="0" w:space="0" w:color="auto"/>
        <w:bottom w:val="none" w:sz="0" w:space="0" w:color="auto"/>
        <w:right w:val="none" w:sz="0" w:space="0" w:color="auto"/>
      </w:divBdr>
    </w:div>
    <w:div w:id="1924795303">
      <w:bodyDiv w:val="1"/>
      <w:marLeft w:val="0"/>
      <w:marRight w:val="0"/>
      <w:marTop w:val="0"/>
      <w:marBottom w:val="0"/>
      <w:divBdr>
        <w:top w:val="none" w:sz="0" w:space="0" w:color="auto"/>
        <w:left w:val="none" w:sz="0" w:space="0" w:color="auto"/>
        <w:bottom w:val="none" w:sz="0" w:space="0" w:color="auto"/>
        <w:right w:val="none" w:sz="0" w:space="0" w:color="auto"/>
      </w:divBdr>
    </w:div>
    <w:div w:id="1955675328">
      <w:bodyDiv w:val="1"/>
      <w:marLeft w:val="0"/>
      <w:marRight w:val="0"/>
      <w:marTop w:val="0"/>
      <w:marBottom w:val="0"/>
      <w:divBdr>
        <w:top w:val="none" w:sz="0" w:space="0" w:color="auto"/>
        <w:left w:val="none" w:sz="0" w:space="0" w:color="auto"/>
        <w:bottom w:val="none" w:sz="0" w:space="0" w:color="auto"/>
        <w:right w:val="none" w:sz="0" w:space="0" w:color="auto"/>
      </w:divBdr>
    </w:div>
    <w:div w:id="1992126399">
      <w:bodyDiv w:val="1"/>
      <w:marLeft w:val="0"/>
      <w:marRight w:val="0"/>
      <w:marTop w:val="0"/>
      <w:marBottom w:val="0"/>
      <w:divBdr>
        <w:top w:val="none" w:sz="0" w:space="0" w:color="auto"/>
        <w:left w:val="none" w:sz="0" w:space="0" w:color="auto"/>
        <w:bottom w:val="none" w:sz="0" w:space="0" w:color="auto"/>
        <w:right w:val="none" w:sz="0" w:space="0" w:color="auto"/>
      </w:divBdr>
      <w:divsChild>
        <w:div w:id="1954707240">
          <w:marLeft w:val="547"/>
          <w:marRight w:val="0"/>
          <w:marTop w:val="0"/>
          <w:marBottom w:val="0"/>
          <w:divBdr>
            <w:top w:val="none" w:sz="0" w:space="0" w:color="auto"/>
            <w:left w:val="none" w:sz="0" w:space="0" w:color="auto"/>
            <w:bottom w:val="none" w:sz="0" w:space="0" w:color="auto"/>
            <w:right w:val="none" w:sz="0" w:space="0" w:color="auto"/>
          </w:divBdr>
        </w:div>
      </w:divsChild>
    </w:div>
    <w:div w:id="2023119014">
      <w:bodyDiv w:val="1"/>
      <w:marLeft w:val="0"/>
      <w:marRight w:val="0"/>
      <w:marTop w:val="0"/>
      <w:marBottom w:val="0"/>
      <w:divBdr>
        <w:top w:val="none" w:sz="0" w:space="0" w:color="auto"/>
        <w:left w:val="none" w:sz="0" w:space="0" w:color="auto"/>
        <w:bottom w:val="none" w:sz="0" w:space="0" w:color="auto"/>
        <w:right w:val="none" w:sz="0" w:space="0" w:color="auto"/>
      </w:divBdr>
    </w:div>
    <w:div w:id="2039044489">
      <w:bodyDiv w:val="1"/>
      <w:marLeft w:val="0"/>
      <w:marRight w:val="0"/>
      <w:marTop w:val="0"/>
      <w:marBottom w:val="0"/>
      <w:divBdr>
        <w:top w:val="none" w:sz="0" w:space="0" w:color="auto"/>
        <w:left w:val="none" w:sz="0" w:space="0" w:color="auto"/>
        <w:bottom w:val="none" w:sz="0" w:space="0" w:color="auto"/>
        <w:right w:val="none" w:sz="0" w:space="0" w:color="auto"/>
      </w:divBdr>
    </w:div>
    <w:div w:id="2060394895">
      <w:bodyDiv w:val="1"/>
      <w:marLeft w:val="0"/>
      <w:marRight w:val="0"/>
      <w:marTop w:val="0"/>
      <w:marBottom w:val="0"/>
      <w:divBdr>
        <w:top w:val="none" w:sz="0" w:space="0" w:color="auto"/>
        <w:left w:val="none" w:sz="0" w:space="0" w:color="auto"/>
        <w:bottom w:val="none" w:sz="0" w:space="0" w:color="auto"/>
        <w:right w:val="none" w:sz="0" w:space="0" w:color="auto"/>
      </w:divBdr>
    </w:div>
    <w:div w:id="2066951004">
      <w:bodyDiv w:val="1"/>
      <w:marLeft w:val="0"/>
      <w:marRight w:val="0"/>
      <w:marTop w:val="0"/>
      <w:marBottom w:val="0"/>
      <w:divBdr>
        <w:top w:val="none" w:sz="0" w:space="0" w:color="auto"/>
        <w:left w:val="none" w:sz="0" w:space="0" w:color="auto"/>
        <w:bottom w:val="none" w:sz="0" w:space="0" w:color="auto"/>
        <w:right w:val="none" w:sz="0" w:space="0" w:color="auto"/>
      </w:divBdr>
    </w:div>
    <w:div w:id="2097164457">
      <w:bodyDiv w:val="1"/>
      <w:marLeft w:val="0"/>
      <w:marRight w:val="0"/>
      <w:marTop w:val="0"/>
      <w:marBottom w:val="0"/>
      <w:divBdr>
        <w:top w:val="none" w:sz="0" w:space="0" w:color="auto"/>
        <w:left w:val="none" w:sz="0" w:space="0" w:color="auto"/>
        <w:bottom w:val="none" w:sz="0" w:space="0" w:color="auto"/>
        <w:right w:val="none" w:sz="0" w:space="0" w:color="auto"/>
      </w:divBdr>
    </w:div>
    <w:div w:id="2101831976">
      <w:bodyDiv w:val="1"/>
      <w:marLeft w:val="0"/>
      <w:marRight w:val="0"/>
      <w:marTop w:val="0"/>
      <w:marBottom w:val="0"/>
      <w:divBdr>
        <w:top w:val="none" w:sz="0" w:space="0" w:color="auto"/>
        <w:left w:val="none" w:sz="0" w:space="0" w:color="auto"/>
        <w:bottom w:val="none" w:sz="0" w:space="0" w:color="auto"/>
        <w:right w:val="none" w:sz="0" w:space="0" w:color="auto"/>
      </w:divBdr>
    </w:div>
    <w:div w:id="2123188619">
      <w:bodyDiv w:val="1"/>
      <w:marLeft w:val="0"/>
      <w:marRight w:val="0"/>
      <w:marTop w:val="0"/>
      <w:marBottom w:val="0"/>
      <w:divBdr>
        <w:top w:val="none" w:sz="0" w:space="0" w:color="auto"/>
        <w:left w:val="none" w:sz="0" w:space="0" w:color="auto"/>
        <w:bottom w:val="none" w:sz="0" w:space="0" w:color="auto"/>
        <w:right w:val="none" w:sz="0" w:space="0" w:color="auto"/>
      </w:divBdr>
    </w:div>
    <w:div w:id="2125341960">
      <w:bodyDiv w:val="1"/>
      <w:marLeft w:val="0"/>
      <w:marRight w:val="0"/>
      <w:marTop w:val="0"/>
      <w:marBottom w:val="0"/>
      <w:divBdr>
        <w:top w:val="none" w:sz="0" w:space="0" w:color="auto"/>
        <w:left w:val="none" w:sz="0" w:space="0" w:color="auto"/>
        <w:bottom w:val="none" w:sz="0" w:space="0" w:color="auto"/>
        <w:right w:val="none" w:sz="0" w:space="0" w:color="auto"/>
      </w:divBdr>
    </w:div>
    <w:div w:id="21438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e.es/buscar/act.php?id=BOE-A-2013-1288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ap.hacienda.gob.es/bdnstrans/ayuda/pdf/AYUDA_API_RE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acienda.gob.es/es-ES/Areas%20Tematicas/Contratacion/Junta%20Consultiva%20de%20Contratacion%20Administrativa/Paginas/Registro%20publico%20de%20contratos.aspx"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e.es/buscar/act.php?id=BOE-A-2021-13260&amp;p=20210804&amp;tn=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96C98E42B62C4AA2CA6F7A113A6C0D" ma:contentTypeVersion="0" ma:contentTypeDescription="Crear nuevo documento." ma:contentTypeScope="" ma:versionID="87f650e015e98ceac871823c5b6e7339">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10B24-FF73-45FE-AB12-0BD18CEFED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9C0E7E-8CA5-40A9-B742-7DF4FAB54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9D3C3C-B320-4687-9D9F-422F433EA53F}">
  <ds:schemaRefs>
    <ds:schemaRef ds:uri="http://schemas.openxmlformats.org/officeDocument/2006/bibliography"/>
  </ds:schemaRefs>
</ds:datastoreItem>
</file>

<file path=customXml/itemProps4.xml><?xml version="1.0" encoding="utf-8"?>
<ds:datastoreItem xmlns:ds="http://schemas.openxmlformats.org/officeDocument/2006/customXml" ds:itemID="{1677D608-F69F-4913-BB81-7F3587937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5650</Words>
  <Characters>31075</Characters>
  <Application>Microsoft Office Word</Application>
  <DocSecurity>4</DocSecurity>
  <Lines>258</Lines>
  <Paragraphs>73</Paragraphs>
  <ScaleCrop>false</ScaleCrop>
  <HeadingPairs>
    <vt:vector size="2" baseType="variant">
      <vt:variant>
        <vt:lpstr>Título</vt:lpstr>
      </vt:variant>
      <vt:variant>
        <vt:i4>1</vt:i4>
      </vt:variant>
    </vt:vector>
  </HeadingPairs>
  <TitlesOfParts>
    <vt:vector size="1" baseType="lpstr">
      <vt:lpstr>Portal de la Transparencia. Elementos de información</vt:lpstr>
    </vt:vector>
  </TitlesOfParts>
  <LinksUpToDate>false</LinksUpToDate>
  <CharactersWithSpaces>36652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Portal de la Transparencia. Elementos de información</dc:title>
  <dc:subject>Portal de la Transparencia. Elementos de información</dc:subject>
  <cp:keywords>transparencia, publicidad activa</cp:keywords>
  <cp:revision>2</cp:revision>
  <cp:lastPrinted>2022-04-19T11:54:00Z</cp:lastPrinted>
  <dcterms:created xsi:type="dcterms:W3CDTF">2023-04-27T11:14:00Z</dcterms:created>
  <dcterms:modified xsi:type="dcterms:W3CDTF">2023-04-27T11:14:00Z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0x0101009696C98E42B62C4AA2CA6F7A113A6C0D</vt:lpwstr>
  </property>
</Properties>
</file>