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FC0734" w:rsidRPr="00006957" w:rsidRDefault="00FC073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FC0734" w:rsidRPr="00006957" w:rsidRDefault="00FC073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0734" w:rsidRDefault="00FC073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C0734" w:rsidRDefault="00FC073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F8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Confederación Española Discapacidad Física y Orgánica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F83850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22/06</w:t>
            </w:r>
            <w:r w:rsidR="00C727F4">
              <w:rPr>
                <w:sz w:val="24"/>
                <w:szCs w:val="24"/>
              </w:rPr>
              <w:t>/2023</w:t>
            </w:r>
          </w:p>
          <w:p w:rsidR="00966EAB" w:rsidRPr="00CB5511" w:rsidRDefault="00873A5B" w:rsidP="008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22</w:t>
            </w:r>
            <w:r w:rsidR="00966EA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08/</w:t>
            </w:r>
            <w:r w:rsidR="00966EAB">
              <w:rPr>
                <w:sz w:val="24"/>
                <w:szCs w:val="24"/>
              </w:rPr>
              <w:t>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F42079" w:rsidRPr="00CB5511" w:rsidRDefault="00530B87" w:rsidP="00F83850">
            <w:pPr>
              <w:rPr>
                <w:sz w:val="24"/>
                <w:szCs w:val="24"/>
              </w:rPr>
            </w:pPr>
            <w:hyperlink r:id="rId12" w:history="1">
              <w:r w:rsidR="00F83850" w:rsidRPr="00C3078F">
                <w:rPr>
                  <w:rStyle w:val="Hipervnculo"/>
                </w:rPr>
                <w:t>https://www.cocemfe.es</w:t>
              </w:r>
            </w:hyperlink>
            <w:hyperlink r:id="rId13" w:history="1"/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F83850">
            <w:pPr>
              <w:jc w:val="both"/>
            </w:pPr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530B87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966EAB" w:rsidP="00966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F83850">
              <w:rPr>
                <w:sz w:val="20"/>
                <w:szCs w:val="20"/>
              </w:rPr>
              <w:t>l Portal de Transparencia</w:t>
            </w:r>
            <w:r>
              <w:rPr>
                <w:sz w:val="20"/>
                <w:szCs w:val="20"/>
              </w:rPr>
              <w:t xml:space="preserve"> se localiza</w:t>
            </w:r>
            <w:r w:rsidR="00F83850">
              <w:rPr>
                <w:sz w:val="20"/>
                <w:szCs w:val="20"/>
              </w:rPr>
              <w:t xml:space="preserve"> a través del </w:t>
            </w:r>
            <w:r>
              <w:rPr>
                <w:sz w:val="20"/>
                <w:szCs w:val="20"/>
              </w:rPr>
              <w:t>acceso</w:t>
            </w:r>
            <w:r w:rsidR="00F83850">
              <w:rPr>
                <w:sz w:val="20"/>
                <w:szCs w:val="20"/>
              </w:rPr>
              <w:t xml:space="preserve"> Conócenos de la página home.</w:t>
            </w:r>
            <w:r w:rsidR="009077B3">
              <w:rPr>
                <w:sz w:val="20"/>
                <w:szCs w:val="20"/>
              </w:rPr>
              <w:t xml:space="preserve">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F83850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Default="00F83850" w:rsidP="00F838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de Transparencia se estructura en tres apartados: Información básica de la organización; Información económica; Financiación.</w:t>
            </w:r>
          </w:p>
          <w:p w:rsidR="00966EAB" w:rsidRDefault="00966EAB" w:rsidP="00F83850">
            <w:pPr>
              <w:jc w:val="both"/>
              <w:rPr>
                <w:sz w:val="20"/>
                <w:szCs w:val="20"/>
              </w:rPr>
            </w:pPr>
          </w:p>
          <w:p w:rsidR="00966EAB" w:rsidRPr="00932008" w:rsidRDefault="00966EAB" w:rsidP="00966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toda la información obligatoria por ley se publica en el Portal de Transparencia.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F83850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F83850" w:rsidP="00AF3D56">
      <w:pPr>
        <w:jc w:val="center"/>
      </w:pPr>
      <w:r>
        <w:rPr>
          <w:noProof/>
        </w:rPr>
        <w:drawing>
          <wp:inline distT="0" distB="0" distL="0" distR="0">
            <wp:extent cx="6645910" cy="2806700"/>
            <wp:effectExtent l="0" t="0" r="254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4806D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355"/>
        <w:gridCol w:w="5471"/>
      </w:tblGrid>
      <w:tr w:rsidR="00E34195" w:rsidRPr="00E34195" w:rsidTr="00F83850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355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471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83850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F83850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F8385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básica de la organización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</w:t>
            </w:r>
            <w:r w:rsidR="002E17D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existen referencias a la última vez que se revisó o actualizó la información.</w:t>
            </w:r>
          </w:p>
        </w:tc>
      </w:tr>
      <w:tr w:rsidR="00E34195" w:rsidRPr="00CB5511" w:rsidTr="00F83850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077B3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2E17D1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Localizables en la página web de la entidad/Conócenos/Propósito</w:t>
            </w:r>
            <w:r w:rsidR="009077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no está datada ni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83850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C3681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C3681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básica de la organización. No existen referencias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8385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77C43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877C43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web de la entidad/Conócenos. La información no está datada ni existen referencias a la última vez que se revisó o actualizó. No se publica en formato reutilizable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F8385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5B4F10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5B4F10" w:rsidP="005B4F10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básica de la organización. No existen referencias a la última vez que se revisó o actualizó la información.</w:t>
            </w:r>
          </w:p>
        </w:tc>
      </w:tr>
      <w:tr w:rsidR="00B213ED" w:rsidRPr="00B35A03" w:rsidTr="00F8385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5B4F10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5B4F10" w:rsidP="005B4F10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básica de la organización. No existen referencias a la última vez que se revisó o actualizó la información.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85737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734" w:rsidRDefault="00FC073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FC0734" w:rsidRDefault="00FC0734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recoge todos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los contenidos obligatorios establecidos en el artículo 6 y 6 bis de la LTAIBG.</w:t>
                            </w:r>
                          </w:p>
                          <w:p w:rsidR="00FC0734" w:rsidRPr="00F27D20" w:rsidRDefault="00FC0734" w:rsidP="00877C4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FC0734" w:rsidRPr="00877C43" w:rsidRDefault="00FC0734" w:rsidP="00877C4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C0D6C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  <w:p w:rsidR="00FC0734" w:rsidRPr="00877C43" w:rsidRDefault="00FC0734" w:rsidP="00877C4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organigrama</w:t>
                            </w:r>
                            <w:r w:rsidRPr="00877C43">
                              <w:rPr>
                                <w:sz w:val="20"/>
                                <w:szCs w:val="20"/>
                              </w:rPr>
                              <w:t xml:space="preserve"> no se publica en formato reutilizable.</w:t>
                            </w:r>
                          </w:p>
                          <w:p w:rsidR="00FC0734" w:rsidRDefault="00FC0734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0734" w:rsidRPr="00026650" w:rsidRDefault="00FC0734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0734" w:rsidRDefault="00FC0734" w:rsidP="00877C43">
                            <w:pPr>
                              <w:pStyle w:val="Prrafodelista"/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46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">
                <v:textbox>
                  <w:txbxContent>
                    <w:p w:rsidR="00FC0734" w:rsidRDefault="00FC073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C0734" w:rsidRDefault="00FC0734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>
                        <w:rPr>
                          <w:sz w:val="20"/>
                          <w:szCs w:val="20"/>
                        </w:rPr>
                        <w:t>recoge todos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los contenidos obligatorios establecidos en el artículo 6 y 6 bis de la LTAIBG.</w:t>
                      </w:r>
                    </w:p>
                    <w:p w:rsidR="00FC0734" w:rsidRPr="00F27D20" w:rsidRDefault="00FC0734" w:rsidP="00877C43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FC0734" w:rsidRPr="00877C43" w:rsidRDefault="00FC0734" w:rsidP="00877C4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2C0D6C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  <w:p w:rsidR="00FC0734" w:rsidRPr="00877C43" w:rsidRDefault="00FC0734" w:rsidP="00877C4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b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organigrama</w:t>
                      </w:r>
                      <w:r w:rsidRPr="00877C43">
                        <w:rPr>
                          <w:sz w:val="20"/>
                          <w:szCs w:val="20"/>
                        </w:rPr>
                        <w:t xml:space="preserve"> no se publica en formato reutilizable.</w:t>
                      </w:r>
                    </w:p>
                    <w:p w:rsidR="00FC0734" w:rsidRDefault="00FC0734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C0734" w:rsidRPr="00026650" w:rsidRDefault="00FC0734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C0734" w:rsidRDefault="00FC0734" w:rsidP="00877C43">
                      <w:pPr>
                        <w:pStyle w:val="Prrafodelista"/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F1A1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9F1A1C" w:rsidP="009F1A1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Transparencia/Información económica. La información no está datada ni existen referencias a la última vez que se revisó o actualizó</w:t>
            </w:r>
            <w:r w:rsidR="0010045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  <w:r w:rsidR="00877C4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No hay mención expresa a los contratos menores.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F1A1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9F1A1C" w:rsidP="00873A5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el Portal de Transparencia/Información económica. 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77C43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77C4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Las correspondientes a 2021 están localizables en el Portal de Transparencia/Información económica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77C43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77C43" w:rsidP="00877C4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 correspondiente a 2021 está localizable en el Portal de Transparencia/Información económica.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142240</wp:posOffset>
                </wp:positionV>
                <wp:extent cx="5509523" cy="16859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734" w:rsidRDefault="00FC0734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FC0734" w:rsidRPr="00EF7E5C" w:rsidRDefault="00FC0734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FC0734" w:rsidRDefault="00FC073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FC0734" w:rsidRDefault="00FC073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entidad.</w:t>
                            </w:r>
                          </w:p>
                          <w:p w:rsidR="00FC0734" w:rsidRDefault="00FC073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2pt;width:433.8pt;height:1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">
                <v:textbox>
                  <w:txbxContent>
                    <w:p w:rsidR="00FC0734" w:rsidRDefault="00FC0734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C0734" w:rsidRPr="00EF7E5C" w:rsidRDefault="00FC0734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FC0734" w:rsidRDefault="00FC073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FC0734" w:rsidRDefault="00FC073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presupuestos de la entidad.</w:t>
                      </w:r>
                    </w:p>
                    <w:p w:rsidR="00FC0734" w:rsidRDefault="00FC073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FC0734" w:rsidRPr="00FD0689" w:rsidTr="00FC0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C0734" w:rsidRPr="00FD0689" w:rsidRDefault="00FC0734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84,5</w:t>
            </w:r>
          </w:p>
        </w:tc>
      </w:tr>
      <w:tr w:rsidR="00FC0734" w:rsidRPr="00FD0689" w:rsidTr="00FC073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C0734" w:rsidRPr="00FD0689" w:rsidRDefault="00FC0734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C0734">
              <w:rPr>
                <w:sz w:val="16"/>
              </w:rPr>
              <w:t>62,5</w:t>
            </w:r>
          </w:p>
        </w:tc>
      </w:tr>
      <w:tr w:rsidR="00FC0734" w:rsidRPr="00A94BCA" w:rsidTr="00FC0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C0734" w:rsidRPr="002A154B" w:rsidRDefault="00FC0734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C0734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C0734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C0734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C0734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C0734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C0734">
              <w:rPr>
                <w:b/>
                <w:i/>
                <w:sz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C0734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FC0734" w:rsidRPr="00FC0734" w:rsidRDefault="00FC0734" w:rsidP="00FC0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C0734">
              <w:rPr>
                <w:b/>
                <w:i/>
                <w:sz w:val="16"/>
              </w:rPr>
              <w:t>71,9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>
        <w:t xml:space="preserve"> </w:t>
      </w:r>
      <w:r w:rsidR="00FC0734">
        <w:t>71,9</w:t>
      </w:r>
      <w:r w:rsidRPr="00A63D61">
        <w:t xml:space="preserve">%. La falta de publicación de contenidos obligatorios – no se publica el </w:t>
      </w:r>
      <w:r w:rsidR="00FC0734">
        <w:t>21,4</w:t>
      </w:r>
      <w:r w:rsidRPr="00A63D61">
        <w:t>% de estos contenidos</w:t>
      </w:r>
      <w:r>
        <w:t>-</w:t>
      </w:r>
      <w:r w:rsidRPr="00A63D61">
        <w:t xml:space="preserve"> </w:t>
      </w:r>
      <w:r w:rsidR="00FC0734">
        <w:t xml:space="preserve">junto a la falta de referencias a la fecha de la última revisión o actualización de la información, son </w:t>
      </w:r>
      <w:r w:rsidR="00CB45FC">
        <w:t xml:space="preserve"> </w:t>
      </w:r>
      <w:r w:rsidR="00FC0734">
        <w:t>los</w:t>
      </w:r>
      <w:r w:rsidR="00CB45FC">
        <w:t xml:space="preserve"> factor</w:t>
      </w:r>
      <w:r w:rsidR="00FC0734">
        <w:t>es</w:t>
      </w:r>
      <w:r w:rsidR="00CB45FC">
        <w:t xml:space="preserve"> que explica</w:t>
      </w:r>
      <w:r w:rsidR="00FC0734">
        <w:t>n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5144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734" w:rsidRDefault="00FC073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FC0734" w:rsidRDefault="00FC0734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Confederación Española de Personas con Discapacidad Física y Orgánica publica informaciones adicionales a las obligatorias que sean relevantes desde el punto de vista de la transparencia y la rendición de cuentas:</w:t>
                            </w:r>
                          </w:p>
                          <w:p w:rsidR="00FC0734" w:rsidRDefault="00FC0734" w:rsidP="00877C43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77C43">
                              <w:rPr>
                                <w:sz w:val="20"/>
                                <w:szCs w:val="20"/>
                              </w:rPr>
                              <w:t>Memoria de actividades 2022.</w:t>
                            </w:r>
                          </w:p>
                          <w:p w:rsidR="00FC0734" w:rsidRDefault="00FC0734" w:rsidP="00877C43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Estratégico 2019-2023.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9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">
                <v:textbox>
                  <w:txbxContent>
                    <w:p w:rsidR="00FC0734" w:rsidRDefault="00FC073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FC0734" w:rsidRDefault="00FC0734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Confederación Española de Personas con Discapacidad Física y Orgánica publica informaciones adicionales a las obligatorias que sean relevantes desde el punto de vista de la transparencia y la rendición de cuentas:</w:t>
                      </w:r>
                    </w:p>
                    <w:p w:rsidR="00FC0734" w:rsidRDefault="00FC0734" w:rsidP="00877C43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877C43">
                        <w:rPr>
                          <w:sz w:val="20"/>
                          <w:szCs w:val="20"/>
                        </w:rPr>
                        <w:t>Memoria de actividades 2022.</w:t>
                      </w:r>
                    </w:p>
                    <w:p w:rsidR="00FC0734" w:rsidRDefault="00FC0734" w:rsidP="00877C43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Estratégico 2019-2023.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877C43" w:rsidRDefault="00877C43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734" w:rsidRDefault="00FC073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FC0734" w:rsidRPr="008E49C3" w:rsidRDefault="00FC0734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FC0734" w:rsidRDefault="00FC073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FC0734" w:rsidRPr="008E49C3" w:rsidRDefault="00FC0734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9E7A6C">
        <w:t>la Confederación Española de Personas con Discapacidad Física y Orgánica</w:t>
      </w:r>
      <w:r w:rsidRPr="00CA6E55">
        <w:t>, en función de la información disponible en su web, alcanza el</w:t>
      </w:r>
      <w:r w:rsidR="00FC0734">
        <w:t xml:space="preserve"> 71,9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9E7A6C">
        <w:t>la Confederación Española de Personas con Discapacidad Física y Orgánica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FC0734" w:rsidP="00FC0734">
      <w:pPr>
        <w:spacing w:before="120" w:after="120" w:line="312" w:lineRule="auto"/>
        <w:jc w:val="both"/>
        <w:rPr>
          <w:rFonts w:eastAsiaTheme="majorEastAsia" w:cs="Arial"/>
          <w:bCs/>
        </w:rPr>
      </w:pPr>
      <w:r>
        <w:rPr>
          <w:rFonts w:cs="Calibri"/>
          <w:color w:val="000000"/>
        </w:rPr>
        <w:t>COCEMFE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publicar– o en su caso, enlazar -</w:t>
      </w:r>
      <w:r w:rsidRPr="00FC0734">
        <w:t xml:space="preserve"> </w:t>
      </w:r>
      <w:r>
        <w:t>toda la información sujeta a obligaciones de publicidad activa.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En el caso de que no sea posible la publicación de alguna de las informaciones vinculadas a </w:t>
      </w:r>
      <w:r w:rsidR="00FC0734">
        <w:rPr>
          <w:rFonts w:eastAsiaTheme="majorEastAsia" w:cs="Arial"/>
          <w:bCs/>
        </w:rPr>
        <w:t>los</w:t>
      </w:r>
      <w:r w:rsidRPr="00BF1400">
        <w:rPr>
          <w:rFonts w:eastAsiaTheme="majorEastAsia" w:cs="Arial"/>
          <w:bCs/>
        </w:rPr>
        <w:t xml:space="preserve"> bloques</w:t>
      </w:r>
      <w:r w:rsidR="00FC0734">
        <w:rPr>
          <w:rFonts w:eastAsiaTheme="majorEastAsia" w:cs="Arial"/>
          <w:bCs/>
        </w:rPr>
        <w:t xml:space="preserve"> de informaciones obligatorias,</w:t>
      </w:r>
      <w:r w:rsidRPr="00BF1400">
        <w:rPr>
          <w:rFonts w:eastAsiaTheme="majorEastAsia" w:cs="Arial"/>
          <w:bCs/>
        </w:rPr>
        <w:t xml:space="preserve">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  <w:bookmarkStart w:id="0" w:name="_GoBack"/>
      <w:bookmarkEnd w:id="0"/>
    </w:p>
    <w:p w:rsidR="00894BD4" w:rsidRDefault="00894BD4" w:rsidP="009E7A6C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9E7A6C" w:rsidP="009E7A6C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</w:t>
      </w:r>
      <w:r w:rsidR="00894BD4" w:rsidRPr="00BF1400">
        <w:rPr>
          <w:rFonts w:eastAsia="Times New Roman" w:cs="Arial"/>
          <w:bCs/>
          <w:szCs w:val="36"/>
        </w:rPr>
        <w:t>ebe publicarse información sobre el presupuesto.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FC0734" w:rsidRDefault="00FC0734" w:rsidP="00FC0734">
      <w:pPr>
        <w:rPr>
          <w:rFonts w:cs="Arial"/>
          <w:bCs/>
        </w:rPr>
      </w:pPr>
    </w:p>
    <w:p w:rsidR="00BA397C" w:rsidRDefault="00BA397C" w:rsidP="00FC0734">
      <w:pPr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126000" w:rsidRPr="00126000" w:rsidRDefault="00894BD4" w:rsidP="00126000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126000" w:rsidRPr="00126000">
        <w:rPr>
          <w:rFonts w:eastAsiaTheme="minorHAnsi"/>
          <w:szCs w:val="24"/>
          <w:lang w:eastAsia="en-US"/>
        </w:rPr>
        <w:t xml:space="preserve"> </w:t>
      </w:r>
      <w:r w:rsidR="00126000">
        <w:rPr>
          <w:rFonts w:eastAsiaTheme="minorHAnsi"/>
          <w:szCs w:val="24"/>
          <w:lang w:eastAsia="en-US"/>
        </w:rPr>
        <w:t>Para ello bastaría, con que esta fecha se publicase en la página inicial del Portal de Transparencia.</w:t>
      </w:r>
    </w:p>
    <w:p w:rsidR="00126000" w:rsidRPr="00BF1400" w:rsidRDefault="00126000" w:rsidP="00126000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126000" w:rsidRDefault="00126000" w:rsidP="00126000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126000" w:rsidRPr="002E0CBA" w:rsidRDefault="00126000" w:rsidP="00126000">
      <w:pPr>
        <w:spacing w:before="120" w:after="120" w:line="360" w:lineRule="auto"/>
        <w:ind w:left="720"/>
        <w:contextualSpacing/>
        <w:jc w:val="both"/>
        <w:rPr>
          <w:rFonts w:eastAsiaTheme="minorHAnsi"/>
          <w:szCs w:val="24"/>
          <w:lang w:eastAsia="en-US"/>
        </w:rPr>
      </w:pPr>
    </w:p>
    <w:p w:rsidR="00A55F6E" w:rsidRPr="00A55F6E" w:rsidRDefault="00A55F6E" w:rsidP="009E7A6C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9E7A6C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126000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9E7A6C" w:rsidRDefault="009E7A6C" w:rsidP="00FC4E4F">
      <w:pPr>
        <w:jc w:val="right"/>
      </w:pPr>
    </w:p>
    <w:p w:rsidR="009E7A6C" w:rsidRDefault="009E7A6C" w:rsidP="00FC4E4F">
      <w:pPr>
        <w:jc w:val="right"/>
      </w:pPr>
    </w:p>
    <w:p w:rsidR="009E7A6C" w:rsidRDefault="009E7A6C" w:rsidP="00FC4E4F">
      <w:pPr>
        <w:jc w:val="right"/>
      </w:pPr>
    </w:p>
    <w:p w:rsidR="009E7A6C" w:rsidRDefault="009E7A6C" w:rsidP="00FC4E4F">
      <w:pPr>
        <w:jc w:val="right"/>
      </w:pPr>
    </w:p>
    <w:p w:rsidR="009E7A6C" w:rsidRDefault="009E7A6C" w:rsidP="00FC4E4F">
      <w:pPr>
        <w:jc w:val="right"/>
      </w:pPr>
    </w:p>
    <w:p w:rsidR="009E7A6C" w:rsidRDefault="009E7A6C" w:rsidP="00FC4E4F">
      <w:pPr>
        <w:jc w:val="right"/>
      </w:pPr>
    </w:p>
    <w:p w:rsidR="00FC0734" w:rsidRDefault="00FC0734" w:rsidP="00FC4E4F">
      <w:pPr>
        <w:jc w:val="right"/>
      </w:pPr>
    </w:p>
    <w:p w:rsidR="00530B87" w:rsidRDefault="00530B87" w:rsidP="00FC4E4F">
      <w:pPr>
        <w:jc w:val="right"/>
      </w:pPr>
    </w:p>
    <w:p w:rsidR="00530B87" w:rsidRDefault="00530B87" w:rsidP="00FC4E4F">
      <w:pPr>
        <w:jc w:val="right"/>
      </w:pPr>
    </w:p>
    <w:p w:rsidR="00530B87" w:rsidRDefault="00530B87" w:rsidP="00FC4E4F">
      <w:pPr>
        <w:jc w:val="right"/>
      </w:pPr>
    </w:p>
    <w:p w:rsidR="00530B87" w:rsidRDefault="00530B87" w:rsidP="00FC4E4F">
      <w:pPr>
        <w:jc w:val="right"/>
      </w:pPr>
    </w:p>
    <w:p w:rsidR="00FC0734" w:rsidRDefault="00FC0734" w:rsidP="00FC4E4F">
      <w:pPr>
        <w:jc w:val="right"/>
      </w:pPr>
    </w:p>
    <w:p w:rsidR="00FC0734" w:rsidRDefault="00FC0734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530B87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34" w:rsidRDefault="00FC0734" w:rsidP="00932008">
      <w:pPr>
        <w:spacing w:after="0" w:line="240" w:lineRule="auto"/>
      </w:pPr>
      <w:r>
        <w:separator/>
      </w:r>
    </w:p>
  </w:endnote>
  <w:endnote w:type="continuationSeparator" w:id="0">
    <w:p w:rsidR="00FC0734" w:rsidRDefault="00FC073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34" w:rsidRDefault="00FC07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34" w:rsidRDefault="00FC073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34" w:rsidRDefault="00FC07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34" w:rsidRDefault="00FC0734" w:rsidP="00932008">
      <w:pPr>
        <w:spacing w:after="0" w:line="240" w:lineRule="auto"/>
      </w:pPr>
      <w:r>
        <w:separator/>
      </w:r>
    </w:p>
  </w:footnote>
  <w:footnote w:type="continuationSeparator" w:id="0">
    <w:p w:rsidR="00FC0734" w:rsidRDefault="00FC073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34" w:rsidRDefault="00530B8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34" w:rsidRDefault="00530B8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34" w:rsidRDefault="00530B8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3" type="#_x0000_t75" style="width:9pt;height:9pt" o:bullet="t">
        <v:imagedata r:id="rId1" o:title="BD14533_"/>
      </v:shape>
    </w:pict>
  </w:numPicBullet>
  <w:numPicBullet w:numPicBulletId="1">
    <w:pict>
      <v:shape id="_x0000_i1274" type="#_x0000_t75" style="width:11.25pt;height:11.25pt" o:bullet="t">
        <v:imagedata r:id="rId2" o:title="BD14654_"/>
      </v:shape>
    </w:pict>
  </w:numPicBullet>
  <w:numPicBullet w:numPicBulletId="2">
    <w:pict>
      <v:shape id="_x0000_i1275" type="#_x0000_t75" style="width:9pt;height:9pt" o:bullet="t">
        <v:imagedata r:id="rId3" o:title="BD21296_"/>
      </v:shape>
    </w:pict>
  </w:numPicBullet>
  <w:numPicBullet w:numPicBulletId="3">
    <w:pict>
      <v:shape id="_x0000_i1276" type="#_x0000_t75" style="width:9pt;height:9pt" o:bullet="t">
        <v:imagedata r:id="rId4" o:title="BD14533_"/>
      </v:shape>
    </w:pict>
  </w:numPicBullet>
  <w:numPicBullet w:numPicBulletId="4">
    <w:pict>
      <v:shape id="_x0000_i1277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F506E"/>
    <w:multiLevelType w:val="hybridMultilevel"/>
    <w:tmpl w:val="B27A8D4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600D9D"/>
    <w:multiLevelType w:val="hybridMultilevel"/>
    <w:tmpl w:val="999ED41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4"/>
  </w:num>
  <w:num w:numId="7">
    <w:abstractNumId w:val="22"/>
  </w:num>
  <w:num w:numId="8">
    <w:abstractNumId w:val="24"/>
  </w:num>
  <w:num w:numId="9">
    <w:abstractNumId w:val="4"/>
  </w:num>
  <w:num w:numId="10">
    <w:abstractNumId w:val="18"/>
  </w:num>
  <w:num w:numId="11">
    <w:abstractNumId w:val="10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8"/>
  </w:num>
  <w:num w:numId="17">
    <w:abstractNumId w:val="20"/>
  </w:num>
  <w:num w:numId="18">
    <w:abstractNumId w:val="12"/>
  </w:num>
  <w:num w:numId="19">
    <w:abstractNumId w:val="6"/>
  </w:num>
  <w:num w:numId="20">
    <w:abstractNumId w:val="23"/>
  </w:num>
  <w:num w:numId="21">
    <w:abstractNumId w:val="7"/>
  </w:num>
  <w:num w:numId="22">
    <w:abstractNumId w:val="3"/>
  </w:num>
  <w:num w:numId="23">
    <w:abstractNumId w:val="21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26000"/>
    <w:rsid w:val="001561A4"/>
    <w:rsid w:val="00175C2F"/>
    <w:rsid w:val="001B3851"/>
    <w:rsid w:val="001C3681"/>
    <w:rsid w:val="001F645B"/>
    <w:rsid w:val="0022049B"/>
    <w:rsid w:val="00221F5A"/>
    <w:rsid w:val="00272D2D"/>
    <w:rsid w:val="00295EEB"/>
    <w:rsid w:val="002A154B"/>
    <w:rsid w:val="002D0E9C"/>
    <w:rsid w:val="002E17D1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95F5F"/>
    <w:rsid w:val="004D4907"/>
    <w:rsid w:val="004F2655"/>
    <w:rsid w:val="004F3953"/>
    <w:rsid w:val="00521DA9"/>
    <w:rsid w:val="00530B87"/>
    <w:rsid w:val="00536ED0"/>
    <w:rsid w:val="00544E0C"/>
    <w:rsid w:val="00561402"/>
    <w:rsid w:val="00571438"/>
    <w:rsid w:val="0057532F"/>
    <w:rsid w:val="005B13BD"/>
    <w:rsid w:val="005B3AEE"/>
    <w:rsid w:val="005B4F10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73A5B"/>
    <w:rsid w:val="00877C43"/>
    <w:rsid w:val="0089480B"/>
    <w:rsid w:val="00894BD4"/>
    <w:rsid w:val="008C1E1E"/>
    <w:rsid w:val="008E49C3"/>
    <w:rsid w:val="008F044E"/>
    <w:rsid w:val="009000D9"/>
    <w:rsid w:val="00905D36"/>
    <w:rsid w:val="009077B3"/>
    <w:rsid w:val="00932008"/>
    <w:rsid w:val="009609E9"/>
    <w:rsid w:val="0096428E"/>
    <w:rsid w:val="00966EAB"/>
    <w:rsid w:val="009E7A6C"/>
    <w:rsid w:val="009F1191"/>
    <w:rsid w:val="009F1A1C"/>
    <w:rsid w:val="00A122E8"/>
    <w:rsid w:val="00A145C3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3850"/>
    <w:rsid w:val="00F86B85"/>
    <w:rsid w:val="00FA7C0C"/>
    <w:rsid w:val="00FB2688"/>
    <w:rsid w:val="00FC0734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lsabarcelona.com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ocemfe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823B9"/>
    <w:rsid w:val="00215B4A"/>
    <w:rsid w:val="003D088C"/>
    <w:rsid w:val="00543E16"/>
    <w:rsid w:val="005B0190"/>
    <w:rsid w:val="0077081F"/>
    <w:rsid w:val="008F4F2E"/>
    <w:rsid w:val="00AB6DFB"/>
    <w:rsid w:val="00AC3AC2"/>
    <w:rsid w:val="00B76BBA"/>
    <w:rsid w:val="00D051CA"/>
    <w:rsid w:val="00D35513"/>
    <w:rsid w:val="00DE55C7"/>
    <w:rsid w:val="00E2366A"/>
    <w:rsid w:val="00E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3BECC-E434-4627-B7E3-7EBD1C8D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4781</TotalTime>
  <Pages>9</Pages>
  <Words>1906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2022-05-12T06:51:00Z</cp:lastPrinted>
  <dcterms:created xsi:type="dcterms:W3CDTF">2023-06-22T07:29:00Z</dcterms:created>
  <dcterms:modified xsi:type="dcterms:W3CDTF">2023-09-12T12:07:00Z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