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818EA" w:rsidRPr="00006957" w:rsidRDefault="001818E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818EA" w:rsidRPr="00006957" w:rsidRDefault="001818E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18EA" w:rsidRDefault="001818E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818EA" w:rsidRDefault="001818E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01E02" w:rsidP="0040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</w:t>
            </w:r>
            <w:r w:rsidR="00607D86">
              <w:rPr>
                <w:sz w:val="24"/>
                <w:szCs w:val="24"/>
              </w:rPr>
              <w:t xml:space="preserve"> Internacional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6E663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</w:t>
            </w:r>
            <w:r w:rsidR="00C727F4">
              <w:rPr>
                <w:sz w:val="24"/>
                <w:szCs w:val="24"/>
              </w:rPr>
              <w:t>/2023</w:t>
            </w:r>
          </w:p>
          <w:p w:rsidR="00791A71" w:rsidRPr="00CB5511" w:rsidRDefault="00791A71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607D86" w:rsidRPr="00CB5511" w:rsidRDefault="0058520C" w:rsidP="00607D86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607D86" w:rsidRPr="006C6766">
                <w:rPr>
                  <w:rStyle w:val="Hipervnculo"/>
                  <w:sz w:val="24"/>
                  <w:szCs w:val="24"/>
                </w:rPr>
                <w:t>https://grupojulia.com/es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58520C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930"/>
        <w:gridCol w:w="5896"/>
      </w:tblGrid>
      <w:tr w:rsidR="00E34195" w:rsidRPr="00E34195" w:rsidTr="0062257E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30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96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62257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62257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2257E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2257E" w:rsidP="0062257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Grupo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62257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62257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62257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62257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93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89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EA" w:rsidRDefault="001818E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818EA" w:rsidRPr="00026650" w:rsidRDefault="001818EA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1818EA" w:rsidRDefault="001818E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1818EA" w:rsidRDefault="001818E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1818EA" w:rsidRDefault="001818E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1818EA" w:rsidRDefault="001818E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1818EA" w:rsidRPr="00B35A03" w:rsidRDefault="001818E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818EA" w:rsidRDefault="001818E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818EA" w:rsidRPr="00026650" w:rsidRDefault="001818EA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1818EA" w:rsidRDefault="001818E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1818EA" w:rsidRDefault="001818E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1818EA" w:rsidRDefault="001818E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1818EA" w:rsidRDefault="001818E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1818EA" w:rsidRPr="00B35A03" w:rsidRDefault="001818E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992AC7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  <w:p w:rsidR="0062257E" w:rsidRPr="0089480B" w:rsidRDefault="0062257E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 w:rsidRPr="0062257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publican las ayudas percibidas a través del Fondo de Solvencia de Empresas Estratégicas, obligación que establece el artículo 7.1 de la Orden PCM/679/2020, de 23 de julio, por la que se publica el Acuerdo del Consejo de Ministros de 21 de julio de 2020, por el que se establece el funcionamiento del Fondo de apoyo a la solvencia de empresas estratégicas.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62257E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EA" w:rsidRDefault="001818EA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818EA" w:rsidRPr="00EF7E5C" w:rsidRDefault="001818EA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1818EA" w:rsidRDefault="001818E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818EA" w:rsidRDefault="001818E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1818EA" w:rsidRDefault="001818E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1818EA" w:rsidRDefault="001818E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1818EA" w:rsidRDefault="001818E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1818EA" w:rsidRDefault="001818E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1818EA" w:rsidRDefault="001818EA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818EA" w:rsidRPr="00EF7E5C" w:rsidRDefault="001818EA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1818EA" w:rsidRDefault="001818E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818EA" w:rsidRDefault="001818E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1818EA" w:rsidRDefault="001818E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1818EA" w:rsidRDefault="001818E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1818EA" w:rsidRDefault="001818E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1818EA" w:rsidRDefault="001818E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2F6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1056B" w:rsidRPr="00FD0689" w:rsidTr="002F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1056B" w:rsidRPr="00FD0689" w:rsidRDefault="00B1056B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14,3</w:t>
            </w:r>
          </w:p>
        </w:tc>
      </w:tr>
      <w:tr w:rsidR="00B1056B" w:rsidRPr="00FD0689" w:rsidTr="002F6F6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1056B" w:rsidRPr="00FD0689" w:rsidRDefault="00B1056B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1056B">
              <w:rPr>
                <w:sz w:val="16"/>
              </w:rPr>
              <w:t>0,0</w:t>
            </w:r>
          </w:p>
        </w:tc>
      </w:tr>
      <w:tr w:rsidR="00B1056B" w:rsidRPr="00A94BCA" w:rsidTr="002F6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1056B" w:rsidRPr="002A154B" w:rsidRDefault="00B1056B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B1056B" w:rsidRPr="00B1056B" w:rsidRDefault="00B1056B" w:rsidP="00B10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1056B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B1056B">
        <w:t xml:space="preserve">El Índice de Cumplimiento de la Información Obligatoria (ICIO) se sitúa en el  </w:t>
      </w:r>
      <w:r w:rsidR="00B1056B">
        <w:t>6,6</w:t>
      </w:r>
      <w:r w:rsidRPr="00B1056B">
        <w:t>%. La falta de publicación de contenidos o</w:t>
      </w:r>
      <w:r w:rsidR="00B1056B">
        <w:t>bligatorios – no se publica el 92,3</w:t>
      </w:r>
      <w:r w:rsidRPr="00B1056B">
        <w:t xml:space="preserve">% de estos contenidos- </w:t>
      </w:r>
      <w:r w:rsidR="00CB45FC" w:rsidRPr="00B1056B">
        <w:t>es el factor que explica</w:t>
      </w:r>
      <w:r w:rsidRPr="00B1056B">
        <w:t xml:space="preserve"> el nivel de cumplimiento alcanzado.</w:t>
      </w:r>
    </w:p>
    <w:p w:rsidR="0062257E" w:rsidRDefault="0062257E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477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EA" w:rsidRDefault="001818E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818EA" w:rsidRDefault="00401E02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Julia</w:t>
                            </w:r>
                            <w:r w:rsidR="001818EA">
                              <w:rPr>
                                <w:sz w:val="20"/>
                                <w:szCs w:val="20"/>
                              </w:rPr>
                              <w:t xml:space="preserve"> Internacional SL publica informaciones adicionales a las obligatorias que sean relevantes desde el punto de vista de la transparencia y la rendición de cuentas:</w:t>
                            </w:r>
                          </w:p>
                          <w:p w:rsidR="001818EA" w:rsidRDefault="001818EA" w:rsidP="0062257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  <w:p w:rsidR="001818EA" w:rsidRPr="0062257E" w:rsidRDefault="001818EA" w:rsidP="0062257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Ético</w:t>
                            </w:r>
                          </w:p>
                          <w:p w:rsidR="001818EA" w:rsidRPr="002A154B" w:rsidRDefault="001818EA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8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fzKwIAAFM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">
                <v:textbox>
                  <w:txbxContent>
                    <w:p w:rsidR="001818EA" w:rsidRDefault="001818E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818EA" w:rsidRDefault="00401E02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Julia</w:t>
                      </w:r>
                      <w:r w:rsidR="001818EA">
                        <w:rPr>
                          <w:sz w:val="20"/>
                          <w:szCs w:val="20"/>
                        </w:rPr>
                        <w:t xml:space="preserve"> Internacional SL publica informaciones adicionales a las obligatorias que sean relevantes desde el punto de vista de la transparencia y la rendición de cuentas:</w:t>
                      </w:r>
                    </w:p>
                    <w:p w:rsidR="001818EA" w:rsidRDefault="001818EA" w:rsidP="0062257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  <w:p w:rsidR="001818EA" w:rsidRPr="0062257E" w:rsidRDefault="001818EA" w:rsidP="0062257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Ético</w:t>
                      </w:r>
                    </w:p>
                    <w:p w:rsidR="001818EA" w:rsidRPr="002A154B" w:rsidRDefault="001818EA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EA" w:rsidRDefault="001818E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818EA" w:rsidRPr="008E49C3" w:rsidRDefault="001818EA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1818EA" w:rsidRDefault="001818E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818EA" w:rsidRPr="008E49C3" w:rsidRDefault="001818EA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818EA" w:rsidRDefault="001818EA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A17E69">
        <w:t>Julia Internacional SL</w:t>
      </w:r>
      <w:r w:rsidRPr="00CA6E55">
        <w:t>, en función de la información disponible en su web, alcanza el</w:t>
      </w:r>
      <w:r>
        <w:t xml:space="preserve"> </w:t>
      </w:r>
      <w:r w:rsidR="00B1056B">
        <w:t>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A17E69">
        <w:t>Julia Internacional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A17E69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Julia Internacional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1056B" w:rsidRDefault="00B1056B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62257E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62257E">
        <w:rPr>
          <w:rFonts w:eastAsia="Times New Roman" w:cs="Arial"/>
          <w:bCs/>
          <w:szCs w:val="36"/>
        </w:rPr>
        <w:t xml:space="preserve"> </w:t>
      </w:r>
      <w:r w:rsidRPr="0062257E">
        <w:rPr>
          <w:rFonts w:cs="Arial"/>
          <w:bCs/>
        </w:rPr>
        <w:t>Deben publicarse las cuentas anuales.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992AC7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9B1861" w:rsidRPr="00BF1400" w:rsidRDefault="00894BD4" w:rsidP="009B186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9B1861" w:rsidRPr="009B1861">
        <w:rPr>
          <w:rFonts w:eastAsiaTheme="minorHAnsi"/>
          <w:szCs w:val="24"/>
          <w:lang w:eastAsia="en-US"/>
        </w:rPr>
        <w:t xml:space="preserve"> </w:t>
      </w:r>
      <w:r w:rsidR="009B1861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9B1861" w:rsidRPr="00BF1400" w:rsidRDefault="009B1861" w:rsidP="009B1861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B1861" w:rsidRDefault="009B1861" w:rsidP="009B1861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EB0EB1" w:rsidRPr="00EB0EB1" w:rsidRDefault="00EB0EB1" w:rsidP="009B1861">
      <w:pPr>
        <w:spacing w:before="120" w:after="120"/>
        <w:ind w:left="714"/>
        <w:contextualSpacing/>
        <w:jc w:val="both"/>
        <w:rPr>
          <w:rFonts w:eastAsiaTheme="minorHAnsi"/>
          <w:szCs w:val="24"/>
          <w:lang w:eastAsia="en-US"/>
        </w:rPr>
      </w:pPr>
    </w:p>
    <w:p w:rsidR="00A55F6E" w:rsidRPr="00A55F6E" w:rsidRDefault="00A55F6E" w:rsidP="00992AC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62257E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401E02" w:rsidRDefault="00401E02" w:rsidP="00FC4E4F">
      <w:pPr>
        <w:jc w:val="right"/>
      </w:pPr>
    </w:p>
    <w:p w:rsidR="00401E02" w:rsidRDefault="00401E02" w:rsidP="00FC4E4F">
      <w:pPr>
        <w:jc w:val="right"/>
      </w:pPr>
    </w:p>
    <w:p w:rsidR="00401E02" w:rsidRDefault="00401E02" w:rsidP="00FC4E4F">
      <w:pPr>
        <w:jc w:val="right"/>
      </w:pPr>
    </w:p>
    <w:p w:rsidR="00401E02" w:rsidRDefault="00401E02" w:rsidP="00FC4E4F">
      <w:pPr>
        <w:jc w:val="right"/>
      </w:pPr>
    </w:p>
    <w:p w:rsidR="00401E02" w:rsidRDefault="00401E02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58520C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EA" w:rsidRDefault="001818EA" w:rsidP="00932008">
      <w:pPr>
        <w:spacing w:after="0" w:line="240" w:lineRule="auto"/>
      </w:pPr>
      <w:r>
        <w:separator/>
      </w:r>
    </w:p>
  </w:endnote>
  <w:endnote w:type="continuationSeparator" w:id="0">
    <w:p w:rsidR="001818EA" w:rsidRDefault="001818E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EA" w:rsidRDefault="001818EA" w:rsidP="00932008">
      <w:pPr>
        <w:spacing w:after="0" w:line="240" w:lineRule="auto"/>
      </w:pPr>
      <w:r>
        <w:separator/>
      </w:r>
    </w:p>
  </w:footnote>
  <w:footnote w:type="continuationSeparator" w:id="0">
    <w:p w:rsidR="001818EA" w:rsidRDefault="001818E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667" type="#_x0000_t75" style="width:9pt;height:9pt" o:bullet="t">
        <v:imagedata r:id="rId1" o:title="BD14533_"/>
      </v:shape>
    </w:pict>
  </w:numPicBullet>
  <w:numPicBullet w:numPicBulletId="1">
    <w:pict>
      <v:shape id="_x0000_i3668" type="#_x0000_t75" style="width:11.25pt;height:11.25pt" o:bullet="t">
        <v:imagedata r:id="rId2" o:title="BD14654_"/>
      </v:shape>
    </w:pict>
  </w:numPicBullet>
  <w:numPicBullet w:numPicBulletId="2">
    <w:pict>
      <v:shape id="_x0000_i3669" type="#_x0000_t75" style="width:9pt;height:9pt" o:bullet="t">
        <v:imagedata r:id="rId3" o:title="BD21296_"/>
      </v:shape>
    </w:pict>
  </w:numPicBullet>
  <w:numPicBullet w:numPicBulletId="3">
    <w:pict>
      <v:shape id="_x0000_i3670" type="#_x0000_t75" style="width:9pt;height:9pt" o:bullet="t">
        <v:imagedata r:id="rId4" o:title="BD14533_"/>
      </v:shape>
    </w:pict>
  </w:numPicBullet>
  <w:numPicBullet w:numPicBulletId="4">
    <w:pict>
      <v:shape id="_x0000_i3671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F7875"/>
    <w:multiLevelType w:val="hybridMultilevel"/>
    <w:tmpl w:val="227EB450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856E8"/>
    <w:multiLevelType w:val="hybridMultilevel"/>
    <w:tmpl w:val="8DD6C6A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21"/>
  </w:num>
  <w:num w:numId="8">
    <w:abstractNumId w:val="24"/>
  </w:num>
  <w:num w:numId="9">
    <w:abstractNumId w:val="3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16"/>
  </w:num>
  <w:num w:numId="15">
    <w:abstractNumId w:val="8"/>
  </w:num>
  <w:num w:numId="16">
    <w:abstractNumId w:val="7"/>
  </w:num>
  <w:num w:numId="17">
    <w:abstractNumId w:val="18"/>
  </w:num>
  <w:num w:numId="18">
    <w:abstractNumId w:val="11"/>
  </w:num>
  <w:num w:numId="19">
    <w:abstractNumId w:val="5"/>
  </w:num>
  <w:num w:numId="20">
    <w:abstractNumId w:val="23"/>
  </w:num>
  <w:num w:numId="21">
    <w:abstractNumId w:val="6"/>
  </w:num>
  <w:num w:numId="22">
    <w:abstractNumId w:val="2"/>
  </w:num>
  <w:num w:numId="23">
    <w:abstractNumId w:val="20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818EA"/>
    <w:rsid w:val="001B3851"/>
    <w:rsid w:val="001F645B"/>
    <w:rsid w:val="00227D25"/>
    <w:rsid w:val="00272D2D"/>
    <w:rsid w:val="00295EEB"/>
    <w:rsid w:val="002A154B"/>
    <w:rsid w:val="002D0E9C"/>
    <w:rsid w:val="002F6F6D"/>
    <w:rsid w:val="00326862"/>
    <w:rsid w:val="00361AC5"/>
    <w:rsid w:val="0036594B"/>
    <w:rsid w:val="00382D7B"/>
    <w:rsid w:val="003F05F5"/>
    <w:rsid w:val="003F271E"/>
    <w:rsid w:val="003F572A"/>
    <w:rsid w:val="00401E02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8520C"/>
    <w:rsid w:val="005B13BD"/>
    <w:rsid w:val="005B3AEE"/>
    <w:rsid w:val="005B6CF5"/>
    <w:rsid w:val="005C14C5"/>
    <w:rsid w:val="005F29B8"/>
    <w:rsid w:val="00607D86"/>
    <w:rsid w:val="0062257E"/>
    <w:rsid w:val="00676C76"/>
    <w:rsid w:val="006A2766"/>
    <w:rsid w:val="006B3064"/>
    <w:rsid w:val="006C1999"/>
    <w:rsid w:val="006E6634"/>
    <w:rsid w:val="006E708E"/>
    <w:rsid w:val="00704CD9"/>
    <w:rsid w:val="00710031"/>
    <w:rsid w:val="00743756"/>
    <w:rsid w:val="00791A71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35300"/>
    <w:rsid w:val="009609E9"/>
    <w:rsid w:val="0096428E"/>
    <w:rsid w:val="00992AC7"/>
    <w:rsid w:val="009B1861"/>
    <w:rsid w:val="009E6E26"/>
    <w:rsid w:val="009F1191"/>
    <w:rsid w:val="00A122E8"/>
    <w:rsid w:val="00A17E69"/>
    <w:rsid w:val="00A55F6E"/>
    <w:rsid w:val="00AB3044"/>
    <w:rsid w:val="00AC12DB"/>
    <w:rsid w:val="00AD2022"/>
    <w:rsid w:val="00AE06DF"/>
    <w:rsid w:val="00AE557E"/>
    <w:rsid w:val="00AF3D56"/>
    <w:rsid w:val="00AF45DD"/>
    <w:rsid w:val="00B1056B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B0EB1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435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rupojulia.com/es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F20D5"/>
    <w:rsid w:val="003D088C"/>
    <w:rsid w:val="00543E16"/>
    <w:rsid w:val="005B0190"/>
    <w:rsid w:val="008F4F2E"/>
    <w:rsid w:val="00AB6DFB"/>
    <w:rsid w:val="00AC3AC2"/>
    <w:rsid w:val="00B755E5"/>
    <w:rsid w:val="00B76BBA"/>
    <w:rsid w:val="00D051CA"/>
    <w:rsid w:val="00D35513"/>
    <w:rsid w:val="00D5275E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AF0A9-0CE0-4ADF-8454-F64C8F64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891</TotalTime>
  <Pages>9</Pages>
  <Words>1826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11</cp:revision>
  <cp:lastPrinted>2022-05-12T06:51:00Z</cp:lastPrinted>
  <dcterms:created xsi:type="dcterms:W3CDTF">2023-06-02T08:10:00Z</dcterms:created>
  <dcterms:modified xsi:type="dcterms:W3CDTF">2023-10-23T10:44:00Z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