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2E7" w:rsidRPr="00CA4132" w:rsidRDefault="001D0DCF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142E7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142E7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F142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la Universidad Camilo José Cela</w:t>
                                </w:r>
                              </w:sdtContent>
                            </w:sdt>
                            <w:r w:rsidR="00F142E7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142E7" w:rsidRPr="00CA4132" w:rsidRDefault="00F142E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la Universidad Camilo José Cela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142E7" w:rsidRDefault="00F142E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142E7" w:rsidRDefault="00F142E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p w:rsidR="00CC09CE" w:rsidRDefault="00CC09CE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CC09CE" w:rsidRPr="00CC09CE" w:rsidTr="00CC09CE">
        <w:tc>
          <w:tcPr>
            <w:tcW w:w="3652" w:type="dxa"/>
          </w:tcPr>
          <w:p w:rsidR="00CC09CE" w:rsidRPr="00CC09CE" w:rsidRDefault="00CC09CE" w:rsidP="00CC09CE">
            <w:pPr>
              <w:rPr>
                <w:rFonts w:cs="Times New Roman"/>
                <w:b/>
                <w:color w:val="00642D"/>
                <w:sz w:val="24"/>
              </w:rPr>
            </w:pPr>
            <w:r w:rsidRPr="00CC09CE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CC09CE" w:rsidRDefault="00CC09CE" w:rsidP="00CC09C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01/08/2023</w:t>
            </w:r>
          </w:p>
          <w:p w:rsidR="00CC09CE" w:rsidRPr="00CC09CE" w:rsidRDefault="00CC09CE" w:rsidP="00CC09C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CC09CE" w:rsidRDefault="00CC09CE" w:rsidP="0082470D">
      <w:pPr>
        <w:rPr>
          <w:rFonts w:ascii="Arial" w:hAnsi="Arial"/>
        </w:rPr>
      </w:pPr>
    </w:p>
    <w:p w:rsidR="00CC09CE" w:rsidRDefault="00CC09CE" w:rsidP="0082470D">
      <w:pPr>
        <w:rPr>
          <w:rFonts w:ascii="Arial" w:hAnsi="Arial"/>
        </w:rPr>
      </w:pPr>
    </w:p>
    <w:p w:rsidR="00CC09CE" w:rsidRPr="002D27E4" w:rsidRDefault="001D0DCF" w:rsidP="00CC09CE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88055AD086414696B2A8015253E9A209"/>
          </w:placeholder>
        </w:sdtPr>
        <w:sdtEndPr>
          <w:rPr>
            <w:color w:val="50866C"/>
          </w:rPr>
        </w:sdtEndPr>
        <w:sdtContent>
          <w:r w:rsidR="00CC09CE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CC09CE" w:rsidRPr="00B1184C" w:rsidRDefault="00CC09CE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6E6ECA" w:rsidRDefault="00A249BB" w:rsidP="00CA4132">
            <w:pPr>
              <w:rPr>
                <w:sz w:val="20"/>
                <w:szCs w:val="20"/>
                <w:highlight w:val="yellow"/>
              </w:rPr>
            </w:pPr>
            <w:r w:rsidRPr="008F5F74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8F5F74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8F5F74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  <w:vAlign w:val="center"/>
          </w:tcPr>
          <w:p w:rsidR="00A249BB" w:rsidRPr="007942B7" w:rsidRDefault="00260633" w:rsidP="00260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0D1411" w:rsidP="00F1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  <w:r w:rsidR="00F142E7">
              <w:rPr>
                <w:sz w:val="20"/>
                <w:szCs w:val="20"/>
              </w:rPr>
              <w:t>: completar información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F142E7" w:rsidP="00F1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sigue sin incluirse información sobre la estructura de gestión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 w:rsidRPr="00E42717"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0D1411" w:rsidP="007002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6319F9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6319F9" w:rsidRPr="007942B7" w:rsidRDefault="006319F9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319F9" w:rsidRDefault="006319F9" w:rsidP="00F1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Presupuestos</w:t>
            </w:r>
          </w:p>
        </w:tc>
        <w:tc>
          <w:tcPr>
            <w:tcW w:w="567" w:type="dxa"/>
            <w:vAlign w:val="center"/>
          </w:tcPr>
          <w:p w:rsidR="006319F9" w:rsidRDefault="006319F9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319F9" w:rsidRDefault="006319F9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F1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de cuentas 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F1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0D1411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0D1411" w:rsidP="00FC1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8F5F74" w:rsidP="00631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19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0D1411" w:rsidP="00DF56A7">
      <w:pPr>
        <w:jc w:val="both"/>
      </w:pPr>
      <w:r>
        <w:t>La Universidad Camilo José Cela</w:t>
      </w:r>
      <w:r w:rsidR="00260633">
        <w:t xml:space="preserve"> </w:t>
      </w:r>
      <w:r>
        <w:t>sólo</w:t>
      </w:r>
      <w:r w:rsidR="00CA4132">
        <w:t xml:space="preserve"> </w:t>
      </w:r>
      <w:r w:rsidR="00C52EE5">
        <w:t xml:space="preserve">ha aplicado </w:t>
      </w:r>
      <w:r w:rsidR="008F5F74">
        <w:t>una</w:t>
      </w:r>
      <w:r>
        <w:t xml:space="preserve"> </w:t>
      </w:r>
      <w:r w:rsidR="00C52EE5" w:rsidRPr="0076567C">
        <w:t xml:space="preserve">de las </w:t>
      </w:r>
      <w:r w:rsidR="006319F9">
        <w:t>doce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0D1411" w:rsidRDefault="000D1411" w:rsidP="00AC4A6F"/>
    <w:p w:rsidR="000D1411" w:rsidRDefault="000D1411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142E7" w:rsidRPr="00F31BC3" w:rsidRDefault="00F142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142E7" w:rsidRPr="00F31BC3" w:rsidRDefault="00F142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142E7" w:rsidRPr="00191BE4" w:rsidTr="00F14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142E7" w:rsidRPr="00191BE4" w:rsidRDefault="00F142E7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75,0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66,7</w:t>
            </w:r>
          </w:p>
        </w:tc>
      </w:tr>
      <w:tr w:rsidR="00F142E7" w:rsidRPr="00191BE4" w:rsidTr="00F142E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142E7" w:rsidRPr="00191BE4" w:rsidRDefault="00F142E7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142E7">
              <w:rPr>
                <w:sz w:val="16"/>
              </w:rPr>
              <w:t>25,0</w:t>
            </w:r>
          </w:p>
        </w:tc>
      </w:tr>
      <w:tr w:rsidR="00F142E7" w:rsidRPr="00191BE4" w:rsidTr="00F14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142E7" w:rsidRPr="00191BE4" w:rsidRDefault="00F142E7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F142E7" w:rsidRPr="00F142E7" w:rsidRDefault="00F142E7" w:rsidP="00F14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F142E7">
              <w:rPr>
                <w:b/>
                <w:i/>
                <w:sz w:val="16"/>
              </w:rPr>
              <w:t>42,9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BD5B29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142E7">
        <w:rPr>
          <w:lang w:bidi="es-ES"/>
        </w:rPr>
        <w:t>42,9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F142E7">
        <w:rPr>
          <w:lang w:bidi="es-ES"/>
        </w:rPr>
        <w:t xml:space="preserve">Respecto de 2022 </w:t>
      </w:r>
      <w:r w:rsidR="00D33256">
        <w:rPr>
          <w:lang w:bidi="es-ES"/>
        </w:rPr>
        <w:t>se produce un incremento de 7,2 puntos porcentuales, atribuibles a la aplicación de una de las recomendaciones derivadas de la evaluación efectuada en dicho año.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D33256" w:rsidP="00260633">
      <w:pPr>
        <w:pStyle w:val="Cuerpodelboletn"/>
      </w:pPr>
      <w:r>
        <w:t>Aunque el Índice de Cumplimiento, mejora ligeramente respecto de 2022, e</w:t>
      </w:r>
      <w:r w:rsidR="00260633">
        <w:t xml:space="preserve">ste CTBG no puede menos que </w:t>
      </w:r>
      <w:r w:rsidR="00260633" w:rsidRPr="00BB3652">
        <w:rPr>
          <w:b/>
        </w:rPr>
        <w:t>valorar negativamente</w:t>
      </w:r>
      <w:r w:rsidR="00260633">
        <w:t xml:space="preserve"> la evolución del cumplimiento de las obligaciones de publicidad activa por parte de </w:t>
      </w:r>
      <w:r w:rsidR="00B30E1F">
        <w:t>la Universidad Camilo José Cela</w:t>
      </w:r>
      <w:r>
        <w:t>, dado que s</w:t>
      </w:r>
      <w:r w:rsidR="008F5F74">
        <w:t>ólo</w:t>
      </w:r>
      <w:r w:rsidR="00260633">
        <w:t xml:space="preserve"> se ha aplicado una de las recomendaciones derivadas de la evaluación realizada en 2022.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9A3546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2D9E5A" wp14:editId="6020B304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142E7" w:rsidRPr="00F31BC3" w:rsidRDefault="00F142E7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167E9B2" wp14:editId="4A7D339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142E7" w:rsidRPr="00F31BC3" w:rsidRDefault="00F142E7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67E9B2" wp14:editId="4A7D339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8095DD" wp14:editId="1D023154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 w:rsidR="009A3546">
        <w:rPr>
          <w:rFonts w:ascii="Century Gothic" w:hAnsi="Century Gothic"/>
        </w:rPr>
        <w:t xml:space="preserve"> en cuanto a los órganos de gestión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informes de auditoría de cuentas 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E1721C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D33256">
        <w:rPr>
          <w:rFonts w:ascii="Century Gothic" w:hAnsi="Century Gothic"/>
        </w:rPr>
        <w:t>septiembre</w:t>
      </w:r>
      <w:r w:rsidR="00260633"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142E7" w:rsidRPr="00F31BC3" w:rsidRDefault="00F142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142E7" w:rsidRPr="00F31BC3" w:rsidRDefault="00F142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142E7" w:rsidRPr="00F31BC3" w:rsidRDefault="00F142E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142E7" w:rsidRPr="00F31BC3" w:rsidRDefault="00F142E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E7" w:rsidRDefault="00F142E7" w:rsidP="00F31BC3">
      <w:r>
        <w:separator/>
      </w:r>
    </w:p>
  </w:endnote>
  <w:endnote w:type="continuationSeparator" w:id="0">
    <w:p w:rsidR="00F142E7" w:rsidRDefault="00F142E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E7" w:rsidRDefault="00F142E7" w:rsidP="00F31BC3">
      <w:r>
        <w:separator/>
      </w:r>
    </w:p>
  </w:footnote>
  <w:footnote w:type="continuationSeparator" w:id="0">
    <w:p w:rsidR="00F142E7" w:rsidRDefault="00F142E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E7" w:rsidRDefault="00F142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3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1411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D0DCF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03C5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19F9"/>
    <w:rsid w:val="00633EAA"/>
    <w:rsid w:val="0069673B"/>
    <w:rsid w:val="006B2C2E"/>
    <w:rsid w:val="006B75D8"/>
    <w:rsid w:val="006C0CDD"/>
    <w:rsid w:val="006D49E7"/>
    <w:rsid w:val="006D4C90"/>
    <w:rsid w:val="006E6ECA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8F5F74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A3546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30E1F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09CE"/>
    <w:rsid w:val="00CC3B31"/>
    <w:rsid w:val="00CC48E8"/>
    <w:rsid w:val="00CD3DE8"/>
    <w:rsid w:val="00CF21EB"/>
    <w:rsid w:val="00D014E1"/>
    <w:rsid w:val="00D01CA1"/>
    <w:rsid w:val="00D02BDB"/>
    <w:rsid w:val="00D1453D"/>
    <w:rsid w:val="00D33256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21C"/>
    <w:rsid w:val="00E17DF6"/>
    <w:rsid w:val="00E33169"/>
    <w:rsid w:val="00E42717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142E7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C09C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C09C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8055AD086414696B2A8015253E9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BECD-FDAE-4687-9339-4CEEF7075D11}"/>
      </w:docPartPr>
      <w:docPartBody>
        <w:p w:rsidR="0091103B" w:rsidRDefault="0091103B" w:rsidP="0091103B">
          <w:pPr>
            <w:pStyle w:val="88055AD086414696B2A8015253E9A2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82CAD"/>
    <w:rsid w:val="004301B4"/>
    <w:rsid w:val="00443EA4"/>
    <w:rsid w:val="00565481"/>
    <w:rsid w:val="00583D19"/>
    <w:rsid w:val="00722728"/>
    <w:rsid w:val="00787EBD"/>
    <w:rsid w:val="007C3485"/>
    <w:rsid w:val="008E118A"/>
    <w:rsid w:val="0091103B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03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88055AD086414696B2A8015253E9A209">
    <w:name w:val="88055AD086414696B2A8015253E9A209"/>
    <w:rsid w:val="009110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03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88055AD086414696B2A8015253E9A209">
    <w:name w:val="88055AD086414696B2A8015253E9A209"/>
    <w:rsid w:val="00911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45FC7-755F-4BF6-8A7C-B4B2963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56</TotalTime>
  <Pages>4</Pages>
  <Words>809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cp:lastPrinted>2008-09-26T23:14:00Z</cp:lastPrinted>
  <dcterms:created xsi:type="dcterms:W3CDTF">2023-08-01T10:44:00Z</dcterms:created>
  <dcterms:modified xsi:type="dcterms:W3CDTF">2023-10-23T12:03:00Z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