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F78" w:rsidRPr="00CA4132" w:rsidRDefault="004D1E2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A3F78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A3F78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EA3F7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Fundación Acción contra el Hambre</w:t>
                                </w:r>
                              </w:sdtContent>
                            </w:sdt>
                            <w:r w:rsidR="00EA3F78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A3F78" w:rsidRPr="00CA4132" w:rsidRDefault="00EA3F7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Fundación Acción contra el Hambre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A3F78" w:rsidRDefault="00EA3F7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29DAD5A" wp14:editId="56103EBE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A3F78" w:rsidRDefault="00EA3F7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29DAD5A" wp14:editId="56103EBE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EA3F78" w:rsidRDefault="00EA3F78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EA3F78" w:rsidRPr="00EA3F78" w:rsidTr="00EA3F78">
        <w:tc>
          <w:tcPr>
            <w:tcW w:w="3652" w:type="dxa"/>
          </w:tcPr>
          <w:p w:rsidR="00EA3F78" w:rsidRPr="00EA3F78" w:rsidRDefault="00EA3F78" w:rsidP="00EA3F78">
            <w:pPr>
              <w:rPr>
                <w:rFonts w:cs="Times New Roman"/>
                <w:b/>
                <w:color w:val="00642D"/>
                <w:sz w:val="24"/>
              </w:rPr>
            </w:pPr>
            <w:r w:rsidRPr="00EA3F78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EA3F78" w:rsidRPr="00EA3F78" w:rsidRDefault="00EA3F78" w:rsidP="00EA3F7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28/07</w:t>
            </w:r>
            <w:r w:rsidRPr="00EA3F78">
              <w:rPr>
                <w:rFonts w:cs="Times New Roman"/>
                <w:sz w:val="24"/>
              </w:rPr>
              <w:t>/2023</w:t>
            </w:r>
          </w:p>
          <w:p w:rsidR="00EA3F78" w:rsidRPr="00EA3F78" w:rsidRDefault="00EA3F78" w:rsidP="00EA3F78">
            <w:pPr>
              <w:rPr>
                <w:rFonts w:cs="Times New Roman"/>
                <w:sz w:val="24"/>
              </w:rPr>
            </w:pPr>
            <w:r w:rsidRPr="00EA3F78">
              <w:rPr>
                <w:rFonts w:cs="Times New Roman"/>
                <w:sz w:val="24"/>
              </w:rPr>
              <w:t xml:space="preserve">Segunda revisión: </w:t>
            </w:r>
            <w:r>
              <w:rPr>
                <w:rFonts w:cs="Times New Roman"/>
                <w:sz w:val="24"/>
              </w:rPr>
              <w:t>04</w:t>
            </w:r>
            <w:r w:rsidRPr="00EA3F78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9</w:t>
            </w:r>
            <w:r w:rsidRPr="00EA3F78">
              <w:rPr>
                <w:rFonts w:cs="Times New Roman"/>
                <w:sz w:val="24"/>
              </w:rPr>
              <w:t>/2023</w:t>
            </w:r>
          </w:p>
        </w:tc>
      </w:tr>
    </w:tbl>
    <w:p w:rsidR="00EA3F78" w:rsidRDefault="00EA3F78" w:rsidP="0082470D">
      <w:pPr>
        <w:rPr>
          <w:rFonts w:ascii="Arial" w:hAnsi="Arial"/>
        </w:rPr>
      </w:pPr>
    </w:p>
    <w:p w:rsidR="00EA3F78" w:rsidRDefault="00EA3F78" w:rsidP="0082470D">
      <w:pPr>
        <w:rPr>
          <w:rFonts w:ascii="Arial" w:hAnsi="Arial"/>
        </w:rPr>
      </w:pPr>
    </w:p>
    <w:p w:rsidR="00EA3F78" w:rsidRPr="002D27E4" w:rsidRDefault="004D1E20" w:rsidP="00EA3F78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513BF4332D654770B6026A305F72012F"/>
          </w:placeholder>
        </w:sdtPr>
        <w:sdtEndPr>
          <w:rPr>
            <w:color w:val="50866C"/>
          </w:rPr>
        </w:sdtEndPr>
        <w:sdtContent>
          <w:r w:rsidR="00EA3F78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00020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C00020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EA3F78" w:rsidRPr="007942B7" w:rsidTr="00CA4132">
        <w:tc>
          <w:tcPr>
            <w:tcW w:w="2093" w:type="dxa"/>
            <w:vMerge w:val="restart"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Organigrama: </w:t>
            </w:r>
            <w:r>
              <w:rPr>
                <w:sz w:val="20"/>
                <w:szCs w:val="20"/>
              </w:rPr>
              <w:t>completar información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Sí</w:t>
            </w:r>
            <w:r>
              <w:rPr>
                <w:sz w:val="20"/>
                <w:szCs w:val="20"/>
              </w:rPr>
              <w:t>, se han incluido los órganos de gobierno</w:t>
            </w:r>
          </w:p>
        </w:tc>
      </w:tr>
      <w:tr w:rsidR="00EA3F78" w:rsidRPr="007942B7" w:rsidTr="00CA4132">
        <w:tc>
          <w:tcPr>
            <w:tcW w:w="2093" w:type="dxa"/>
            <w:vMerge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153389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Sí. </w:t>
            </w:r>
            <w:r w:rsidR="00153389">
              <w:rPr>
                <w:sz w:val="20"/>
                <w:szCs w:val="20"/>
              </w:rPr>
              <w:t>Informan</w:t>
            </w:r>
            <w:r w:rsidRPr="00EA3F78">
              <w:rPr>
                <w:sz w:val="20"/>
                <w:szCs w:val="20"/>
              </w:rPr>
              <w:t xml:space="preserve"> expresamente que </w:t>
            </w:r>
            <w:r w:rsidR="00153389">
              <w:rPr>
                <w:sz w:val="20"/>
                <w:szCs w:val="20"/>
              </w:rPr>
              <w:t>de su inexistencia</w:t>
            </w:r>
            <w:r w:rsidRPr="00EA3F78">
              <w:rPr>
                <w:sz w:val="20"/>
                <w:szCs w:val="20"/>
              </w:rPr>
              <w:t xml:space="preserve"> en el año 2022. </w:t>
            </w:r>
          </w:p>
        </w:tc>
      </w:tr>
      <w:tr w:rsidR="00EA3F78" w:rsidRPr="007942B7" w:rsidTr="00CA4132">
        <w:tc>
          <w:tcPr>
            <w:tcW w:w="2093" w:type="dxa"/>
            <w:vMerge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Sí</w:t>
            </w:r>
          </w:p>
        </w:tc>
      </w:tr>
      <w:tr w:rsidR="00EA3F78" w:rsidRPr="007942B7" w:rsidTr="00CA4132">
        <w:tc>
          <w:tcPr>
            <w:tcW w:w="2093" w:type="dxa"/>
            <w:vMerge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Subvenciones y ayudas públicas percibidas: modificar denominación enlace para clarificarlo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Sí.</w:t>
            </w:r>
          </w:p>
        </w:tc>
      </w:tr>
      <w:tr w:rsidR="00EA3F78" w:rsidRPr="007942B7" w:rsidTr="00CA4132">
        <w:tc>
          <w:tcPr>
            <w:tcW w:w="2093" w:type="dxa"/>
            <w:vMerge/>
            <w:vAlign w:val="center"/>
          </w:tcPr>
          <w:p w:rsidR="00EA3F78" w:rsidRPr="00AF196B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Presupuestos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SI</w:t>
            </w:r>
          </w:p>
        </w:tc>
      </w:tr>
      <w:tr w:rsidR="00EA3F78" w:rsidRPr="007942B7" w:rsidTr="00EA3F78">
        <w:trPr>
          <w:trHeight w:val="265"/>
        </w:trPr>
        <w:tc>
          <w:tcPr>
            <w:tcW w:w="2093" w:type="dxa"/>
            <w:vMerge/>
            <w:vAlign w:val="center"/>
          </w:tcPr>
          <w:p w:rsidR="00EA3F78" w:rsidRPr="007942B7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Si</w:t>
            </w:r>
          </w:p>
        </w:tc>
      </w:tr>
      <w:tr w:rsidR="00EA3F78" w:rsidRPr="007942B7" w:rsidTr="00EA3F78">
        <w:trPr>
          <w:trHeight w:val="265"/>
        </w:trPr>
        <w:tc>
          <w:tcPr>
            <w:tcW w:w="2093" w:type="dxa"/>
            <w:vMerge/>
            <w:vAlign w:val="center"/>
          </w:tcPr>
          <w:p w:rsidR="00EA3F78" w:rsidRPr="007942B7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Informes de Auditoría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Si</w:t>
            </w:r>
          </w:p>
        </w:tc>
      </w:tr>
      <w:tr w:rsidR="00EA3F78" w:rsidRPr="007942B7" w:rsidTr="00EA3F78">
        <w:trPr>
          <w:trHeight w:val="265"/>
        </w:trPr>
        <w:tc>
          <w:tcPr>
            <w:tcW w:w="2093" w:type="dxa"/>
            <w:vMerge/>
            <w:vAlign w:val="center"/>
          </w:tcPr>
          <w:p w:rsidR="00EA3F78" w:rsidRPr="007942B7" w:rsidRDefault="00EA3F78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</w:tcPr>
          <w:p w:rsidR="00EA3F78" w:rsidRPr="00EA3F78" w:rsidRDefault="00EA3F78" w:rsidP="00EA3F78">
            <w:pPr>
              <w:jc w:val="center"/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A3F78" w:rsidRPr="00EA3F78" w:rsidRDefault="00EA3F78" w:rsidP="00EA3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parcialmente.</w:t>
            </w:r>
            <w:r w:rsidRPr="00EA3F78">
              <w:rPr>
                <w:sz w:val="20"/>
                <w:szCs w:val="20"/>
              </w:rPr>
              <w:t xml:space="preserve"> Se publica que los miembros del Patronato no reciben remuneración, </w:t>
            </w:r>
            <w:r>
              <w:rPr>
                <w:sz w:val="20"/>
                <w:szCs w:val="20"/>
              </w:rPr>
              <w:t>pero no se informa sobre las retribuciones percibidas por los responsables de la estructura de gestión.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Accesibilidad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C00020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00020" w:rsidP="004D1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  <w:r w:rsidR="004D1E20">
              <w:rPr>
                <w:sz w:val="20"/>
                <w:szCs w:val="20"/>
              </w:rPr>
              <w:t>, parcialmente</w:t>
            </w:r>
            <w:r>
              <w:rPr>
                <w:sz w:val="20"/>
                <w:szCs w:val="20"/>
              </w:rPr>
              <w:t xml:space="preserve">. Los Estatutos, y el organigrama </w:t>
            </w:r>
            <w:r w:rsidR="00EA3F78">
              <w:rPr>
                <w:sz w:val="20"/>
                <w:szCs w:val="20"/>
              </w:rPr>
              <w:t>permiten edición</w:t>
            </w:r>
            <w:r w:rsidR="004D1E20">
              <w:rPr>
                <w:sz w:val="20"/>
                <w:szCs w:val="20"/>
              </w:rPr>
              <w:t xml:space="preserve">. Las cuentas e informe </w:t>
            </w:r>
            <w:r w:rsidR="004D1E20">
              <w:rPr>
                <w:sz w:val="20"/>
                <w:szCs w:val="20"/>
              </w:rPr>
              <w:lastRenderedPageBreak/>
              <w:t xml:space="preserve">de auditoría siguen publicándose en </w:t>
            </w:r>
            <w:proofErr w:type="spellStart"/>
            <w:r w:rsidR="004D1E20">
              <w:rPr>
                <w:sz w:val="20"/>
                <w:szCs w:val="20"/>
              </w:rPr>
              <w:t>formarto</w:t>
            </w:r>
            <w:proofErr w:type="spellEnd"/>
            <w:r w:rsidR="004D1E20">
              <w:rPr>
                <w:sz w:val="20"/>
                <w:szCs w:val="20"/>
              </w:rPr>
              <w:t xml:space="preserve"> no editable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EA3F78" w:rsidRDefault="00A249BB" w:rsidP="00CA4132">
            <w:pPr>
              <w:rPr>
                <w:sz w:val="20"/>
                <w:szCs w:val="20"/>
              </w:rPr>
            </w:pPr>
            <w:r w:rsidRPr="00EA3F78">
              <w:rPr>
                <w:sz w:val="20"/>
                <w:szCs w:val="20"/>
              </w:rPr>
              <w:t xml:space="preserve">Datación y Actualización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00020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Sí. Se especifica que el Portal ha sido revisado en julio de 2023.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C00020" w:rsidP="00EA3F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A3F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00020" w:rsidP="00DF56A7">
      <w:pPr>
        <w:jc w:val="both"/>
      </w:pPr>
      <w:r>
        <w:t>La Fundación Acción contra el Hambre</w:t>
      </w:r>
      <w:r w:rsidR="00CA4132">
        <w:t xml:space="preserve"> </w:t>
      </w:r>
      <w:r w:rsidR="00C52EE5">
        <w:t xml:space="preserve">ha aplicado </w:t>
      </w:r>
      <w:r>
        <w:t>todas las</w:t>
      </w:r>
      <w:r w:rsidR="00EB0A29">
        <w:t xml:space="preserve"> </w:t>
      </w:r>
      <w:r w:rsidR="00C52EE5" w:rsidRPr="0076567C">
        <w:t>recomendaciones</w:t>
      </w:r>
      <w:r w:rsidR="00C52EE5">
        <w:t xml:space="preserve"> </w:t>
      </w:r>
      <w:r w:rsidR="00B21331">
        <w:t xml:space="preserve">– una de ellas de manera parcial - </w:t>
      </w:r>
      <w:r w:rsidR="00C52EE5">
        <w:t>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A3F78" w:rsidRPr="00F31BC3" w:rsidRDefault="00EA3F7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A3F78" w:rsidRPr="00F31BC3" w:rsidRDefault="00EA3F7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21331" w:rsidRPr="00191BE4" w:rsidTr="00B21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21331" w:rsidRPr="00191BE4" w:rsidRDefault="00B21331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100,0</w:t>
            </w:r>
          </w:p>
        </w:tc>
      </w:tr>
      <w:tr w:rsidR="00B21331" w:rsidRPr="00191BE4" w:rsidTr="00B2133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21331" w:rsidRPr="00191BE4" w:rsidRDefault="00B21331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21331">
              <w:rPr>
                <w:sz w:val="16"/>
              </w:rPr>
              <w:t>86,9</w:t>
            </w:r>
          </w:p>
        </w:tc>
      </w:tr>
      <w:tr w:rsidR="00B21331" w:rsidRPr="00191BE4" w:rsidTr="00B21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21331" w:rsidRPr="00191BE4" w:rsidRDefault="00B21331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21331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21331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21331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21331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21331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21331">
              <w:rPr>
                <w:b/>
                <w:i/>
                <w:sz w:val="16"/>
              </w:rPr>
              <w:t>79,2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21331">
              <w:rPr>
                <w:b/>
                <w:i/>
                <w:sz w:val="16"/>
              </w:rPr>
              <w:t>95,8</w:t>
            </w:r>
          </w:p>
        </w:tc>
        <w:tc>
          <w:tcPr>
            <w:tcW w:w="0" w:type="auto"/>
            <w:noWrap/>
            <w:vAlign w:val="center"/>
          </w:tcPr>
          <w:p w:rsidR="00B21331" w:rsidRPr="00B21331" w:rsidRDefault="00B21331" w:rsidP="00B21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21331">
              <w:rPr>
                <w:b/>
                <w:i/>
                <w:sz w:val="16"/>
              </w:rPr>
              <w:t>94,0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B21331">
        <w:rPr>
          <w:lang w:bidi="es-ES"/>
        </w:rPr>
        <w:t>94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B21331">
        <w:rPr>
          <w:lang w:bidi="es-ES"/>
        </w:rPr>
        <w:t>Respecto de 2022, el Índice de Cumplimiento se ha incrementado en 34,8 puntos porcentuales atribuibles a la aplicación de las recomendaciones derivadas de la evaluación efectuada en dicho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="00C00020">
        <w:rPr>
          <w:b/>
        </w:rPr>
        <w:t>positivame</w:t>
      </w:r>
      <w:r w:rsidRPr="00BB3652">
        <w:rPr>
          <w:b/>
        </w:rPr>
        <w:t>nte</w:t>
      </w:r>
      <w:r>
        <w:t xml:space="preserve"> la evolución del cumplimiento de las obligaciones de publicidad activa por parte de </w:t>
      </w:r>
      <w:r w:rsidR="00C00020">
        <w:t>la Fundación Acción contra el Hambre</w:t>
      </w:r>
      <w:r>
        <w:t xml:space="preserve">. </w:t>
      </w:r>
      <w:r w:rsidR="00C00020">
        <w:t>S</w:t>
      </w:r>
      <w:r>
        <w:t xml:space="preserve">e ha aplicado </w:t>
      </w:r>
      <w:r w:rsidR="00C00020">
        <w:t>la totalidad</w:t>
      </w:r>
      <w:r>
        <w:t xml:space="preserve"> de las recomendaciones derivadas de la evaluación realizada en 2022</w:t>
      </w:r>
      <w:r w:rsidR="00B21331">
        <w:t xml:space="preserve"> y como consecuencia de esto el Índice de Cumplimiento se ha incrementado en el 58,8%</w:t>
      </w:r>
      <w:r>
        <w:t>.</w:t>
      </w:r>
      <w:r w:rsidR="00B21331">
        <w:t xml:space="preserve"> Sólo la publicación de las cuentas anuales y de los informes de auditoría en formato no editable y el hecho de que no se informe sobre las retribuciones individuales percibidas por los máximos responsables de la estructura de gestión, impiden que el niv</w:t>
      </w:r>
      <w:bookmarkStart w:id="0" w:name="_GoBack"/>
      <w:bookmarkEnd w:id="0"/>
      <w:r w:rsidR="00B21331">
        <w:t>el de cumplimiento alcance el 100%.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21331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60633" w:rsidP="00153389">
      <w:pPr>
        <w:rPr>
          <w:b/>
          <w:sz w:val="30"/>
          <w:szCs w:val="30"/>
        </w:rPr>
      </w:pPr>
      <w:r>
        <w:br w:type="page"/>
      </w:r>
      <w:r w:rsidR="002D27E4"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38C3DA" wp14:editId="14BE656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2D27E4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44E6C6" wp14:editId="5956294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A3F78" w:rsidRPr="00F31BC3" w:rsidRDefault="00EA3F7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4D1CB1E" wp14:editId="2F6A22FA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A3F78" w:rsidRPr="00F31BC3" w:rsidRDefault="00EA3F7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="002D27E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97A391F" wp14:editId="40EE3A2C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2D27E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0E3A70A5" wp14:editId="7300286E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A3F78" w:rsidRPr="00F31BC3" w:rsidRDefault="00EA3F7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F8FC298" wp14:editId="79293C8C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A3F78" w:rsidRPr="00F31BC3" w:rsidRDefault="00EA3F7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78" w:rsidRDefault="00EA3F78" w:rsidP="00F31BC3">
      <w:r>
        <w:separator/>
      </w:r>
    </w:p>
  </w:endnote>
  <w:endnote w:type="continuationSeparator" w:id="0">
    <w:p w:rsidR="00EA3F78" w:rsidRDefault="00EA3F7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EA3F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78" w:rsidRDefault="00EA3F78" w:rsidP="00F31BC3">
      <w:r>
        <w:separator/>
      </w:r>
    </w:p>
  </w:footnote>
  <w:footnote w:type="continuationSeparator" w:id="0">
    <w:p w:rsidR="00EA3F78" w:rsidRDefault="00EA3F7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4D1E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4D1E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78" w:rsidRDefault="004D1E2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53389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1E3A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1E2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1331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0020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3F78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3F78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3F78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13BF4332D654770B6026A305F72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EB47-FC53-4983-9294-FE2D88E39EE7}"/>
      </w:docPartPr>
      <w:docPartBody>
        <w:p w:rsidR="00197253" w:rsidRDefault="00197253" w:rsidP="00197253">
          <w:pPr>
            <w:pStyle w:val="513BF4332D654770B6026A305F72012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97253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725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513BF4332D654770B6026A305F72012F">
    <w:name w:val="513BF4332D654770B6026A305F72012F"/>
    <w:rsid w:val="00197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725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513BF4332D654770B6026A305F72012F">
    <w:name w:val="513BF4332D654770B6026A305F72012F"/>
    <w:rsid w:val="00197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4873beb7-5857-4685-be1f-d57550cc96cc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D1F8B-960A-4FE5-B836-D849A3F1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51</TotalTime>
  <Pages>4</Pages>
  <Words>790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2023-07-28T08:45:00Z</dcterms:created>
  <dcterms:modified xsi:type="dcterms:W3CDTF">2023-09-15T08:29:00Z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