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8836C9" w:rsidRPr="00006957" w:rsidRDefault="008836C9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Content>
                        <w:p w:rsidR="008836C9" w:rsidRPr="00006957" w:rsidRDefault="008836C9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36C9" w:rsidRDefault="008836C9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8836C9" w:rsidRDefault="008836C9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A32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Fundación Juan Miró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A324AB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26/06</w:t>
            </w:r>
            <w:r w:rsidR="00C727F4">
              <w:rPr>
                <w:sz w:val="24"/>
                <w:szCs w:val="24"/>
              </w:rPr>
              <w:t>/2023</w:t>
            </w:r>
          </w:p>
          <w:p w:rsidR="008836C9" w:rsidRPr="00CB5511" w:rsidRDefault="008836C9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20/07/2023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A324AB" w:rsidRPr="00CB5511" w:rsidRDefault="00685899" w:rsidP="00A324AB">
            <w:pPr>
              <w:rPr>
                <w:sz w:val="24"/>
                <w:szCs w:val="24"/>
              </w:rPr>
            </w:pPr>
            <w:hyperlink r:id="rId12" w:history="1">
              <w:r w:rsidR="00A324AB" w:rsidRPr="00A10855">
                <w:rPr>
                  <w:rStyle w:val="Hipervnculo"/>
                </w:rPr>
                <w:t>https://www.fmirobcn.org/es</w:t>
              </w:r>
            </w:hyperlink>
            <w:hyperlink r:id="rId13" w:history="1"/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685899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A324AB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:rsidR="00CB5511" w:rsidRPr="000C6CFF" w:rsidRDefault="00A324AB" w:rsidP="008836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acceso al Portal de Transparencia se publica en la parte </w:t>
            </w:r>
            <w:r w:rsidR="008836C9">
              <w:rPr>
                <w:sz w:val="20"/>
                <w:szCs w:val="20"/>
              </w:rPr>
              <w:t>inferior</w:t>
            </w:r>
            <w:r>
              <w:rPr>
                <w:sz w:val="20"/>
                <w:szCs w:val="20"/>
              </w:rPr>
              <w:t xml:space="preserve"> de la página home</w:t>
            </w:r>
            <w:r w:rsidR="00403D02">
              <w:rPr>
                <w:sz w:val="20"/>
                <w:szCs w:val="20"/>
              </w:rPr>
              <w:t xml:space="preserve"> bajo el epígrafe Ley de Transparencia</w:t>
            </w:r>
            <w:r>
              <w:rPr>
                <w:sz w:val="20"/>
                <w:szCs w:val="20"/>
              </w:rPr>
              <w:t>.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403D02" w:rsidP="00403D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Portal de Transparencia se estructura en cinco apartados: Información institucional, Miembros de los órganos de gobierno, Información económica, Memorias anuales y Plan estratégico.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403D02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A324AB" w:rsidP="00AF3D56">
      <w:pPr>
        <w:jc w:val="center"/>
      </w:pPr>
      <w:r>
        <w:rPr>
          <w:noProof/>
        </w:rPr>
        <w:drawing>
          <wp:inline distT="0" distB="0" distL="0" distR="0">
            <wp:extent cx="6645910" cy="3289300"/>
            <wp:effectExtent l="0" t="0" r="2540" b="635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C5A2C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072"/>
        <w:gridCol w:w="5754"/>
      </w:tblGrid>
      <w:tr w:rsidR="00E34195" w:rsidRPr="00E34195" w:rsidTr="00403D02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07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754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403D02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AF3D56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403D02" w:rsidP="0001288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Aunque en el Portal de Transparencia se hace referencia a los Estatutos de la entidad, éstos no se publican, </w:t>
            </w:r>
            <w:r w:rsidR="0001288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razón por la que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no se puede dar por cumplida la obligación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403D02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403D02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403D02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Localizables en el Portal de Transparencia/Información institucional. La información no está datada y no existen referencias a la última vez que se revisó o actualizó.</w:t>
            </w:r>
          </w:p>
        </w:tc>
      </w:tr>
      <w:tr w:rsidR="00E34195" w:rsidRPr="00CB5511" w:rsidTr="00403D02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403D02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403D02" w:rsidP="00B35A03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institucional. La información no está datada y no existen referencias a la última vez que se revisó o actualizó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403D02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8063A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CB5511" w:rsidTr="00403D02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F7651C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F7651C" w:rsidP="00F7651C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Portal de Transparencia/Miembros de los órganos de gobierno. La información no está datada y no existen referencias a la última vez que se revisó o actualizó.</w:t>
            </w:r>
          </w:p>
        </w:tc>
      </w:tr>
      <w:tr w:rsidR="00B213ED" w:rsidRPr="00B35A03" w:rsidTr="00403D02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 w:rsidRP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2428875"/>
                <wp:effectExtent l="0" t="0" r="1524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6C9" w:rsidRDefault="008836C9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8836C9" w:rsidRPr="00026650" w:rsidRDefault="008836C9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algunos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6 y 6 bis de la LTAIBG.</w:t>
                            </w:r>
                          </w:p>
                          <w:p w:rsidR="008836C9" w:rsidRDefault="008836C9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normativa aplicable a la entidad.</w:t>
                            </w:r>
                          </w:p>
                          <w:p w:rsidR="008836C9" w:rsidRDefault="008836C9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el organigrama de la entidad.</w:t>
                            </w:r>
                          </w:p>
                          <w:p w:rsidR="008836C9" w:rsidRDefault="008836C9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información sobre el perfil y trayectoria profesional de los responsables de la entidad</w:t>
                            </w: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  <w:p w:rsidR="008836C9" w:rsidRPr="00F27D20" w:rsidRDefault="008836C9" w:rsidP="00981DEA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F27D20">
                              <w:rPr>
                                <w:b/>
                                <w:color w:val="00642D"/>
                              </w:rPr>
                              <w:t xml:space="preserve">Calidad de la Información: </w:t>
                            </w:r>
                          </w:p>
                          <w:p w:rsidR="008836C9" w:rsidRPr="00437DDE" w:rsidRDefault="008836C9" w:rsidP="00981DEA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eastAsiaTheme="majorEastAsia" w:cstheme="majorBidi"/>
                                <w:bCs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981DEA">
                              <w:rPr>
                                <w:sz w:val="20"/>
                                <w:szCs w:val="20"/>
                              </w:rPr>
                              <w:t>La información no está datada y no se publica la fecha de la última revisión o actualización de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91.2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">
                <v:textbox>
                  <w:txbxContent>
                    <w:p w:rsidR="008836C9" w:rsidRDefault="008836C9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8836C9" w:rsidRPr="00026650" w:rsidRDefault="008836C9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sz w:val="20"/>
                          <w:szCs w:val="20"/>
                        </w:rPr>
                        <w:t>algunos</w:t>
                      </w:r>
                      <w:r w:rsidRPr="00026650">
                        <w:rPr>
                          <w:sz w:val="20"/>
                          <w:szCs w:val="20"/>
                        </w:rPr>
                        <w:t xml:space="preserve"> de los contenidos obligatorios establecidos en el artículo 6 y 6 bis de la LTAIBG.</w:t>
                      </w:r>
                    </w:p>
                    <w:p w:rsidR="008836C9" w:rsidRDefault="008836C9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información sobre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normativa aplicable a la entidad.</w:t>
                      </w:r>
                    </w:p>
                    <w:p w:rsidR="008836C9" w:rsidRDefault="008836C9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el organigrama de la entidad.</w:t>
                      </w:r>
                    </w:p>
                    <w:p w:rsidR="008836C9" w:rsidRDefault="008836C9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información sobre el perfil y trayectoria profesional de los responsables de la entidad</w:t>
                      </w: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  <w:p w:rsidR="008836C9" w:rsidRPr="00F27D20" w:rsidRDefault="008836C9" w:rsidP="00981DEA">
                      <w:pPr>
                        <w:rPr>
                          <w:b/>
                          <w:color w:val="00642D"/>
                        </w:rPr>
                      </w:pPr>
                      <w:r w:rsidRPr="00F27D20">
                        <w:rPr>
                          <w:b/>
                          <w:color w:val="00642D"/>
                        </w:rPr>
                        <w:t xml:space="preserve">Calidad de la Información: </w:t>
                      </w:r>
                    </w:p>
                    <w:p w:rsidR="008836C9" w:rsidRPr="00437DDE" w:rsidRDefault="008836C9" w:rsidP="00981DEA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eastAsiaTheme="majorEastAsia" w:cstheme="majorBidi"/>
                          <w:bCs/>
                          <w:sz w:val="20"/>
                          <w:szCs w:val="20"/>
                          <w:lang w:bidi="es-ES"/>
                        </w:rPr>
                      </w:pPr>
                      <w:r w:rsidRPr="00981DEA">
                        <w:rPr>
                          <w:sz w:val="20"/>
                          <w:szCs w:val="20"/>
                        </w:rPr>
                        <w:t>La información no está datada y no se publica la fecha de la última revisión o actualización de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992"/>
        <w:gridCol w:w="4904"/>
      </w:tblGrid>
      <w:tr w:rsidR="00C33A23" w:rsidRPr="00E34195" w:rsidTr="00C5416F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99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904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C5416F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10045F" w:rsidP="00B213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CB5511" w:rsidTr="00C5416F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10045F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10045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CB5511" w:rsidTr="00C5416F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8836C9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836C9" w:rsidRPr="008836C9" w:rsidRDefault="008836C9" w:rsidP="00CB45F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Aunque en el apartado Información económica del Portal de Transparencia se publican las subvenciones y ayudas públicas percibidas, la información más reciente corresponde a 2021. Dado el desfase temporal existente, no puede considerarse cumplida la obligación.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8836C9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836C9" w:rsidRPr="008836C9" w:rsidRDefault="008836C9" w:rsidP="008836C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Aunque en el apartado Información económica del Portal de Transparencia se publica el presupuesto de la Fundación, la información más reciente corresponde a 2021. Dado el desfase temporal existente, no puede considerarse cumplida la obligación.</w:t>
            </w:r>
          </w:p>
        </w:tc>
      </w:tr>
      <w:tr w:rsidR="00F47C3B" w:rsidRPr="00CB5511" w:rsidTr="00C5416F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873185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873185" w:rsidP="00DB578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Localizables en el Portal de Transparencia/Información económica. 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873185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873185" w:rsidP="00DB578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Localizables en el Portal de Transparencia/Información económica. </w:t>
            </w:r>
          </w:p>
        </w:tc>
      </w:tr>
      <w:tr w:rsidR="00BD4582" w:rsidRPr="00CB5511" w:rsidTr="00C5416F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8836C9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836C9" w:rsidRPr="008836C9" w:rsidRDefault="008836C9" w:rsidP="008836C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 w:rsidRPr="008836C9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Aunque en el apartado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Información institucional se informa de que los miembros del Patronato no reciben remuneración y se informa de la cuantía de las retribuciones del Director, no se informa sobre el año al que corresponden dichas retribuciones 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142240</wp:posOffset>
                </wp:positionV>
                <wp:extent cx="5509523" cy="2114550"/>
                <wp:effectExtent l="0" t="0" r="1524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6C9" w:rsidRDefault="008836C9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8836C9" w:rsidRPr="00EF7E5C" w:rsidRDefault="008836C9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algunos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:rsidR="008836C9" w:rsidRDefault="008836C9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836C9" w:rsidRDefault="008836C9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posibles convenios suscritos.</w:t>
                            </w:r>
                          </w:p>
                          <w:p w:rsidR="008836C9" w:rsidRDefault="008836C9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información sobre subvenciones está desactualizada</w:t>
                            </w:r>
                          </w:p>
                          <w:p w:rsidR="008836C9" w:rsidRDefault="008836C9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información sobre presupuestos está desactualizada</w:t>
                            </w:r>
                          </w:p>
                          <w:p w:rsidR="008836C9" w:rsidRDefault="008836C9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informa sobre el ejercicio al que corresponden las retribuciones del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25pt;margin-top:11.2pt;width:433.8pt;height:16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">
                <v:textbox>
                  <w:txbxContent>
                    <w:p w:rsidR="008836C9" w:rsidRDefault="008836C9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8836C9" w:rsidRPr="00EF7E5C" w:rsidRDefault="008836C9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>algunos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:rsidR="008836C9" w:rsidRDefault="008836C9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A488E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</w:t>
                      </w:r>
                      <w:r w:rsidRPr="007A48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8836C9" w:rsidRDefault="008836C9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posibles convenios suscritos.</w:t>
                      </w:r>
                    </w:p>
                    <w:p w:rsidR="008836C9" w:rsidRDefault="008836C9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información sobre subvenciones está desactualizada</w:t>
                      </w:r>
                    </w:p>
                    <w:p w:rsidR="008836C9" w:rsidRDefault="008836C9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información sobre presupuestos está desactualizada</w:t>
                      </w:r>
                    </w:p>
                    <w:p w:rsidR="008836C9" w:rsidRDefault="008836C9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informa sobre el ejercicio al que corresponden las retribuciones del Director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8836C9" w:rsidRDefault="008836C9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8836C9" w:rsidRDefault="008836C9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A87AF8" w:rsidRPr="00FD0689" w:rsidTr="00A87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A87AF8" w:rsidRPr="00FD0689" w:rsidRDefault="00A87AF8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87AF8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87AF8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87AF8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87AF8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87AF8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87AF8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87AF8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87AF8">
              <w:rPr>
                <w:sz w:val="16"/>
              </w:rPr>
              <w:t>42,9</w:t>
            </w:r>
          </w:p>
        </w:tc>
      </w:tr>
      <w:tr w:rsidR="00A87AF8" w:rsidRPr="00FD0689" w:rsidTr="00A87AF8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A87AF8" w:rsidRPr="00FD0689" w:rsidRDefault="00A87AF8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87AF8">
              <w:rPr>
                <w:sz w:val="16"/>
              </w:rPr>
              <w:t>31,3</w:t>
            </w:r>
          </w:p>
        </w:tc>
        <w:tc>
          <w:tcPr>
            <w:tcW w:w="0" w:type="auto"/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87AF8">
              <w:rPr>
                <w:sz w:val="16"/>
              </w:rPr>
              <w:t>31,3</w:t>
            </w:r>
          </w:p>
        </w:tc>
        <w:tc>
          <w:tcPr>
            <w:tcW w:w="0" w:type="auto"/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87AF8">
              <w:rPr>
                <w:sz w:val="16"/>
              </w:rPr>
              <w:t>31,3</w:t>
            </w:r>
          </w:p>
        </w:tc>
        <w:tc>
          <w:tcPr>
            <w:tcW w:w="0" w:type="auto"/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87AF8">
              <w:rPr>
                <w:sz w:val="16"/>
              </w:rPr>
              <w:t>31,3</w:t>
            </w:r>
          </w:p>
        </w:tc>
        <w:tc>
          <w:tcPr>
            <w:tcW w:w="0" w:type="auto"/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87AF8">
              <w:rPr>
                <w:sz w:val="16"/>
              </w:rPr>
              <w:t>31,3</w:t>
            </w:r>
          </w:p>
        </w:tc>
        <w:tc>
          <w:tcPr>
            <w:tcW w:w="0" w:type="auto"/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87AF8">
              <w:rPr>
                <w:sz w:val="16"/>
              </w:rPr>
              <w:t>31,3</w:t>
            </w:r>
          </w:p>
        </w:tc>
        <w:tc>
          <w:tcPr>
            <w:tcW w:w="0" w:type="auto"/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87AF8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87AF8">
              <w:rPr>
                <w:sz w:val="16"/>
              </w:rPr>
              <w:t>30,4</w:t>
            </w:r>
          </w:p>
        </w:tc>
      </w:tr>
      <w:tr w:rsidR="00A87AF8" w:rsidRPr="00A94BCA" w:rsidTr="00A87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A87AF8" w:rsidRPr="002A154B" w:rsidRDefault="00A87AF8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87AF8">
              <w:rPr>
                <w:b/>
                <w:i/>
                <w:sz w:val="16"/>
              </w:rPr>
              <w:t>39,3</w:t>
            </w:r>
          </w:p>
        </w:tc>
        <w:tc>
          <w:tcPr>
            <w:tcW w:w="0" w:type="auto"/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87AF8">
              <w:rPr>
                <w:b/>
                <w:i/>
                <w:sz w:val="16"/>
              </w:rPr>
              <w:t>39,3</w:t>
            </w:r>
          </w:p>
        </w:tc>
        <w:tc>
          <w:tcPr>
            <w:tcW w:w="0" w:type="auto"/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87AF8">
              <w:rPr>
                <w:b/>
                <w:i/>
                <w:sz w:val="16"/>
              </w:rPr>
              <w:t>39,3</w:t>
            </w:r>
          </w:p>
        </w:tc>
        <w:tc>
          <w:tcPr>
            <w:tcW w:w="0" w:type="auto"/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87AF8">
              <w:rPr>
                <w:b/>
                <w:i/>
                <w:sz w:val="16"/>
              </w:rPr>
              <w:t>39,3</w:t>
            </w:r>
          </w:p>
        </w:tc>
        <w:tc>
          <w:tcPr>
            <w:tcW w:w="0" w:type="auto"/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87AF8">
              <w:rPr>
                <w:b/>
                <w:i/>
                <w:sz w:val="16"/>
              </w:rPr>
              <w:t>39,3</w:t>
            </w:r>
          </w:p>
        </w:tc>
        <w:tc>
          <w:tcPr>
            <w:tcW w:w="0" w:type="auto"/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87AF8">
              <w:rPr>
                <w:b/>
                <w:i/>
                <w:sz w:val="16"/>
              </w:rPr>
              <w:t>39,3</w:t>
            </w:r>
          </w:p>
        </w:tc>
        <w:tc>
          <w:tcPr>
            <w:tcW w:w="0" w:type="auto"/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87AF8">
              <w:rPr>
                <w:b/>
                <w:i/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87AF8">
              <w:rPr>
                <w:b/>
                <w:i/>
                <w:sz w:val="16"/>
              </w:rPr>
              <w:t>35,7</w:t>
            </w:r>
          </w:p>
        </w:tc>
      </w:tr>
    </w:tbl>
    <w:p w:rsidR="00814E93" w:rsidRDefault="00814E9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t xml:space="preserve">El Índice de Cumplimiento de la Información Obligatoria (ICIO) se sitúa en el </w:t>
      </w:r>
      <w:r>
        <w:t xml:space="preserve"> </w:t>
      </w:r>
      <w:r w:rsidR="00A87AF8">
        <w:t>35,7</w:t>
      </w:r>
      <w:r w:rsidRPr="00A63D61">
        <w:t xml:space="preserve">%. La falta de publicación de contenidos obligatorios – no se publica el </w:t>
      </w:r>
      <w:r w:rsidR="00A87AF8">
        <w:t>60,7</w:t>
      </w:r>
      <w:r w:rsidRPr="00A63D61">
        <w:t>% de estos contenidos</w:t>
      </w:r>
      <w:r>
        <w:t>-</w:t>
      </w:r>
      <w:r w:rsidRPr="00A63D61">
        <w:t xml:space="preserve"> </w:t>
      </w:r>
      <w:r w:rsidR="004F7B59">
        <w:t xml:space="preserve">y la falta de </w:t>
      </w:r>
      <w:r w:rsidR="00A87AF8">
        <w:t xml:space="preserve">referencias a la fecha de la últimas actualización o revisión de la información, </w:t>
      </w:r>
      <w:r w:rsidR="004F7B59">
        <w:t xml:space="preserve"> son los</w:t>
      </w:r>
      <w:r w:rsidR="00CB45FC">
        <w:t xml:space="preserve"> factor</w:t>
      </w:r>
      <w:r w:rsidR="004F7B59">
        <w:t>es</w:t>
      </w:r>
      <w:r w:rsidR="00CB45FC">
        <w:t xml:space="preserve"> que explica</w:t>
      </w:r>
      <w:r w:rsidR="004F7B59">
        <w:t>n</w:t>
      </w:r>
      <w:r w:rsidRPr="00A63D61">
        <w:t xml:space="preserve"> el nivel de cumplimiento alcanzado.</w:t>
      </w:r>
    </w:p>
    <w:p w:rsidR="00BE2197" w:rsidRDefault="00BE2197" w:rsidP="00814E93">
      <w:pPr>
        <w:pStyle w:val="Cuerpodelboletn"/>
        <w:spacing w:before="120" w:after="120" w:line="312" w:lineRule="auto"/>
        <w:ind w:left="720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257300"/>
                <wp:effectExtent l="0" t="0" r="2159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6C9" w:rsidRDefault="008836C9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8836C9" w:rsidRDefault="008836C9" w:rsidP="00BE219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Fundación Juan Miró Centro de Estudios de Arte Contemporáneo publica informaciones adicionales a las obligatorias que sean relevantes desde el punto de vista de la transparencia y la rendición de cuentas:</w:t>
                            </w:r>
                          </w:p>
                          <w:p w:rsidR="008836C9" w:rsidRPr="00C75D48" w:rsidRDefault="008836C9" w:rsidP="00C75D48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75D48">
                              <w:rPr>
                                <w:sz w:val="20"/>
                                <w:szCs w:val="20"/>
                              </w:rPr>
                              <w:t>Plan Estratégico 2023-2026.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99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">
                <v:textbox>
                  <w:txbxContent>
                    <w:p w:rsidR="008836C9" w:rsidRDefault="008836C9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8836C9" w:rsidRDefault="008836C9" w:rsidP="00BE219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Fundación Juan Miró Centro de Estudios de Arte Contemporáneo publica informaciones adicionales a las obligatorias que sean relevantes desde el punto de vista de la transparencia y la rendición de cuentas:</w:t>
                      </w:r>
                    </w:p>
                    <w:p w:rsidR="008836C9" w:rsidRPr="00C75D48" w:rsidRDefault="008836C9" w:rsidP="00C75D48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C75D48">
                        <w:rPr>
                          <w:sz w:val="20"/>
                          <w:szCs w:val="20"/>
                        </w:rPr>
                        <w:t>Plan Estratégico 2023-2026.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932008"/>
    <w:p w:rsidR="00C75D48" w:rsidRDefault="00C75D48"/>
    <w:p w:rsidR="00932008" w:rsidRDefault="00E67A3E">
      <w:r w:rsidRPr="002A154B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07740" wp14:editId="1B0B752B">
                <wp:simplePos x="0" y="0"/>
                <wp:positionH relativeFrom="column">
                  <wp:posOffset>133350</wp:posOffset>
                </wp:positionH>
                <wp:positionV relativeFrom="paragraph">
                  <wp:posOffset>131445</wp:posOffset>
                </wp:positionV>
                <wp:extent cx="6264910" cy="628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6C9" w:rsidRDefault="008836C9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8836C9" w:rsidRPr="008E49C3" w:rsidRDefault="008836C9" w:rsidP="004D490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caben buenas prácticas que reseñar</w:t>
                            </w:r>
                            <w:r w:rsidRPr="008E49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10.35pt;width:493.3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">
                <v:textbox>
                  <w:txbxContent>
                    <w:p w:rsidR="008836C9" w:rsidRDefault="008836C9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8836C9" w:rsidRPr="008E49C3" w:rsidRDefault="008836C9" w:rsidP="004D490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caben buenas prácticas que reseñar</w:t>
                      </w:r>
                      <w:r w:rsidRPr="008E49C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0C6CFF" w:rsidRDefault="000C6CFF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 xml:space="preserve">de </w:t>
      </w:r>
      <w:r w:rsidR="00C75D48">
        <w:t>la Fundación Juan Miró Centro de Estudios de Arte Contemporáneo</w:t>
      </w:r>
      <w:r w:rsidRPr="00CA6E55">
        <w:t>, en función de la información disponible en su web, alcanza el</w:t>
      </w:r>
      <w:r w:rsidR="00A87AF8">
        <w:t xml:space="preserve"> 35,7</w:t>
      </w:r>
      <w:r>
        <w:t>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>de</w:t>
      </w:r>
      <w:r w:rsidR="00C75D48">
        <w:t xml:space="preserve"> la Fundación Juan Miró Centro de Estudios de Arte Contemporáneo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BE2197" w:rsidRPr="00BF1400" w:rsidRDefault="00C75D48" w:rsidP="00BE2197">
      <w:pPr>
        <w:spacing w:before="120" w:after="120" w:line="312" w:lineRule="auto"/>
        <w:jc w:val="both"/>
      </w:pPr>
      <w:r>
        <w:rPr>
          <w:rFonts w:cs="Calibri"/>
          <w:color w:val="000000"/>
        </w:rPr>
        <w:t>La Fundación Juan Miró</w:t>
      </w:r>
      <w:r w:rsidR="00BE2197" w:rsidRPr="00BF1400">
        <w:rPr>
          <w:rFonts w:cs="Calibri"/>
          <w:color w:val="000000"/>
        </w:rPr>
        <w:t xml:space="preserve"> </w:t>
      </w:r>
      <w:r w:rsidR="00BE2197" w:rsidRPr="00BF1400">
        <w:t xml:space="preserve">debería </w:t>
      </w:r>
      <w:r>
        <w:t>valorar la reubicación del enlace al Portal de Transparencia a un lugar más visible de su web institucional para facilitar el acceso de los ciudadanos a la información obligatoria. S</w:t>
      </w:r>
      <w:r w:rsidR="00BE2197" w:rsidRPr="00BF1400">
        <w:t xml:space="preserve">e recomienda </w:t>
      </w:r>
      <w:r w:rsidR="00E11F81">
        <w:t xml:space="preserve">que dicho Portal </w:t>
      </w:r>
      <w:r w:rsidR="00BE2197" w:rsidRPr="00BF1400">
        <w:t>se estructure conforme al patrón que establece la LTAIBG: Información Institucional y Organizativa; e Información Económica y Presupuestaria.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D4907" w:rsidRDefault="004D4907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 informar sobre la normativa que le resulta de aplicación</w:t>
      </w:r>
      <w:r>
        <w:rPr>
          <w:rFonts w:eastAsiaTheme="minorHAnsi" w:cs="Arial"/>
          <w:lang w:eastAsia="en-US" w:bidi="es-ES"/>
        </w:rPr>
        <w:t>.</w:t>
      </w:r>
    </w:p>
    <w:p w:rsidR="00BE2197" w:rsidRP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su organigrama.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el perfil y trayectoria profesional de sus máximos responsables.</w:t>
      </w:r>
      <w:r w:rsidRPr="00BF1400">
        <w:rPr>
          <w:rFonts w:eastAsiaTheme="minorHAnsi" w:cs="Arial"/>
          <w:szCs w:val="24"/>
          <w:lang w:eastAsia="en-US" w:bidi="es-ES"/>
        </w:rPr>
        <w:t xml:space="preserve"> </w:t>
      </w:r>
    </w:p>
    <w:p w:rsidR="00894BD4" w:rsidRDefault="00894BD4" w:rsidP="00814E93">
      <w:pPr>
        <w:ind w:left="709"/>
        <w:rPr>
          <w:b/>
          <w:color w:val="00642D"/>
        </w:rPr>
      </w:pPr>
    </w:p>
    <w:p w:rsidR="00CF337C" w:rsidRDefault="00CF337C" w:rsidP="00814E93">
      <w:pPr>
        <w:ind w:left="709"/>
        <w:rPr>
          <w:b/>
          <w:color w:val="00642D"/>
        </w:rPr>
      </w:pPr>
    </w:p>
    <w:p w:rsidR="00CF337C" w:rsidRDefault="00CF337C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Pr="00BF1400" w:rsidRDefault="00894BD4" w:rsidP="00E11F81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lastRenderedPageBreak/>
        <w:t>Debe publicarse información sobre los contratos adjudicados por administraciones públicas.</w:t>
      </w:r>
    </w:p>
    <w:p w:rsidR="00894BD4" w:rsidRDefault="00894BD4" w:rsidP="00E11F81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  <w:r w:rsidR="00E11F81">
        <w:rPr>
          <w:rFonts w:eastAsia="Times New Roman" w:cs="Arial"/>
          <w:bCs/>
          <w:szCs w:val="36"/>
        </w:rPr>
        <w:t xml:space="preserve"> </w:t>
      </w:r>
    </w:p>
    <w:p w:rsidR="00A87AF8" w:rsidRDefault="00A87AF8" w:rsidP="00E11F81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>Debe actualizarse la información sobre subvenciones y ayudas públicas percibidas.</w:t>
      </w:r>
    </w:p>
    <w:p w:rsidR="00A87AF8" w:rsidRDefault="00A87AF8" w:rsidP="00E11F81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>Debe actualizarse la información sobre los presupuestos.</w:t>
      </w:r>
    </w:p>
    <w:p w:rsidR="00A87AF8" w:rsidRDefault="00A87AF8" w:rsidP="00E11F81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>Debe informarse sobre el ejercicio económico al que corresponden las retribuciones percibidas por el Director.</w:t>
      </w:r>
    </w:p>
    <w:p w:rsidR="00A87AF8" w:rsidRDefault="00A87AF8" w:rsidP="00A87AF8">
      <w:pPr>
        <w:rPr>
          <w:b/>
          <w:color w:val="00642D"/>
        </w:rPr>
      </w:pPr>
    </w:p>
    <w:p w:rsidR="00BA397C" w:rsidRDefault="00BA397C" w:rsidP="00A87AF8">
      <w:pPr>
        <w:rPr>
          <w:b/>
          <w:color w:val="00642D"/>
        </w:rPr>
      </w:pPr>
      <w:r w:rsidRPr="00814E93">
        <w:rPr>
          <w:b/>
          <w:color w:val="00642D"/>
        </w:rPr>
        <w:t>Calidad de la Información.</w:t>
      </w:r>
    </w:p>
    <w:p w:rsidR="00894BD4" w:rsidRPr="00BF1400" w:rsidRDefault="00894BD4" w:rsidP="00E11F81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  <w:r w:rsidR="004F7B59">
        <w:rPr>
          <w:rFonts w:eastAsiaTheme="minorHAnsi"/>
          <w:szCs w:val="24"/>
          <w:lang w:eastAsia="en-US"/>
        </w:rPr>
        <w:t xml:space="preserve"> Para ello bastaría con que esta fecha figure en la página inicial del Portal de Transparencia.</w:t>
      </w:r>
    </w:p>
    <w:p w:rsidR="00894BD4" w:rsidRPr="00BF1400" w:rsidRDefault="00894BD4" w:rsidP="00E11F81">
      <w:pPr>
        <w:spacing w:before="120" w:after="120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A87AF8" w:rsidRDefault="00A87AF8" w:rsidP="00A87AF8">
      <w:pPr>
        <w:numPr>
          <w:ilvl w:val="0"/>
          <w:numId w:val="20"/>
        </w:numPr>
        <w:contextualSpacing/>
        <w:jc w:val="both"/>
      </w:pPr>
      <w:r w:rsidRPr="009E35FC"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A55F6E" w:rsidRDefault="00A55F6E" w:rsidP="00E11F81">
      <w:pPr>
        <w:pStyle w:val="Prrafodelista"/>
        <w:rPr>
          <w:rFonts w:eastAsiaTheme="minorHAnsi"/>
          <w:color w:val="FF0000"/>
          <w:szCs w:val="24"/>
          <w:lang w:eastAsia="en-US"/>
        </w:rPr>
      </w:pPr>
    </w:p>
    <w:p w:rsidR="00A55F6E" w:rsidRDefault="00A55F6E" w:rsidP="00E11F81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4F7B59" w:rsidRDefault="004F7B59" w:rsidP="004F7B59">
      <w:pPr>
        <w:pStyle w:val="Prrafodelista"/>
        <w:rPr>
          <w:rFonts w:eastAsiaTheme="minorHAnsi"/>
          <w:szCs w:val="24"/>
          <w:lang w:eastAsia="en-US"/>
        </w:rPr>
      </w:pPr>
    </w:p>
    <w:p w:rsidR="00704CD9" w:rsidRPr="00704CD9" w:rsidRDefault="00704CD9" w:rsidP="00E11F81"/>
    <w:p w:rsidR="00905D36" w:rsidRDefault="004F3953" w:rsidP="00FC4E4F">
      <w:pPr>
        <w:jc w:val="right"/>
      </w:pPr>
      <w:r>
        <w:t>Madrid,</w:t>
      </w:r>
      <w:r w:rsidR="005B3AEE">
        <w:t xml:space="preserve"> </w:t>
      </w:r>
      <w:r w:rsidR="00E11F81">
        <w:t>ju</w:t>
      </w:r>
      <w:r w:rsidR="00A87AF8">
        <w:t>l</w:t>
      </w:r>
      <w:r w:rsidR="00E11F81">
        <w:t>i</w:t>
      </w:r>
      <w:r w:rsidR="005B3AEE">
        <w:t>o de 2023</w:t>
      </w:r>
      <w:r>
        <w:t xml:space="preserve"> </w:t>
      </w:r>
    </w:p>
    <w:p w:rsidR="00905D36" w:rsidRDefault="00905D36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1F645B" w:rsidRPr="001F645B" w:rsidRDefault="00685899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6C9" w:rsidRDefault="008836C9" w:rsidP="00932008">
      <w:pPr>
        <w:spacing w:after="0" w:line="240" w:lineRule="auto"/>
      </w:pPr>
      <w:r>
        <w:separator/>
      </w:r>
    </w:p>
  </w:endnote>
  <w:endnote w:type="continuationSeparator" w:id="0">
    <w:p w:rsidR="008836C9" w:rsidRDefault="008836C9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6C9" w:rsidRDefault="008836C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6C9" w:rsidRDefault="008836C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6C9" w:rsidRDefault="008836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6C9" w:rsidRDefault="008836C9" w:rsidP="00932008">
      <w:pPr>
        <w:spacing w:after="0" w:line="240" w:lineRule="auto"/>
      </w:pPr>
      <w:r>
        <w:separator/>
      </w:r>
    </w:p>
  </w:footnote>
  <w:footnote w:type="continuationSeparator" w:id="0">
    <w:p w:rsidR="008836C9" w:rsidRDefault="008836C9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6C9" w:rsidRDefault="008836C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6C9" w:rsidRDefault="008836C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6C9" w:rsidRDefault="008836C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pt;height:9pt" o:bullet="t">
        <v:imagedata r:id="rId1" o:title="BD14533_"/>
      </v:shape>
    </w:pict>
  </w:numPicBullet>
  <w:numPicBullet w:numPicBulletId="1">
    <w:pict>
      <v:shape id="_x0000_i1041" type="#_x0000_t75" style="width:11.25pt;height:11.25pt" o:bullet="t">
        <v:imagedata r:id="rId2" o:title="BD14654_"/>
      </v:shape>
    </w:pict>
  </w:numPicBullet>
  <w:numPicBullet w:numPicBulletId="2">
    <w:pict>
      <v:shape id="_x0000_i1042" type="#_x0000_t75" style="width:9pt;height:9pt" o:bullet="t">
        <v:imagedata r:id="rId3" o:title="BD21296_"/>
      </v:shape>
    </w:pict>
  </w:numPicBullet>
  <w:numPicBullet w:numPicBulletId="3">
    <w:pict>
      <v:shape id="_x0000_i1043" type="#_x0000_t75" style="width:9pt;height:9pt" o:bullet="t">
        <v:imagedata r:id="rId4" o:title="BD14533_"/>
      </v:shape>
    </w:pict>
  </w:numPicBullet>
  <w:numPicBullet w:numPicBulletId="4">
    <w:pict>
      <v:shape id="_x0000_i1044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061B7"/>
    <w:multiLevelType w:val="hybridMultilevel"/>
    <w:tmpl w:val="0504E956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D4AE3"/>
    <w:multiLevelType w:val="hybridMultilevel"/>
    <w:tmpl w:val="70C823E6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"/>
  </w:num>
  <w:num w:numId="4">
    <w:abstractNumId w:val="14"/>
  </w:num>
  <w:num w:numId="5">
    <w:abstractNumId w:val="12"/>
  </w:num>
  <w:num w:numId="6">
    <w:abstractNumId w:val="15"/>
  </w:num>
  <w:num w:numId="7">
    <w:abstractNumId w:val="22"/>
  </w:num>
  <w:num w:numId="8">
    <w:abstractNumId w:val="24"/>
  </w:num>
  <w:num w:numId="9">
    <w:abstractNumId w:val="4"/>
  </w:num>
  <w:num w:numId="10">
    <w:abstractNumId w:val="19"/>
  </w:num>
  <w:num w:numId="11">
    <w:abstractNumId w:val="11"/>
  </w:num>
  <w:num w:numId="12">
    <w:abstractNumId w:val="0"/>
  </w:num>
  <w:num w:numId="13">
    <w:abstractNumId w:val="6"/>
  </w:num>
  <w:num w:numId="14">
    <w:abstractNumId w:val="18"/>
  </w:num>
  <w:num w:numId="15">
    <w:abstractNumId w:val="10"/>
  </w:num>
  <w:num w:numId="16">
    <w:abstractNumId w:val="9"/>
  </w:num>
  <w:num w:numId="17">
    <w:abstractNumId w:val="20"/>
  </w:num>
  <w:num w:numId="18">
    <w:abstractNumId w:val="13"/>
  </w:num>
  <w:num w:numId="19">
    <w:abstractNumId w:val="7"/>
  </w:num>
  <w:num w:numId="20">
    <w:abstractNumId w:val="23"/>
  </w:num>
  <w:num w:numId="21">
    <w:abstractNumId w:val="8"/>
  </w:num>
  <w:num w:numId="22">
    <w:abstractNumId w:val="2"/>
  </w:num>
  <w:num w:numId="23">
    <w:abstractNumId w:val="21"/>
  </w:num>
  <w:num w:numId="24">
    <w:abstractNumId w:val="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12889"/>
    <w:rsid w:val="000262A3"/>
    <w:rsid w:val="000467C1"/>
    <w:rsid w:val="0008316E"/>
    <w:rsid w:val="000965B3"/>
    <w:rsid w:val="000C6CFF"/>
    <w:rsid w:val="0010045F"/>
    <w:rsid w:val="00102733"/>
    <w:rsid w:val="001216D4"/>
    <w:rsid w:val="00121FBA"/>
    <w:rsid w:val="001561A4"/>
    <w:rsid w:val="00175C2F"/>
    <w:rsid w:val="001B3851"/>
    <w:rsid w:val="001F645B"/>
    <w:rsid w:val="00272D2D"/>
    <w:rsid w:val="00295EEB"/>
    <w:rsid w:val="002A154B"/>
    <w:rsid w:val="002D0E9C"/>
    <w:rsid w:val="00326862"/>
    <w:rsid w:val="00361AC5"/>
    <w:rsid w:val="0036594B"/>
    <w:rsid w:val="00382D7B"/>
    <w:rsid w:val="003F05F5"/>
    <w:rsid w:val="003F271E"/>
    <w:rsid w:val="003F572A"/>
    <w:rsid w:val="00403D02"/>
    <w:rsid w:val="00454391"/>
    <w:rsid w:val="00456EA7"/>
    <w:rsid w:val="004D4907"/>
    <w:rsid w:val="004F2655"/>
    <w:rsid w:val="004F3953"/>
    <w:rsid w:val="004F7B59"/>
    <w:rsid w:val="00521DA9"/>
    <w:rsid w:val="00536ED0"/>
    <w:rsid w:val="00544E0C"/>
    <w:rsid w:val="00561402"/>
    <w:rsid w:val="00571438"/>
    <w:rsid w:val="0057532F"/>
    <w:rsid w:val="005B13BD"/>
    <w:rsid w:val="005B3AEE"/>
    <w:rsid w:val="005B6CF5"/>
    <w:rsid w:val="005C14C5"/>
    <w:rsid w:val="005F29B8"/>
    <w:rsid w:val="00676C76"/>
    <w:rsid w:val="00685899"/>
    <w:rsid w:val="006A2766"/>
    <w:rsid w:val="006B3064"/>
    <w:rsid w:val="006C1999"/>
    <w:rsid w:val="006E708E"/>
    <w:rsid w:val="00704CD9"/>
    <w:rsid w:val="00710031"/>
    <w:rsid w:val="00743756"/>
    <w:rsid w:val="007A488E"/>
    <w:rsid w:val="007B0F99"/>
    <w:rsid w:val="007D1EA8"/>
    <w:rsid w:val="008063AC"/>
    <w:rsid w:val="00814E93"/>
    <w:rsid w:val="00843911"/>
    <w:rsid w:val="00844FA9"/>
    <w:rsid w:val="008640BD"/>
    <w:rsid w:val="00873185"/>
    <w:rsid w:val="008836C9"/>
    <w:rsid w:val="0089480B"/>
    <w:rsid w:val="00894BD4"/>
    <w:rsid w:val="008C1E1E"/>
    <w:rsid w:val="008E49C3"/>
    <w:rsid w:val="008F044E"/>
    <w:rsid w:val="009000D9"/>
    <w:rsid w:val="00905D36"/>
    <w:rsid w:val="00932008"/>
    <w:rsid w:val="009609E9"/>
    <w:rsid w:val="0096428E"/>
    <w:rsid w:val="00981DEA"/>
    <w:rsid w:val="009F1191"/>
    <w:rsid w:val="00A122E8"/>
    <w:rsid w:val="00A324AB"/>
    <w:rsid w:val="00A55F6E"/>
    <w:rsid w:val="00A87AF8"/>
    <w:rsid w:val="00AB3044"/>
    <w:rsid w:val="00AC12DB"/>
    <w:rsid w:val="00AD2022"/>
    <w:rsid w:val="00AE06DF"/>
    <w:rsid w:val="00AE557E"/>
    <w:rsid w:val="00AF3D56"/>
    <w:rsid w:val="00AF45DD"/>
    <w:rsid w:val="00B14CA2"/>
    <w:rsid w:val="00B213ED"/>
    <w:rsid w:val="00B35A03"/>
    <w:rsid w:val="00B35B7B"/>
    <w:rsid w:val="00B40246"/>
    <w:rsid w:val="00B53D32"/>
    <w:rsid w:val="00B841AE"/>
    <w:rsid w:val="00B8465C"/>
    <w:rsid w:val="00BA397C"/>
    <w:rsid w:val="00BB6799"/>
    <w:rsid w:val="00BD4582"/>
    <w:rsid w:val="00BE2197"/>
    <w:rsid w:val="00BE6A46"/>
    <w:rsid w:val="00C33A23"/>
    <w:rsid w:val="00C44DD3"/>
    <w:rsid w:val="00C53079"/>
    <w:rsid w:val="00C5416F"/>
    <w:rsid w:val="00C55BB1"/>
    <w:rsid w:val="00C5744D"/>
    <w:rsid w:val="00C727F4"/>
    <w:rsid w:val="00C75D48"/>
    <w:rsid w:val="00C857F7"/>
    <w:rsid w:val="00C94871"/>
    <w:rsid w:val="00CB45FC"/>
    <w:rsid w:val="00CB5511"/>
    <w:rsid w:val="00CC2049"/>
    <w:rsid w:val="00CF337C"/>
    <w:rsid w:val="00D96F84"/>
    <w:rsid w:val="00DA702C"/>
    <w:rsid w:val="00DB578C"/>
    <w:rsid w:val="00DD2A83"/>
    <w:rsid w:val="00DF63E7"/>
    <w:rsid w:val="00E10590"/>
    <w:rsid w:val="00E11F81"/>
    <w:rsid w:val="00E3088D"/>
    <w:rsid w:val="00E34195"/>
    <w:rsid w:val="00E47613"/>
    <w:rsid w:val="00E657CF"/>
    <w:rsid w:val="00E67A3E"/>
    <w:rsid w:val="00EC39D5"/>
    <w:rsid w:val="00EE1C8D"/>
    <w:rsid w:val="00F14DA4"/>
    <w:rsid w:val="00F27CB9"/>
    <w:rsid w:val="00F42079"/>
    <w:rsid w:val="00F47C3B"/>
    <w:rsid w:val="00F579EB"/>
    <w:rsid w:val="00F71D7D"/>
    <w:rsid w:val="00F73FBC"/>
    <w:rsid w:val="00F7651C"/>
    <w:rsid w:val="00F86B85"/>
    <w:rsid w:val="00FA7C0C"/>
    <w:rsid w:val="00FB2688"/>
    <w:rsid w:val="00FC4E4F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elsabarcelona.com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mirobcn.org/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7.tmp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15B4A"/>
    <w:rsid w:val="003D088C"/>
    <w:rsid w:val="00543E16"/>
    <w:rsid w:val="005B0190"/>
    <w:rsid w:val="008F4F2E"/>
    <w:rsid w:val="00924CD7"/>
    <w:rsid w:val="00AB6DFB"/>
    <w:rsid w:val="00AC3AC2"/>
    <w:rsid w:val="00B76BBA"/>
    <w:rsid w:val="00D051CA"/>
    <w:rsid w:val="00D35513"/>
    <w:rsid w:val="00DE55C7"/>
    <w:rsid w:val="00E2366A"/>
    <w:rsid w:val="00EC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543327-D5ED-465C-96A1-7EA170E9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0</TotalTime>
  <Pages>9</Pages>
  <Words>2044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2</cp:revision>
  <cp:lastPrinted>2022-05-12T06:51:00Z</cp:lastPrinted>
  <dcterms:created xsi:type="dcterms:W3CDTF">2023-10-02T08:27:00Z</dcterms:created>
  <dcterms:modified xsi:type="dcterms:W3CDTF">2023-10-02T08:27:00Z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