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921FC6" w:rsidRPr="00006957" w:rsidRDefault="00921FC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906D8C" w:rsidRPr="00006957" w:rsidRDefault="00906D8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921FC6" w:rsidRDefault="00921FC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906D8C" w:rsidRDefault="00906D8C"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80C93" w:rsidRDefault="00080C93"/>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6753F0">
            <w:pPr>
              <w:rPr>
                <w:sz w:val="24"/>
                <w:szCs w:val="24"/>
              </w:rPr>
            </w:pPr>
            <w:r>
              <w:rPr>
                <w:sz w:val="24"/>
                <w:szCs w:val="24"/>
              </w:rPr>
              <w:t>Mutua Montañesa</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921FC6">
            <w:pPr>
              <w:rPr>
                <w:sz w:val="24"/>
                <w:szCs w:val="24"/>
              </w:rPr>
            </w:pPr>
            <w:r>
              <w:rPr>
                <w:sz w:val="24"/>
                <w:szCs w:val="24"/>
              </w:rPr>
              <w:t>09/03/</w:t>
            </w:r>
            <w:r w:rsidR="006753F0">
              <w:rPr>
                <w:sz w:val="24"/>
                <w:szCs w:val="24"/>
              </w:rPr>
              <w:t>2023</w:t>
            </w:r>
          </w:p>
          <w:p w:rsidR="00921FC6" w:rsidRPr="00CB5511" w:rsidRDefault="00921FC6">
            <w:pPr>
              <w:rPr>
                <w:sz w:val="24"/>
                <w:szCs w:val="24"/>
              </w:rPr>
            </w:pPr>
            <w:r>
              <w:rPr>
                <w:sz w:val="24"/>
                <w:szCs w:val="24"/>
              </w:rPr>
              <w:t>Segunda revisión: 27/04/2023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6753F0">
            <w:pPr>
              <w:rPr>
                <w:sz w:val="24"/>
                <w:szCs w:val="24"/>
              </w:rPr>
            </w:pPr>
            <w:r w:rsidRPr="006753F0">
              <w:rPr>
                <w:sz w:val="24"/>
                <w:szCs w:val="24"/>
              </w:rPr>
              <w:t>https://www.mutuamontanesa.es/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080C93" w:rsidRPr="00F14DA4" w:rsidTr="006753F0">
        <w:tc>
          <w:tcPr>
            <w:tcW w:w="1760" w:type="dxa"/>
            <w:shd w:val="clear" w:color="auto" w:fill="4D7F52"/>
          </w:tcPr>
          <w:p w:rsidR="00080C93" w:rsidRPr="00F14DA4" w:rsidRDefault="00080C93" w:rsidP="006753F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080C93" w:rsidRPr="00F14DA4" w:rsidRDefault="00080C93" w:rsidP="006753F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080C93" w:rsidRPr="00F14DA4" w:rsidRDefault="00080C93" w:rsidP="006753F0">
            <w:pPr>
              <w:jc w:val="center"/>
              <w:rPr>
                <w:color w:val="FFFFFF" w:themeColor="background1"/>
                <w:sz w:val="20"/>
                <w:szCs w:val="20"/>
              </w:rPr>
            </w:pPr>
          </w:p>
        </w:tc>
      </w:tr>
      <w:tr w:rsidR="00080C93" w:rsidRPr="00F14DA4" w:rsidTr="006753F0">
        <w:tc>
          <w:tcPr>
            <w:tcW w:w="1760" w:type="dxa"/>
          </w:tcPr>
          <w:p w:rsidR="00080C93" w:rsidRPr="00F14DA4" w:rsidRDefault="00080C93" w:rsidP="006753F0">
            <w:pPr>
              <w:rPr>
                <w:sz w:val="20"/>
                <w:szCs w:val="20"/>
              </w:rPr>
            </w:pPr>
            <w:r>
              <w:rPr>
                <w:sz w:val="20"/>
                <w:szCs w:val="20"/>
              </w:rPr>
              <w:t>2.1.a</w:t>
            </w:r>
          </w:p>
        </w:tc>
        <w:tc>
          <w:tcPr>
            <w:tcW w:w="8129" w:type="dxa"/>
          </w:tcPr>
          <w:p w:rsidR="00080C93" w:rsidRPr="00F14DA4" w:rsidRDefault="00080C93" w:rsidP="006753F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080C93" w:rsidRPr="00080C93" w:rsidRDefault="00080C93" w:rsidP="006753F0">
            <w:pPr>
              <w:jc w:val="center"/>
              <w:rPr>
                <w:b/>
                <w:sz w:val="20"/>
                <w:szCs w:val="20"/>
              </w:rPr>
            </w:pPr>
          </w:p>
        </w:tc>
      </w:tr>
      <w:tr w:rsidR="00080C93" w:rsidRPr="00F14DA4" w:rsidTr="006753F0">
        <w:tc>
          <w:tcPr>
            <w:tcW w:w="1760" w:type="dxa"/>
          </w:tcPr>
          <w:p w:rsidR="00080C93" w:rsidRDefault="00080C93" w:rsidP="006753F0">
            <w:pPr>
              <w:rPr>
                <w:sz w:val="20"/>
                <w:szCs w:val="20"/>
              </w:rPr>
            </w:pPr>
            <w:r>
              <w:rPr>
                <w:sz w:val="20"/>
                <w:szCs w:val="20"/>
              </w:rPr>
              <w:t>2.1.a.1</w:t>
            </w:r>
          </w:p>
        </w:tc>
        <w:tc>
          <w:tcPr>
            <w:tcW w:w="8129" w:type="dxa"/>
          </w:tcPr>
          <w:p w:rsidR="00080C93" w:rsidRDefault="00080C93" w:rsidP="006753F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080C93" w:rsidRPr="00080C93" w:rsidRDefault="00080C93" w:rsidP="006753F0">
            <w:pPr>
              <w:jc w:val="center"/>
              <w:rPr>
                <w:b/>
                <w:sz w:val="20"/>
                <w:szCs w:val="20"/>
              </w:rPr>
            </w:pPr>
          </w:p>
        </w:tc>
      </w:tr>
      <w:tr w:rsidR="00080C93" w:rsidRPr="00F14DA4" w:rsidTr="006753F0">
        <w:tc>
          <w:tcPr>
            <w:tcW w:w="1760" w:type="dxa"/>
          </w:tcPr>
          <w:p w:rsidR="00080C93" w:rsidRPr="00F14DA4" w:rsidRDefault="00080C93" w:rsidP="006753F0">
            <w:pPr>
              <w:rPr>
                <w:sz w:val="20"/>
                <w:szCs w:val="20"/>
              </w:rPr>
            </w:pPr>
            <w:r>
              <w:rPr>
                <w:sz w:val="20"/>
                <w:szCs w:val="20"/>
              </w:rPr>
              <w:t>2.1.b</w:t>
            </w:r>
          </w:p>
        </w:tc>
        <w:tc>
          <w:tcPr>
            <w:tcW w:w="8129" w:type="dxa"/>
          </w:tcPr>
          <w:p w:rsidR="00080C93" w:rsidRPr="00F14DA4" w:rsidRDefault="00080C93" w:rsidP="006753F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080C93" w:rsidRPr="00080C93" w:rsidRDefault="00080C93" w:rsidP="006753F0">
            <w:pPr>
              <w:jc w:val="center"/>
              <w:rPr>
                <w:b/>
                <w:sz w:val="20"/>
                <w:szCs w:val="20"/>
              </w:rPr>
            </w:pPr>
            <w:r>
              <w:rPr>
                <w:b/>
                <w:sz w:val="20"/>
                <w:szCs w:val="20"/>
              </w:rPr>
              <w:t>X</w:t>
            </w:r>
          </w:p>
        </w:tc>
      </w:tr>
      <w:tr w:rsidR="00080C93" w:rsidRPr="00F14DA4" w:rsidTr="006753F0">
        <w:tc>
          <w:tcPr>
            <w:tcW w:w="1760" w:type="dxa"/>
          </w:tcPr>
          <w:p w:rsidR="00080C93" w:rsidRPr="00F14DA4" w:rsidRDefault="00080C93" w:rsidP="006753F0">
            <w:pPr>
              <w:rPr>
                <w:sz w:val="20"/>
                <w:szCs w:val="20"/>
              </w:rPr>
            </w:pPr>
            <w:r>
              <w:rPr>
                <w:sz w:val="20"/>
                <w:szCs w:val="20"/>
              </w:rPr>
              <w:t>2.1.c</w:t>
            </w:r>
          </w:p>
        </w:tc>
        <w:tc>
          <w:tcPr>
            <w:tcW w:w="8129" w:type="dxa"/>
          </w:tcPr>
          <w:p w:rsidR="00080C93" w:rsidRPr="00F14DA4" w:rsidRDefault="00080C93" w:rsidP="006753F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080C93" w:rsidRPr="00080C93" w:rsidRDefault="00080C93" w:rsidP="006753F0">
            <w:pPr>
              <w:jc w:val="center"/>
              <w:rPr>
                <w:b/>
                <w:sz w:val="20"/>
                <w:szCs w:val="20"/>
              </w:rPr>
            </w:pPr>
          </w:p>
        </w:tc>
      </w:tr>
      <w:tr w:rsidR="00080C93" w:rsidRPr="00F14DA4" w:rsidTr="006753F0">
        <w:tc>
          <w:tcPr>
            <w:tcW w:w="1760" w:type="dxa"/>
          </w:tcPr>
          <w:p w:rsidR="00080C93" w:rsidRPr="00F14DA4" w:rsidRDefault="00080C93" w:rsidP="006753F0">
            <w:pPr>
              <w:rPr>
                <w:sz w:val="20"/>
                <w:szCs w:val="20"/>
              </w:rPr>
            </w:pPr>
            <w:r>
              <w:rPr>
                <w:sz w:val="20"/>
                <w:szCs w:val="20"/>
              </w:rPr>
              <w:t>2.1.d</w:t>
            </w:r>
          </w:p>
        </w:tc>
        <w:tc>
          <w:tcPr>
            <w:tcW w:w="8129" w:type="dxa"/>
          </w:tcPr>
          <w:p w:rsidR="00080C93" w:rsidRPr="00F14DA4" w:rsidRDefault="00080C93" w:rsidP="006753F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080C93" w:rsidRPr="00080C93" w:rsidRDefault="00080C93" w:rsidP="006753F0">
            <w:pPr>
              <w:jc w:val="center"/>
              <w:rPr>
                <w:b/>
                <w:sz w:val="20"/>
                <w:szCs w:val="20"/>
              </w:rPr>
            </w:pPr>
          </w:p>
        </w:tc>
      </w:tr>
      <w:tr w:rsidR="00080C93" w:rsidRPr="00F14DA4" w:rsidTr="006753F0">
        <w:tc>
          <w:tcPr>
            <w:tcW w:w="1760" w:type="dxa"/>
          </w:tcPr>
          <w:p w:rsidR="00080C93" w:rsidRPr="00F14DA4" w:rsidRDefault="00080C93" w:rsidP="006753F0">
            <w:pPr>
              <w:rPr>
                <w:sz w:val="20"/>
                <w:szCs w:val="20"/>
              </w:rPr>
            </w:pPr>
            <w:r>
              <w:rPr>
                <w:sz w:val="20"/>
                <w:szCs w:val="20"/>
              </w:rPr>
              <w:t>2.1.e</w:t>
            </w:r>
          </w:p>
        </w:tc>
        <w:tc>
          <w:tcPr>
            <w:tcW w:w="8129" w:type="dxa"/>
          </w:tcPr>
          <w:p w:rsidR="00080C93" w:rsidRPr="00F14DA4" w:rsidRDefault="00080C93" w:rsidP="006753F0">
            <w:pPr>
              <w:rPr>
                <w:sz w:val="20"/>
                <w:szCs w:val="20"/>
              </w:rPr>
            </w:pPr>
            <w:r>
              <w:rPr>
                <w:sz w:val="20"/>
                <w:szCs w:val="20"/>
              </w:rPr>
              <w:t>C</w:t>
            </w:r>
            <w:r w:rsidRPr="00000DF7">
              <w:rPr>
                <w:sz w:val="20"/>
                <w:szCs w:val="20"/>
              </w:rPr>
              <w:t>orporaciones de Derecho Público,</w:t>
            </w:r>
          </w:p>
        </w:tc>
        <w:tc>
          <w:tcPr>
            <w:tcW w:w="709" w:type="dxa"/>
            <w:vAlign w:val="center"/>
          </w:tcPr>
          <w:p w:rsidR="00080C93" w:rsidRPr="00080C93" w:rsidRDefault="00080C93" w:rsidP="006753F0">
            <w:pPr>
              <w:jc w:val="center"/>
              <w:rPr>
                <w:b/>
                <w:sz w:val="20"/>
                <w:szCs w:val="20"/>
              </w:rPr>
            </w:pPr>
          </w:p>
        </w:tc>
      </w:tr>
      <w:tr w:rsidR="00080C93" w:rsidRPr="00F14DA4" w:rsidTr="006753F0">
        <w:tc>
          <w:tcPr>
            <w:tcW w:w="1760" w:type="dxa"/>
          </w:tcPr>
          <w:p w:rsidR="00080C93" w:rsidRDefault="00080C93" w:rsidP="006753F0">
            <w:pPr>
              <w:rPr>
                <w:sz w:val="20"/>
                <w:szCs w:val="20"/>
              </w:rPr>
            </w:pPr>
            <w:r>
              <w:rPr>
                <w:sz w:val="20"/>
                <w:szCs w:val="20"/>
              </w:rPr>
              <w:t>2.1.f</w:t>
            </w:r>
          </w:p>
        </w:tc>
        <w:tc>
          <w:tcPr>
            <w:tcW w:w="8129" w:type="dxa"/>
          </w:tcPr>
          <w:p w:rsidR="00080C93" w:rsidRDefault="00080C93" w:rsidP="006753F0">
            <w:pPr>
              <w:rPr>
                <w:sz w:val="20"/>
                <w:szCs w:val="20"/>
              </w:rPr>
            </w:pPr>
            <w:r>
              <w:rPr>
                <w:sz w:val="20"/>
                <w:szCs w:val="20"/>
              </w:rPr>
              <w:t>Órganos constitucionales o de relevancia constitucional</w:t>
            </w:r>
          </w:p>
        </w:tc>
        <w:tc>
          <w:tcPr>
            <w:tcW w:w="709" w:type="dxa"/>
            <w:vAlign w:val="center"/>
          </w:tcPr>
          <w:p w:rsidR="00080C93" w:rsidRPr="00080C93" w:rsidRDefault="00080C93" w:rsidP="006753F0">
            <w:pPr>
              <w:jc w:val="center"/>
              <w:rPr>
                <w:b/>
                <w:sz w:val="20"/>
                <w:szCs w:val="20"/>
              </w:rPr>
            </w:pPr>
          </w:p>
        </w:tc>
      </w:tr>
      <w:tr w:rsidR="00080C93" w:rsidRPr="00F14DA4" w:rsidTr="006753F0">
        <w:tc>
          <w:tcPr>
            <w:tcW w:w="1760" w:type="dxa"/>
          </w:tcPr>
          <w:p w:rsidR="00080C93" w:rsidRPr="00F14DA4" w:rsidRDefault="00080C93" w:rsidP="006753F0">
            <w:pPr>
              <w:rPr>
                <w:sz w:val="20"/>
                <w:szCs w:val="20"/>
              </w:rPr>
            </w:pPr>
            <w:r>
              <w:rPr>
                <w:sz w:val="20"/>
                <w:szCs w:val="20"/>
              </w:rPr>
              <w:t>2.1.g</w:t>
            </w:r>
          </w:p>
        </w:tc>
        <w:tc>
          <w:tcPr>
            <w:tcW w:w="8129" w:type="dxa"/>
          </w:tcPr>
          <w:p w:rsidR="00080C93" w:rsidRPr="00F14DA4" w:rsidRDefault="00080C93" w:rsidP="006753F0">
            <w:pPr>
              <w:rPr>
                <w:sz w:val="20"/>
                <w:szCs w:val="20"/>
              </w:rPr>
            </w:pPr>
            <w:r>
              <w:rPr>
                <w:sz w:val="20"/>
                <w:szCs w:val="20"/>
              </w:rPr>
              <w:t>Sociedades Mercantiles y Fundaciones del Sector Público</w:t>
            </w:r>
          </w:p>
        </w:tc>
        <w:tc>
          <w:tcPr>
            <w:tcW w:w="709" w:type="dxa"/>
            <w:vAlign w:val="center"/>
          </w:tcPr>
          <w:p w:rsidR="00080C93" w:rsidRPr="00080C93" w:rsidRDefault="00080C93" w:rsidP="006753F0">
            <w:pPr>
              <w:jc w:val="center"/>
              <w:rPr>
                <w:b/>
                <w:sz w:val="20"/>
                <w:szCs w:val="20"/>
              </w:rPr>
            </w:pPr>
          </w:p>
        </w:tc>
      </w:tr>
      <w:tr w:rsidR="00080C93" w:rsidRPr="00F14DA4" w:rsidTr="006753F0">
        <w:tc>
          <w:tcPr>
            <w:tcW w:w="1760" w:type="dxa"/>
          </w:tcPr>
          <w:p w:rsidR="00080C93" w:rsidRPr="00F14DA4" w:rsidRDefault="00080C93" w:rsidP="006753F0">
            <w:pPr>
              <w:rPr>
                <w:sz w:val="20"/>
                <w:szCs w:val="20"/>
              </w:rPr>
            </w:pPr>
            <w:r>
              <w:rPr>
                <w:sz w:val="20"/>
                <w:szCs w:val="20"/>
              </w:rPr>
              <w:t>2.1.h</w:t>
            </w:r>
          </w:p>
        </w:tc>
        <w:tc>
          <w:tcPr>
            <w:tcW w:w="8129" w:type="dxa"/>
          </w:tcPr>
          <w:p w:rsidR="00080C93" w:rsidRPr="00F14DA4" w:rsidRDefault="00080C93" w:rsidP="006753F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080C93" w:rsidRPr="00080C93" w:rsidRDefault="00080C93" w:rsidP="006753F0">
            <w:pPr>
              <w:jc w:val="center"/>
              <w:rPr>
                <w:b/>
                <w:sz w:val="20"/>
                <w:szCs w:val="20"/>
              </w:rPr>
            </w:pPr>
          </w:p>
        </w:tc>
      </w:tr>
      <w:tr w:rsidR="00080C93" w:rsidRPr="00F14DA4" w:rsidTr="006753F0">
        <w:tc>
          <w:tcPr>
            <w:tcW w:w="1760" w:type="dxa"/>
          </w:tcPr>
          <w:p w:rsidR="00080C93" w:rsidRPr="00F14DA4" w:rsidRDefault="00080C93" w:rsidP="006753F0">
            <w:pPr>
              <w:rPr>
                <w:sz w:val="20"/>
                <w:szCs w:val="20"/>
              </w:rPr>
            </w:pPr>
            <w:r>
              <w:rPr>
                <w:sz w:val="20"/>
                <w:szCs w:val="20"/>
              </w:rPr>
              <w:t>3.a</w:t>
            </w:r>
          </w:p>
        </w:tc>
        <w:tc>
          <w:tcPr>
            <w:tcW w:w="8129" w:type="dxa"/>
          </w:tcPr>
          <w:p w:rsidR="00080C93" w:rsidRPr="00F14DA4" w:rsidRDefault="00080C93" w:rsidP="006753F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080C93" w:rsidRPr="00080C93" w:rsidRDefault="00080C93" w:rsidP="006753F0">
            <w:pPr>
              <w:jc w:val="center"/>
              <w:rPr>
                <w:b/>
                <w:sz w:val="20"/>
                <w:szCs w:val="20"/>
              </w:rPr>
            </w:pPr>
          </w:p>
        </w:tc>
      </w:tr>
      <w:tr w:rsidR="00080C93" w:rsidRPr="00F14DA4" w:rsidTr="006753F0">
        <w:tc>
          <w:tcPr>
            <w:tcW w:w="1760" w:type="dxa"/>
          </w:tcPr>
          <w:p w:rsidR="00080C93" w:rsidRPr="00F14DA4" w:rsidRDefault="00080C93" w:rsidP="006753F0">
            <w:pPr>
              <w:rPr>
                <w:sz w:val="20"/>
                <w:szCs w:val="20"/>
              </w:rPr>
            </w:pPr>
            <w:r>
              <w:rPr>
                <w:sz w:val="20"/>
                <w:szCs w:val="20"/>
              </w:rPr>
              <w:t>3.b</w:t>
            </w:r>
          </w:p>
        </w:tc>
        <w:tc>
          <w:tcPr>
            <w:tcW w:w="8129" w:type="dxa"/>
          </w:tcPr>
          <w:p w:rsidR="00080C93" w:rsidRPr="00F14DA4" w:rsidRDefault="00080C93" w:rsidP="006753F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080C93" w:rsidRPr="00080C93" w:rsidRDefault="00080C93" w:rsidP="006753F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6753F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6753F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AD2022" w:rsidP="00AD2022">
            <w:pPr>
              <w:jc w:val="center"/>
              <w:rPr>
                <w:b/>
              </w:rPr>
            </w:pPr>
          </w:p>
        </w:tc>
      </w:tr>
      <w:tr w:rsidR="00AD2022" w:rsidRPr="00BB6799" w:rsidTr="006753F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6753F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6753F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6753F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6753F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6753F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6753F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AA5E4B" w:rsidRPr="00BB6799" w:rsidTr="006753F0">
        <w:tc>
          <w:tcPr>
            <w:tcW w:w="1633" w:type="dxa"/>
            <w:vMerge w:val="restart"/>
            <w:tcBorders>
              <w:top w:val="single" w:sz="4" w:space="0" w:color="FFFFFF" w:themeColor="background1"/>
              <w:right w:val="nil"/>
            </w:tcBorders>
            <w:shd w:val="clear" w:color="auto" w:fill="4D7F52"/>
            <w:textDirection w:val="btLr"/>
          </w:tcPr>
          <w:p w:rsidR="00AA5E4B" w:rsidRPr="0057532F" w:rsidRDefault="00AA5E4B"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AA5E4B" w:rsidRPr="0057532F" w:rsidRDefault="00AA5E4B" w:rsidP="0057532F">
            <w:pPr>
              <w:rPr>
                <w:sz w:val="20"/>
                <w:szCs w:val="20"/>
              </w:rPr>
            </w:pPr>
            <w:r w:rsidRPr="0057532F">
              <w:rPr>
                <w:sz w:val="20"/>
                <w:szCs w:val="20"/>
              </w:rPr>
              <w:t>Directrices, instrucciones, acuerdos, circulares o respuestas a consultas</w:t>
            </w:r>
          </w:p>
        </w:tc>
        <w:tc>
          <w:tcPr>
            <w:tcW w:w="709" w:type="dxa"/>
          </w:tcPr>
          <w:p w:rsidR="00AA5E4B" w:rsidRPr="00AD2022" w:rsidRDefault="00AA5E4B" w:rsidP="00AD2022">
            <w:pPr>
              <w:jc w:val="center"/>
              <w:rPr>
                <w:b/>
              </w:rPr>
            </w:pPr>
            <w:r w:rsidRPr="00AD2022">
              <w:rPr>
                <w:b/>
              </w:rPr>
              <w:t>x</w:t>
            </w:r>
          </w:p>
        </w:tc>
      </w:tr>
      <w:tr w:rsidR="00AA5E4B" w:rsidRPr="00BB6799" w:rsidTr="006753F0">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Anteproyectos de Ley</w:t>
            </w:r>
          </w:p>
        </w:tc>
        <w:tc>
          <w:tcPr>
            <w:tcW w:w="709" w:type="dxa"/>
          </w:tcPr>
          <w:p w:rsidR="00AA5E4B" w:rsidRPr="00AD2022" w:rsidRDefault="00AA5E4B" w:rsidP="00AD2022">
            <w:pPr>
              <w:jc w:val="center"/>
              <w:rPr>
                <w:b/>
              </w:rPr>
            </w:pPr>
          </w:p>
        </w:tc>
      </w:tr>
      <w:tr w:rsidR="00AA5E4B" w:rsidRPr="00BB6799" w:rsidTr="006753F0">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Proyectos de Decretos Legislativos</w:t>
            </w:r>
          </w:p>
        </w:tc>
        <w:tc>
          <w:tcPr>
            <w:tcW w:w="709" w:type="dxa"/>
          </w:tcPr>
          <w:p w:rsidR="00AA5E4B" w:rsidRPr="00AD2022" w:rsidRDefault="00AA5E4B" w:rsidP="00AD2022">
            <w:pPr>
              <w:jc w:val="center"/>
              <w:rPr>
                <w:b/>
              </w:rPr>
            </w:pPr>
          </w:p>
        </w:tc>
      </w:tr>
      <w:tr w:rsidR="00AA5E4B" w:rsidRPr="00BB6799" w:rsidTr="006753F0">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Proyectos de Reglamentos</w:t>
            </w:r>
          </w:p>
        </w:tc>
        <w:tc>
          <w:tcPr>
            <w:tcW w:w="709" w:type="dxa"/>
          </w:tcPr>
          <w:p w:rsidR="00AA5E4B" w:rsidRPr="00AD2022" w:rsidRDefault="00AA5E4B" w:rsidP="00AD2022">
            <w:pPr>
              <w:jc w:val="center"/>
              <w:rPr>
                <w:b/>
              </w:rPr>
            </w:pPr>
          </w:p>
        </w:tc>
      </w:tr>
      <w:tr w:rsidR="00AA5E4B" w:rsidRPr="00BB6799" w:rsidTr="006753F0">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Memorias e informes que conformen los expedientes de elaboración de los textos normativos</w:t>
            </w:r>
          </w:p>
        </w:tc>
        <w:tc>
          <w:tcPr>
            <w:tcW w:w="709" w:type="dxa"/>
          </w:tcPr>
          <w:p w:rsidR="00AA5E4B" w:rsidRPr="00AD2022" w:rsidRDefault="00AA5E4B" w:rsidP="00AD2022">
            <w:pPr>
              <w:jc w:val="center"/>
              <w:rPr>
                <w:b/>
              </w:rPr>
            </w:pPr>
          </w:p>
        </w:tc>
      </w:tr>
      <w:tr w:rsidR="00AA5E4B" w:rsidRPr="00BB6799" w:rsidTr="006753F0">
        <w:tc>
          <w:tcPr>
            <w:tcW w:w="1633" w:type="dxa"/>
            <w:vMerge/>
            <w:tcBorders>
              <w:bottom w:val="single" w:sz="4" w:space="0" w:color="FFFFFF" w:themeColor="background1"/>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AA5E4B">
              <w:rPr>
                <w:sz w:val="20"/>
                <w:szCs w:val="20"/>
              </w:rPr>
              <w:t>Documentos sometidos a información</w:t>
            </w:r>
            <w:r>
              <w:rPr>
                <w:sz w:val="20"/>
                <w:szCs w:val="20"/>
              </w:rPr>
              <w:t xml:space="preserve"> pública durante su tramitación</w:t>
            </w:r>
          </w:p>
        </w:tc>
        <w:tc>
          <w:tcPr>
            <w:tcW w:w="709" w:type="dxa"/>
          </w:tcPr>
          <w:p w:rsidR="00AA5E4B" w:rsidRPr="00AD2022" w:rsidRDefault="00AA5E4B" w:rsidP="00AD2022">
            <w:pPr>
              <w:jc w:val="center"/>
              <w:rPr>
                <w:b/>
              </w:rPr>
            </w:pPr>
          </w:p>
        </w:tc>
      </w:tr>
      <w:tr w:rsidR="00AD2022" w:rsidRPr="00BB6799" w:rsidTr="006753F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6753F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6753F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6753F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6753F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6753F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6753F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p>
        </w:tc>
      </w:tr>
      <w:tr w:rsidR="00AD2022" w:rsidRPr="00BB6799" w:rsidTr="006753F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p>
        </w:tc>
      </w:tr>
      <w:tr w:rsidR="00AD2022" w:rsidRPr="00BB6799" w:rsidTr="006753F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6753F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6753F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6753F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6753F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6753F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6753F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6753F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6753F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AD2022" w:rsidRPr="00BB6799" w:rsidTr="006753F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AD2022" w:rsidRPr="00AD2022" w:rsidRDefault="00AD2022" w:rsidP="00AD2022">
            <w:pPr>
              <w:jc w:val="center"/>
              <w:rPr>
                <w:b/>
              </w:rPr>
            </w:pPr>
          </w:p>
        </w:tc>
      </w:tr>
      <w:tr w:rsidR="00AD2022" w:rsidRPr="00BB6799" w:rsidTr="006753F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AD2022" w:rsidRPr="00AD2022" w:rsidRDefault="00AD2022" w:rsidP="00AD2022">
            <w:pPr>
              <w:jc w:val="center"/>
              <w:rPr>
                <w:b/>
              </w:rPr>
            </w:pPr>
          </w:p>
        </w:tc>
      </w:tr>
      <w:tr w:rsidR="005F29B8" w:rsidRPr="00BB6799" w:rsidTr="006753F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6753F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6753F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6753F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59455B"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6753F0" w:rsidP="00CB5511">
            <w:pPr>
              <w:rPr>
                <w:sz w:val="20"/>
                <w:szCs w:val="20"/>
              </w:rPr>
            </w:pPr>
            <w:r>
              <w:rPr>
                <w:sz w:val="20"/>
                <w:szCs w:val="20"/>
              </w:rPr>
              <w:t>En acceso al Portal de Transparencia se efectúa mediante un enlace dependiente del apartado Mutua Montañesa de la página home</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6753F0"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6753F0" w:rsidP="00CB5511">
            <w:pPr>
              <w:jc w:val="center"/>
              <w:rPr>
                <w:b/>
                <w:sz w:val="20"/>
                <w:szCs w:val="20"/>
              </w:rPr>
            </w:pPr>
            <w:r>
              <w:rPr>
                <w:b/>
                <w:sz w:val="20"/>
                <w:szCs w:val="20"/>
              </w:rPr>
              <w:t>X</w:t>
            </w:r>
          </w:p>
        </w:tc>
        <w:tc>
          <w:tcPr>
            <w:tcW w:w="3977" w:type="dxa"/>
            <w:vMerge w:val="restart"/>
          </w:tcPr>
          <w:p w:rsidR="00932008" w:rsidRPr="00932008" w:rsidRDefault="006753F0">
            <w:pPr>
              <w:rPr>
                <w:sz w:val="20"/>
                <w:szCs w:val="20"/>
              </w:rPr>
            </w:pPr>
            <w:r>
              <w:rPr>
                <w:sz w:val="20"/>
                <w:szCs w:val="20"/>
              </w:rPr>
              <w:t>La información se estructura conforme al Patrón que establece la LTAIBG. Además se incluye un apartado específico para la presentación de solicitudes de acceso a información pública de la entidad.</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6753F0" w:rsidP="006753F0">
      <w:pPr>
        <w:ind w:left="284"/>
      </w:pPr>
      <w:r w:rsidRPr="006753F0">
        <w:rPr>
          <w:noProof/>
        </w:rPr>
        <w:drawing>
          <wp:inline distT="0" distB="0" distL="0" distR="0" wp14:anchorId="30F4B1DE" wp14:editId="4AEE8466">
            <wp:extent cx="5612130" cy="2540635"/>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2540635"/>
                    </a:xfrm>
                    <a:prstGeom prst="rect">
                      <a:avLst/>
                    </a:prstGeom>
                  </pic:spPr>
                </pic:pic>
              </a:graphicData>
            </a:graphic>
          </wp:inline>
        </w:drawing>
      </w:r>
      <w:r w:rsidR="00561402">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9D4A4A">
        <w:trPr>
          <w:cantSplit/>
          <w:trHeight w:val="1350"/>
          <w:tblHeader/>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E95B22">
        <w:trPr>
          <w:trHeight w:val="750"/>
        </w:trPr>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F50396">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F50396" w:rsidRDefault="00F50396" w:rsidP="00F50396">
            <w:pPr>
              <w:pStyle w:val="Cuerpodelboletn"/>
              <w:spacing w:before="120" w:after="120" w:line="312" w:lineRule="auto"/>
              <w:rPr>
                <w:rStyle w:val="Ttulo2Car"/>
                <w:b w:val="0"/>
                <w:color w:val="auto"/>
                <w:sz w:val="20"/>
                <w:szCs w:val="20"/>
                <w:lang w:bidi="es-ES"/>
              </w:rPr>
            </w:pPr>
            <w:r w:rsidRPr="00F50396">
              <w:rPr>
                <w:rStyle w:val="Ttulo2Car"/>
                <w:b w:val="0"/>
                <w:color w:val="auto"/>
                <w:sz w:val="20"/>
                <w:szCs w:val="20"/>
                <w:lang w:bidi="es-ES"/>
              </w:rPr>
              <w:t xml:space="preserve">Localizable </w:t>
            </w:r>
            <w:r>
              <w:rPr>
                <w:rStyle w:val="Ttulo2Car"/>
                <w:b w:val="0"/>
                <w:color w:val="auto"/>
                <w:sz w:val="20"/>
                <w:szCs w:val="20"/>
                <w:lang w:bidi="es-ES"/>
              </w:rPr>
              <w:t>a través del enlace “Normativa” del apartado Información Institucional, Organizativa y de Planificación.</w:t>
            </w:r>
            <w:r w:rsidRPr="00F50396">
              <w:rPr>
                <w:rStyle w:val="Ttulo2Car"/>
                <w:b w:val="0"/>
                <w:color w:val="auto"/>
                <w:sz w:val="20"/>
                <w:szCs w:val="20"/>
                <w:lang w:bidi="es-ES"/>
              </w:rPr>
              <w:t xml:space="preserve"> </w:t>
            </w:r>
          </w:p>
        </w:tc>
      </w:tr>
      <w:tr w:rsidR="00E34195" w:rsidRPr="00CB5511" w:rsidTr="00E95B22">
        <w:trPr>
          <w:trHeight w:val="678"/>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F50396">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F50396" w:rsidRDefault="00F50396" w:rsidP="00F50396">
            <w:pPr>
              <w:pStyle w:val="Cuerpodelboletn"/>
              <w:tabs>
                <w:tab w:val="right" w:pos="5821"/>
              </w:tabs>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a través del enlace Conócenos del </w:t>
            </w:r>
            <w:r w:rsidRPr="00F50396">
              <w:rPr>
                <w:rStyle w:val="Ttulo2Car"/>
                <w:b w:val="0"/>
                <w:color w:val="auto"/>
                <w:sz w:val="20"/>
                <w:szCs w:val="20"/>
                <w:lang w:bidi="es-ES"/>
              </w:rPr>
              <w:t>apartado Información Institucional, Organizativa y de Planificación.</w:t>
            </w:r>
            <w:r>
              <w:rPr>
                <w:rStyle w:val="Ttulo2Car"/>
                <w:b w:val="0"/>
                <w:color w:val="auto"/>
                <w:sz w:val="20"/>
                <w:szCs w:val="20"/>
                <w:lang w:bidi="es-ES"/>
              </w:rPr>
              <w:t xml:space="preserve"> La información no está datada y tampoco se publica la fecha de la última revisión o actualización de la información.</w:t>
            </w:r>
            <w:r>
              <w:rPr>
                <w:rStyle w:val="Ttulo2Car"/>
                <w:b w:val="0"/>
                <w:color w:val="auto"/>
                <w:sz w:val="20"/>
                <w:szCs w:val="20"/>
                <w:lang w:bidi="es-ES"/>
              </w:rPr>
              <w:tab/>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F50396">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F50396" w:rsidRDefault="00F50396" w:rsidP="00F5039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 la descripción de la estructura organizativa se accede a través del organigrama. Al clicar sobre el apartado órganos de Gobierno y participación, se accede a una descripción de su estructura, composición y funciones. </w:t>
            </w:r>
            <w:r w:rsidR="00483451">
              <w:rPr>
                <w:rStyle w:val="Ttulo2Car"/>
                <w:b w:val="0"/>
                <w:color w:val="auto"/>
                <w:sz w:val="20"/>
                <w:szCs w:val="20"/>
                <w:lang w:bidi="es-ES"/>
              </w:rPr>
              <w:t>La información no está datada y tampoco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483451">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F50396" w:rsidRDefault="00483451"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a través del enlace estructura organizativa del apartado Información Institucional, Organizativa y de Planificación. La información no está datada y tampoco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483451">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F50396" w:rsidRDefault="00483451" w:rsidP="0048345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Esta información se localiza a través del organigrama. La información no está datada y tampoco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483451">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F50396" w:rsidRDefault="00483451"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Esta información se localiza a través del organigrama. La información no está datada y tampoco se publica la fecha de la última revisión o actualización de la información.</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F50396" w:rsidRDefault="005730CB" w:rsidP="005730C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 través del enlace Plan Estratégico se accede a un video en el que se recogen los objetivos estratégicos de la Mutua, pero no se publica el texto del Plan.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F50396" w:rsidRDefault="005730CB"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F50396" w:rsidRDefault="005730CB"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1561A4" w:rsidRDefault="001561A4"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5730CB" w:rsidP="001561A4">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782D39EA" wp14:editId="7A13CE39">
                <wp:simplePos x="0" y="0"/>
                <wp:positionH relativeFrom="column">
                  <wp:posOffset>713105</wp:posOffset>
                </wp:positionH>
                <wp:positionV relativeFrom="paragraph">
                  <wp:posOffset>152400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921FC6" w:rsidRDefault="00921FC6" w:rsidP="005730CB">
                            <w:pPr>
                              <w:rPr>
                                <w:b/>
                                <w:color w:val="00642D"/>
                              </w:rPr>
                            </w:pPr>
                            <w:r w:rsidRPr="00BD4582">
                              <w:rPr>
                                <w:b/>
                                <w:color w:val="00642D"/>
                              </w:rPr>
                              <w:t>Contenidos</w:t>
                            </w:r>
                          </w:p>
                          <w:p w:rsidR="00921FC6" w:rsidRDefault="00921FC6" w:rsidP="005730CB">
                            <w:pPr>
                              <w:rPr>
                                <w:sz w:val="20"/>
                                <w:szCs w:val="20"/>
                              </w:rPr>
                            </w:pPr>
                            <w:r>
                              <w:rPr>
                                <w:sz w:val="20"/>
                                <w:szCs w:val="20"/>
                              </w:rPr>
                              <w:t>La información publicada, no recoge todos los contenidos obligatorios contemplados en el artículo 6 de la LTAIBG que son aplicables a la entidad:</w:t>
                            </w:r>
                          </w:p>
                          <w:p w:rsidR="00921FC6" w:rsidRDefault="00921FC6" w:rsidP="005730CB">
                            <w:pPr>
                              <w:pStyle w:val="Prrafodelista"/>
                              <w:numPr>
                                <w:ilvl w:val="0"/>
                                <w:numId w:val="6"/>
                              </w:numPr>
                              <w:rPr>
                                <w:sz w:val="20"/>
                                <w:szCs w:val="20"/>
                              </w:rPr>
                            </w:pPr>
                            <w:r>
                              <w:rPr>
                                <w:sz w:val="20"/>
                                <w:szCs w:val="20"/>
                              </w:rPr>
                              <w:t>No se ha localizado información sobre Planes y Programas</w:t>
                            </w:r>
                          </w:p>
                          <w:p w:rsidR="00921FC6" w:rsidRDefault="00921FC6" w:rsidP="005730CB">
                            <w:pPr>
                              <w:pStyle w:val="Prrafodelista"/>
                              <w:numPr>
                                <w:ilvl w:val="0"/>
                                <w:numId w:val="6"/>
                              </w:numPr>
                              <w:rPr>
                                <w:sz w:val="20"/>
                                <w:szCs w:val="20"/>
                              </w:rPr>
                            </w:pPr>
                            <w:r>
                              <w:rPr>
                                <w:sz w:val="20"/>
                                <w:szCs w:val="20"/>
                              </w:rPr>
                              <w:t>No se ha localizado información sobre seguimiento y evaluación de planes y programas.</w:t>
                            </w:r>
                          </w:p>
                          <w:p w:rsidR="00921FC6" w:rsidRPr="005730CB" w:rsidRDefault="00921FC6" w:rsidP="005730CB">
                            <w:pPr>
                              <w:pStyle w:val="Prrafodelista"/>
                              <w:numPr>
                                <w:ilvl w:val="0"/>
                                <w:numId w:val="6"/>
                              </w:numPr>
                              <w:rPr>
                                <w:b/>
                                <w:color w:val="00642D"/>
                              </w:rPr>
                            </w:pPr>
                            <w:r w:rsidRPr="005730CB">
                              <w:rPr>
                                <w:sz w:val="20"/>
                                <w:szCs w:val="20"/>
                              </w:rPr>
                              <w:t>No se ha localizado información sobre los indicadores de medida y valoración del grado de consecución de los objetivos definidos en los planes y programas.</w:t>
                            </w:r>
                          </w:p>
                          <w:p w:rsidR="00921FC6" w:rsidRDefault="00921FC6" w:rsidP="005730CB">
                            <w:pPr>
                              <w:rPr>
                                <w:b/>
                                <w:color w:val="00642D"/>
                              </w:rPr>
                            </w:pPr>
                            <w:r>
                              <w:rPr>
                                <w:b/>
                                <w:color w:val="00642D"/>
                              </w:rPr>
                              <w:t>Calidad de la Información</w:t>
                            </w:r>
                          </w:p>
                          <w:p w:rsidR="00921FC6" w:rsidRPr="005730CB" w:rsidRDefault="00921FC6" w:rsidP="005730CB">
                            <w:pPr>
                              <w:pStyle w:val="Prrafodelista"/>
                              <w:numPr>
                                <w:ilvl w:val="0"/>
                                <w:numId w:val="7"/>
                              </w:numPr>
                              <w:rPr>
                                <w:sz w:val="20"/>
                                <w:szCs w:val="20"/>
                              </w:rPr>
                            </w:pPr>
                            <w:r w:rsidRPr="005730CB">
                              <w:rPr>
                                <w:sz w:val="20"/>
                                <w:szCs w:val="20"/>
                              </w:rPr>
                              <w:t>En general, la información no está datada y no existen referencias de la fecha</w:t>
                            </w:r>
                            <w:r>
                              <w:rPr>
                                <w:sz w:val="20"/>
                                <w:szCs w:val="20"/>
                              </w:rPr>
                              <w:t xml:space="preserve"> de la última revisión o actualización de la información.</w:t>
                            </w:r>
                            <w:r w:rsidRPr="005730CB">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56.15pt;margin-top:12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">
                <v:textbox style="mso-fit-shape-to-text:t">
                  <w:txbxContent>
                    <w:p w:rsidR="00906D8C" w:rsidRDefault="00906D8C" w:rsidP="005730CB">
                      <w:pPr>
                        <w:rPr>
                          <w:b/>
                          <w:color w:val="00642D"/>
                        </w:rPr>
                      </w:pPr>
                      <w:r w:rsidRPr="00BD4582">
                        <w:rPr>
                          <w:b/>
                          <w:color w:val="00642D"/>
                        </w:rPr>
                        <w:t>Contenidos</w:t>
                      </w:r>
                    </w:p>
                    <w:p w:rsidR="00906D8C" w:rsidRDefault="00906D8C" w:rsidP="005730CB">
                      <w:pPr>
                        <w:rPr>
                          <w:sz w:val="20"/>
                          <w:szCs w:val="20"/>
                        </w:rPr>
                      </w:pPr>
                      <w:r>
                        <w:rPr>
                          <w:sz w:val="20"/>
                          <w:szCs w:val="20"/>
                        </w:rPr>
                        <w:t>La información publicada, no recoge todos los contenidos obligatorios contemplados en el artículo 6 de la LTAIBG que son aplicables a la entidad:</w:t>
                      </w:r>
                    </w:p>
                    <w:p w:rsidR="00906D8C" w:rsidRDefault="00906D8C" w:rsidP="005730CB">
                      <w:pPr>
                        <w:pStyle w:val="Prrafodelista"/>
                        <w:numPr>
                          <w:ilvl w:val="0"/>
                          <w:numId w:val="6"/>
                        </w:numPr>
                        <w:rPr>
                          <w:sz w:val="20"/>
                          <w:szCs w:val="20"/>
                        </w:rPr>
                      </w:pPr>
                      <w:r>
                        <w:rPr>
                          <w:sz w:val="20"/>
                          <w:szCs w:val="20"/>
                        </w:rPr>
                        <w:t>No se ha localizado información sobre Planes y Programas</w:t>
                      </w:r>
                    </w:p>
                    <w:p w:rsidR="00906D8C" w:rsidRDefault="00906D8C" w:rsidP="005730CB">
                      <w:pPr>
                        <w:pStyle w:val="Prrafodelista"/>
                        <w:numPr>
                          <w:ilvl w:val="0"/>
                          <w:numId w:val="6"/>
                        </w:numPr>
                        <w:rPr>
                          <w:sz w:val="20"/>
                          <w:szCs w:val="20"/>
                        </w:rPr>
                      </w:pPr>
                      <w:r>
                        <w:rPr>
                          <w:sz w:val="20"/>
                          <w:szCs w:val="20"/>
                        </w:rPr>
                        <w:t>No se ha localizado información sobre seguimiento y evaluación de planes y programas.</w:t>
                      </w:r>
                    </w:p>
                    <w:p w:rsidR="00906D8C" w:rsidRPr="005730CB" w:rsidRDefault="00906D8C" w:rsidP="005730CB">
                      <w:pPr>
                        <w:pStyle w:val="Prrafodelista"/>
                        <w:numPr>
                          <w:ilvl w:val="0"/>
                          <w:numId w:val="6"/>
                        </w:numPr>
                        <w:rPr>
                          <w:b/>
                          <w:color w:val="00642D"/>
                        </w:rPr>
                      </w:pPr>
                      <w:r w:rsidRPr="005730CB">
                        <w:rPr>
                          <w:sz w:val="20"/>
                          <w:szCs w:val="20"/>
                        </w:rPr>
                        <w:t>No se ha localizado información sobre los indicadores de medida y valoración del grado de consecución de los objetivos definidos en los planes y programas.</w:t>
                      </w:r>
                    </w:p>
                    <w:p w:rsidR="00906D8C" w:rsidRDefault="00906D8C" w:rsidP="005730CB">
                      <w:pPr>
                        <w:rPr>
                          <w:b/>
                          <w:color w:val="00642D"/>
                        </w:rPr>
                      </w:pPr>
                      <w:r>
                        <w:rPr>
                          <w:b/>
                          <w:color w:val="00642D"/>
                        </w:rPr>
                        <w:t>Calidad de la Información</w:t>
                      </w:r>
                    </w:p>
                    <w:p w:rsidR="00906D8C" w:rsidRPr="005730CB" w:rsidRDefault="00906D8C" w:rsidP="005730CB">
                      <w:pPr>
                        <w:pStyle w:val="Prrafodelista"/>
                        <w:numPr>
                          <w:ilvl w:val="0"/>
                          <w:numId w:val="7"/>
                        </w:numPr>
                        <w:rPr>
                          <w:sz w:val="20"/>
                          <w:szCs w:val="20"/>
                        </w:rPr>
                      </w:pPr>
                      <w:r w:rsidRPr="005730CB">
                        <w:rPr>
                          <w:sz w:val="20"/>
                          <w:szCs w:val="20"/>
                        </w:rPr>
                        <w:t>En general, la información no está datada y no existen referencias de la fecha</w:t>
                      </w:r>
                      <w:r>
                        <w:rPr>
                          <w:sz w:val="20"/>
                          <w:szCs w:val="20"/>
                        </w:rPr>
                        <w:t xml:space="preserve"> de la última revisión o actualización de la información.</w:t>
                      </w:r>
                      <w:r w:rsidRPr="005730CB">
                        <w:rPr>
                          <w:sz w:val="20"/>
                          <w:szCs w:val="20"/>
                        </w:rPr>
                        <w:t xml:space="preserve"> </w:t>
                      </w:r>
                    </w:p>
                  </w:txbxContent>
                </v:textbox>
              </v:shape>
            </w:pict>
          </mc:Fallback>
        </mc:AlternateContent>
      </w:r>
    </w:p>
    <w:p w:rsidR="005730CB" w:rsidRDefault="005730CB" w:rsidP="001561A4">
      <w:pPr>
        <w:pStyle w:val="Cuerpodelboletn"/>
        <w:spacing w:before="120" w:after="120" w:line="312" w:lineRule="auto"/>
        <w:ind w:left="360"/>
        <w:rPr>
          <w:b/>
          <w:color w:val="00642D"/>
          <w:szCs w:val="22"/>
        </w:rPr>
      </w:pPr>
    </w:p>
    <w:p w:rsidR="005730CB" w:rsidRDefault="005730CB" w:rsidP="001561A4">
      <w:pPr>
        <w:pStyle w:val="Cuerpodelboletn"/>
        <w:spacing w:before="120" w:after="120" w:line="312" w:lineRule="auto"/>
        <w:ind w:left="360"/>
        <w:rPr>
          <w:b/>
          <w:color w:val="00642D"/>
          <w:szCs w:val="22"/>
        </w:rPr>
      </w:pPr>
    </w:p>
    <w:p w:rsidR="005730CB" w:rsidRDefault="005730CB" w:rsidP="001561A4">
      <w:pPr>
        <w:pStyle w:val="Cuerpodelboletn"/>
        <w:spacing w:before="120" w:after="120" w:line="312" w:lineRule="auto"/>
        <w:ind w:left="360"/>
        <w:rPr>
          <w:b/>
          <w:color w:val="00642D"/>
          <w:szCs w:val="22"/>
        </w:rPr>
      </w:pPr>
    </w:p>
    <w:p w:rsidR="005730CB" w:rsidRDefault="005730CB" w:rsidP="001561A4">
      <w:pPr>
        <w:pStyle w:val="Cuerpodelboletn"/>
        <w:spacing w:before="120" w:after="120" w:line="312" w:lineRule="auto"/>
        <w:ind w:left="360"/>
        <w:rPr>
          <w:b/>
          <w:color w:val="00642D"/>
          <w:szCs w:val="22"/>
        </w:rPr>
      </w:pPr>
    </w:p>
    <w:p w:rsidR="005730CB" w:rsidRDefault="005730CB" w:rsidP="001561A4">
      <w:pPr>
        <w:pStyle w:val="Cuerpodelboletn"/>
        <w:spacing w:before="120" w:after="120" w:line="312" w:lineRule="auto"/>
        <w:ind w:left="360"/>
        <w:rPr>
          <w:b/>
          <w:color w:val="00642D"/>
          <w:szCs w:val="22"/>
        </w:rPr>
      </w:pPr>
    </w:p>
    <w:p w:rsidR="005730CB" w:rsidRDefault="005730CB" w:rsidP="001561A4">
      <w:pPr>
        <w:pStyle w:val="Cuerpodelboletn"/>
        <w:spacing w:before="120" w:after="120" w:line="312" w:lineRule="auto"/>
        <w:ind w:left="360"/>
        <w:rPr>
          <w:b/>
          <w:color w:val="00642D"/>
          <w:szCs w:val="22"/>
        </w:rPr>
      </w:pPr>
    </w:p>
    <w:p w:rsidR="005730CB" w:rsidRDefault="005730CB" w:rsidP="001561A4">
      <w:pPr>
        <w:pStyle w:val="Cuerpodelboletn"/>
        <w:spacing w:before="120" w:after="120" w:line="312" w:lineRule="auto"/>
        <w:ind w:left="360"/>
        <w:rPr>
          <w:b/>
          <w:color w:val="00642D"/>
          <w:szCs w:val="22"/>
        </w:rPr>
      </w:pPr>
    </w:p>
    <w:p w:rsidR="005730CB" w:rsidRDefault="005730CB" w:rsidP="001561A4">
      <w:pPr>
        <w:pStyle w:val="Cuerpodelboletn"/>
        <w:spacing w:before="120" w:after="120" w:line="312" w:lineRule="auto"/>
        <w:ind w:left="360"/>
        <w:rPr>
          <w:b/>
          <w:color w:val="00642D"/>
          <w:szCs w:val="22"/>
        </w:rPr>
      </w:pPr>
    </w:p>
    <w:p w:rsidR="005730CB" w:rsidRDefault="005730CB" w:rsidP="001561A4">
      <w:pPr>
        <w:pStyle w:val="Cuerpodelboletn"/>
        <w:spacing w:before="120" w:after="120" w:line="312" w:lineRule="auto"/>
        <w:ind w:left="360"/>
        <w:rPr>
          <w:b/>
          <w:color w:val="00642D"/>
          <w:szCs w:val="22"/>
        </w:rPr>
      </w:pPr>
    </w:p>
    <w:p w:rsidR="005730CB" w:rsidRDefault="005730CB" w:rsidP="001561A4">
      <w:pPr>
        <w:pStyle w:val="Cuerpodelboletn"/>
        <w:spacing w:before="120" w:after="120" w:line="312" w:lineRule="auto"/>
        <w:ind w:left="360"/>
        <w:rPr>
          <w:b/>
          <w:color w:val="00642D"/>
          <w:szCs w:val="22"/>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F51C2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C33A23" w:rsidRPr="00E34195" w:rsidTr="00F51C23">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045"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483451">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F51C23">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Default="00F51C23"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acceso a esta información se puede efectuar a través de dos vías:</w:t>
            </w:r>
          </w:p>
          <w:p w:rsidR="00F51C23" w:rsidRPr="00483451" w:rsidRDefault="00F51C23" w:rsidP="00F51C2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Por un lado se proporciona un enlace a la plataforma de Contratación del Sector Público y por otro lado se publican cuadros resumen de contratos, con todos los ítems informativos que prevé el artículo 8 a) de la LTAIBG.</w:t>
            </w:r>
          </w:p>
        </w:tc>
      </w:tr>
      <w:tr w:rsidR="00C33A23" w:rsidRPr="00CB5511" w:rsidTr="0048345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F51C23">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483451" w:rsidRDefault="00F51C23"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Esta información está incluida en los cuadros </w:t>
            </w:r>
            <w:r>
              <w:rPr>
                <w:rStyle w:val="Ttulo2Car"/>
                <w:b w:val="0"/>
                <w:color w:val="auto"/>
                <w:sz w:val="20"/>
                <w:szCs w:val="20"/>
                <w:lang w:bidi="es-ES"/>
              </w:rPr>
              <w:lastRenderedPageBreak/>
              <w:t>resumen de contratación.</w:t>
            </w:r>
          </w:p>
        </w:tc>
      </w:tr>
      <w:tr w:rsidR="00C33A23" w:rsidRPr="00CB5511" w:rsidTr="0048345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F51C23">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483451" w:rsidRDefault="00F51C23" w:rsidP="009609E9">
            <w:pPr>
              <w:pStyle w:val="Cuerpodelboletn"/>
              <w:spacing w:before="120" w:after="120" w:line="312" w:lineRule="auto"/>
              <w:rPr>
                <w:rStyle w:val="Ttulo2Car"/>
                <w:b w:val="0"/>
                <w:color w:val="auto"/>
                <w:sz w:val="20"/>
                <w:szCs w:val="20"/>
                <w:lang w:bidi="es-ES"/>
              </w:rPr>
            </w:pPr>
            <w:r w:rsidRPr="00F51C23">
              <w:rPr>
                <w:rStyle w:val="Ttulo2Car"/>
                <w:b w:val="0"/>
                <w:color w:val="auto"/>
                <w:sz w:val="20"/>
                <w:szCs w:val="20"/>
                <w:lang w:bidi="es-ES"/>
              </w:rPr>
              <w:t>Esta información está incluida en los cuadros resumen de contratación.</w:t>
            </w:r>
          </w:p>
        </w:tc>
      </w:tr>
      <w:tr w:rsidR="00C33A23" w:rsidRPr="00CB5511" w:rsidTr="0048345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F51C23">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51C23" w:rsidRPr="00483451" w:rsidRDefault="00F51C23" w:rsidP="00F51C2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mediante el enlace datos estadísticos del apartado contratos y convenios del Portal de Transparencia.</w:t>
            </w:r>
          </w:p>
        </w:tc>
      </w:tr>
      <w:tr w:rsidR="00C33A23" w:rsidRPr="00CB5511" w:rsidTr="0048345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F51C23">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483451" w:rsidRDefault="00F51C23" w:rsidP="009609E9">
            <w:pPr>
              <w:pStyle w:val="Cuerpodelboletn"/>
              <w:spacing w:before="120" w:after="120" w:line="312" w:lineRule="auto"/>
              <w:rPr>
                <w:rStyle w:val="Ttulo2Car"/>
                <w:b w:val="0"/>
                <w:color w:val="auto"/>
                <w:sz w:val="20"/>
                <w:szCs w:val="20"/>
                <w:lang w:bidi="es-ES"/>
              </w:rPr>
            </w:pPr>
            <w:r w:rsidRPr="00F51C23">
              <w:rPr>
                <w:rStyle w:val="Ttulo2Car"/>
                <w:b w:val="0"/>
                <w:color w:val="auto"/>
                <w:sz w:val="20"/>
                <w:szCs w:val="20"/>
                <w:lang w:bidi="es-ES"/>
              </w:rPr>
              <w:t>Esta información está incluida en los cuadros resumen de contratación.</w:t>
            </w:r>
          </w:p>
        </w:tc>
      </w:tr>
      <w:tr w:rsidR="00C33A23" w:rsidRPr="00CB5511" w:rsidTr="00483451">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F51C23">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483451" w:rsidRDefault="00F51C23" w:rsidP="00F51C2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a través del enlace Convenios del Portal de Transparencia</w:t>
            </w:r>
          </w:p>
        </w:tc>
      </w:tr>
      <w:tr w:rsidR="009609E9" w:rsidRPr="00CB5511" w:rsidTr="00483451">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rsidR="009609E9" w:rsidRPr="00CB5511" w:rsidRDefault="009609E9" w:rsidP="00E53CE5">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9609E9" w:rsidRPr="00483451" w:rsidRDefault="00E53CE5"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el apartado correspondiente a esta obligación se informa de que la Mutua no ha percibido ni subvenciones ni ayudas públicas.</w:t>
            </w:r>
          </w:p>
        </w:tc>
      </w:tr>
      <w:tr w:rsidR="00F47C3B" w:rsidRPr="00CB5511" w:rsidTr="00483451">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E53CE5">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Pr="00483451" w:rsidRDefault="00E53CE5"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apartado presupuestos del Portal de Transparencia</w:t>
            </w:r>
          </w:p>
        </w:tc>
      </w:tr>
      <w:tr w:rsidR="00F47C3B" w:rsidRPr="00CB5511" w:rsidTr="00483451">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E53CE5">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Pr="00483451" w:rsidRDefault="00E53CE5"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apartado presupuestos del Portal de Transparencia</w:t>
            </w:r>
          </w:p>
        </w:tc>
      </w:tr>
      <w:tr w:rsidR="00F47C3B" w:rsidRPr="00CB5511" w:rsidTr="00483451">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E53CE5">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Pr="00483451" w:rsidRDefault="00E53CE5"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a través del enlace de la misma denominación.</w:t>
            </w:r>
          </w:p>
        </w:tc>
      </w:tr>
      <w:tr w:rsidR="00F47C3B" w:rsidRPr="00CB5511" w:rsidTr="00483451">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E53CE5">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Pr="00483451" w:rsidRDefault="00E53CE5"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a través del enlace Informes de Fiscalización</w:t>
            </w:r>
          </w:p>
        </w:tc>
      </w:tr>
      <w:tr w:rsidR="00BD4582" w:rsidRPr="00CB5511" w:rsidTr="00483451">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483451">
            <w:pPr>
              <w:pStyle w:val="Cuerpodelboletn"/>
              <w:numPr>
                <w:ilvl w:val="0"/>
                <w:numId w:val="5"/>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483451" w:rsidRDefault="00483451" w:rsidP="0048345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 información tanto para los órganos de gobierno como de gestión.</w:t>
            </w:r>
            <w:r w:rsidRPr="00483451">
              <w:rPr>
                <w:rStyle w:val="Ttulo2Car"/>
                <w:b w:val="0"/>
                <w:color w:val="auto"/>
                <w:sz w:val="20"/>
                <w:szCs w:val="20"/>
                <w:lang w:bidi="es-ES"/>
              </w:rPr>
              <w:t xml:space="preserve"> </w:t>
            </w:r>
          </w:p>
        </w:tc>
      </w:tr>
      <w:tr w:rsidR="00BD4582" w:rsidRPr="00CB5511" w:rsidTr="00483451">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483451" w:rsidRDefault="00FE6AC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BD4582" w:rsidRPr="00CB5511" w:rsidTr="00483451">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FE6AC1">
            <w:pPr>
              <w:pStyle w:val="Cuerpodelboletn"/>
              <w:numPr>
                <w:ilvl w:val="0"/>
                <w:numId w:val="5"/>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483451" w:rsidRDefault="00FE6AC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a través del enlace Estadísticas del Portal de Transparencia.</w:t>
            </w:r>
          </w:p>
        </w:tc>
      </w:tr>
    </w:tbl>
    <w:p w:rsidR="009F7B4A" w:rsidRDefault="009F7B4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921FC6" w:rsidRDefault="00921FC6" w:rsidP="00BD4582">
                            <w:pPr>
                              <w:rPr>
                                <w:b/>
                                <w:color w:val="00642D"/>
                              </w:rPr>
                            </w:pPr>
                            <w:r w:rsidRPr="00BD4582">
                              <w:rPr>
                                <w:b/>
                                <w:color w:val="00642D"/>
                              </w:rPr>
                              <w:t>Contenidos</w:t>
                            </w:r>
                          </w:p>
                          <w:p w:rsidR="00921FC6" w:rsidRDefault="00921FC6" w:rsidP="00BD4582">
                            <w:pPr>
                              <w:rPr>
                                <w:sz w:val="20"/>
                                <w:szCs w:val="20"/>
                              </w:rPr>
                            </w:pPr>
                            <w:r>
                              <w:rPr>
                                <w:sz w:val="20"/>
                                <w:szCs w:val="20"/>
                              </w:rPr>
                              <w:t>La información publicada no recoge todos los contenidos obligatorios que contempla la LTAIBG en su artículo 8.1:</w:t>
                            </w:r>
                          </w:p>
                          <w:p w:rsidR="00921FC6" w:rsidRPr="00D07313" w:rsidRDefault="00921FC6" w:rsidP="00D07313">
                            <w:pPr>
                              <w:pStyle w:val="Prrafodelista"/>
                              <w:numPr>
                                <w:ilvl w:val="0"/>
                                <w:numId w:val="9"/>
                              </w:numPr>
                              <w:rPr>
                                <w:sz w:val="20"/>
                                <w:szCs w:val="20"/>
                              </w:rPr>
                            </w:pPr>
                            <w:r>
                              <w:rPr>
                                <w:sz w:val="20"/>
                                <w:szCs w:val="20"/>
                              </w:rPr>
                              <w:t>No se ha localizado información sobre las indemnizaciones percibidas por los máximos responsables tras el cese.</w:t>
                            </w:r>
                          </w:p>
                          <w:p w:rsidR="00921FC6" w:rsidRDefault="00921FC6" w:rsidP="00BD4582">
                            <w:pPr>
                              <w:rPr>
                                <w:b/>
                                <w:color w:val="00642D"/>
                              </w:rPr>
                            </w:pPr>
                            <w:r>
                              <w:rPr>
                                <w:b/>
                                <w:color w:val="00642D"/>
                              </w:rPr>
                              <w:t>Calidad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906D8C" w:rsidRDefault="00906D8C" w:rsidP="00BD4582">
                      <w:pPr>
                        <w:rPr>
                          <w:b/>
                          <w:color w:val="00642D"/>
                        </w:rPr>
                      </w:pPr>
                      <w:r w:rsidRPr="00BD4582">
                        <w:rPr>
                          <w:b/>
                          <w:color w:val="00642D"/>
                        </w:rPr>
                        <w:t>Contenidos</w:t>
                      </w:r>
                    </w:p>
                    <w:p w:rsidR="00906D8C" w:rsidRDefault="00906D8C" w:rsidP="00BD4582">
                      <w:pPr>
                        <w:rPr>
                          <w:sz w:val="20"/>
                          <w:szCs w:val="20"/>
                        </w:rPr>
                      </w:pPr>
                      <w:r>
                        <w:rPr>
                          <w:sz w:val="20"/>
                          <w:szCs w:val="20"/>
                        </w:rPr>
                        <w:t>La información publicada no recoge todos los contenidos obligatorios que contempla la LTAIBG en su artículo 8.1:</w:t>
                      </w:r>
                    </w:p>
                    <w:p w:rsidR="00906D8C" w:rsidRPr="00D07313" w:rsidRDefault="00906D8C" w:rsidP="00D07313">
                      <w:pPr>
                        <w:pStyle w:val="Prrafodelista"/>
                        <w:numPr>
                          <w:ilvl w:val="0"/>
                          <w:numId w:val="9"/>
                        </w:numPr>
                        <w:rPr>
                          <w:sz w:val="20"/>
                          <w:szCs w:val="20"/>
                        </w:rPr>
                      </w:pPr>
                      <w:r>
                        <w:rPr>
                          <w:sz w:val="20"/>
                          <w:szCs w:val="20"/>
                        </w:rPr>
                        <w:t>No se ha localizado información sobre las indemnizaciones percibidas por los máximos responsables tras el cese.</w:t>
                      </w:r>
                    </w:p>
                    <w:p w:rsidR="00906D8C" w:rsidRDefault="00906D8C" w:rsidP="00BD4582">
                      <w:pPr>
                        <w:rPr>
                          <w:b/>
                          <w:color w:val="00642D"/>
                        </w:rPr>
                      </w:pPr>
                      <w:r>
                        <w:rPr>
                          <w:b/>
                          <w:color w:val="00642D"/>
                        </w:rPr>
                        <w:t>Calidad de la Información</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5187"/>
      </w:tblGrid>
      <w:tr w:rsidR="00BD4582" w:rsidRPr="00E34195" w:rsidTr="001B00BD">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187"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1B00BD">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709" w:type="dxa"/>
            <w:tcBorders>
              <w:top w:val="single" w:sz="4" w:space="0" w:color="00642D"/>
              <w:left w:val="single" w:sz="4" w:space="0" w:color="00642D"/>
              <w:bottom w:val="single" w:sz="4" w:space="0" w:color="00642D"/>
              <w:right w:val="single" w:sz="4" w:space="0" w:color="00642D"/>
            </w:tcBorders>
          </w:tcPr>
          <w:p w:rsidR="00BD4582" w:rsidRPr="00CB5511" w:rsidRDefault="00BD4582" w:rsidP="001B00BD">
            <w:pPr>
              <w:pStyle w:val="Cuerpodelboletn"/>
              <w:numPr>
                <w:ilvl w:val="0"/>
                <w:numId w:val="10"/>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1B00BD" w:rsidRDefault="001B00BD" w:rsidP="00BD4582">
            <w:pPr>
              <w:pStyle w:val="Cuerpodelboletn"/>
              <w:spacing w:before="120" w:after="120" w:line="312" w:lineRule="auto"/>
              <w:rPr>
                <w:rStyle w:val="Ttulo2Car"/>
                <w:b w:val="0"/>
                <w:color w:val="auto"/>
                <w:sz w:val="20"/>
                <w:szCs w:val="20"/>
                <w:lang w:bidi="es-ES"/>
              </w:rPr>
            </w:pPr>
            <w:r w:rsidRPr="001B00BD">
              <w:rPr>
                <w:rStyle w:val="Ttulo2Car"/>
                <w:b w:val="0"/>
                <w:color w:val="auto"/>
                <w:sz w:val="20"/>
                <w:szCs w:val="20"/>
                <w:lang w:bidi="es-ES"/>
              </w:rPr>
              <w:t xml:space="preserve">Localizable </w:t>
            </w:r>
            <w:r>
              <w:rPr>
                <w:rStyle w:val="Ttulo2Car"/>
                <w:b w:val="0"/>
                <w:color w:val="auto"/>
                <w:sz w:val="20"/>
                <w:szCs w:val="20"/>
                <w:lang w:bidi="es-ES"/>
              </w:rPr>
              <w:t>en el apartado Bienes Inmuebles del Portal de Transparencia. La información no está datada.</w:t>
            </w:r>
          </w:p>
        </w:tc>
      </w:tr>
    </w:tbl>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7343F02" wp14:editId="5A621F4B">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921FC6" w:rsidRDefault="00921FC6" w:rsidP="002A154B">
                            <w:pPr>
                              <w:rPr>
                                <w:b/>
                                <w:color w:val="00642D"/>
                              </w:rPr>
                            </w:pPr>
                            <w:r w:rsidRPr="00BD4582">
                              <w:rPr>
                                <w:b/>
                                <w:color w:val="00642D"/>
                              </w:rPr>
                              <w:t>Contenidos</w:t>
                            </w:r>
                          </w:p>
                          <w:p w:rsidR="00921FC6" w:rsidRDefault="00921FC6" w:rsidP="002A154B">
                            <w:pPr>
                              <w:rPr>
                                <w:b/>
                                <w:color w:val="00642D"/>
                              </w:rPr>
                            </w:pPr>
                            <w:r w:rsidRPr="001B00BD">
                              <w:rPr>
                                <w:rStyle w:val="Ttulo2Car"/>
                                <w:b w:val="0"/>
                                <w:color w:val="auto"/>
                                <w:sz w:val="20"/>
                                <w:szCs w:val="20"/>
                                <w:lang w:bidi="es-ES"/>
                              </w:rPr>
                              <w:t>La i</w:t>
                            </w:r>
                            <w:r>
                              <w:rPr>
                                <w:rStyle w:val="Ttulo2Car"/>
                                <w:b w:val="0"/>
                                <w:color w:val="auto"/>
                                <w:sz w:val="20"/>
                                <w:szCs w:val="20"/>
                                <w:lang w:bidi="es-ES"/>
                              </w:rPr>
                              <w:t>nformación publicada recoge todos los contenidos obligatorios contemplados en el artículo 8.3 de la LTAIBG.</w:t>
                            </w:r>
                          </w:p>
                          <w:p w:rsidR="00921FC6" w:rsidRDefault="00921FC6" w:rsidP="002A154B">
                            <w:pPr>
                              <w:rPr>
                                <w:b/>
                                <w:color w:val="00642D"/>
                              </w:rPr>
                            </w:pPr>
                            <w:r>
                              <w:rPr>
                                <w:b/>
                                <w:color w:val="00642D"/>
                              </w:rPr>
                              <w:t>Calidad de la Información</w:t>
                            </w:r>
                          </w:p>
                          <w:p w:rsidR="00921FC6" w:rsidRDefault="00921FC6" w:rsidP="002A154B">
                            <w:pPr>
                              <w:pStyle w:val="Prrafodelista"/>
                              <w:numPr>
                                <w:ilvl w:val="0"/>
                                <w:numId w:val="11"/>
                              </w:numPr>
                            </w:pPr>
                            <w:r w:rsidRPr="001B00BD">
                              <w:rPr>
                                <w:sz w:val="20"/>
                                <w:szCs w:val="20"/>
                              </w:rPr>
                              <w:t>La información no está datada y tampoco se publica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906D8C" w:rsidRDefault="00906D8C" w:rsidP="002A154B">
                      <w:pPr>
                        <w:rPr>
                          <w:b/>
                          <w:color w:val="00642D"/>
                        </w:rPr>
                      </w:pPr>
                      <w:r w:rsidRPr="00BD4582">
                        <w:rPr>
                          <w:b/>
                          <w:color w:val="00642D"/>
                        </w:rPr>
                        <w:t>Contenidos</w:t>
                      </w:r>
                    </w:p>
                    <w:p w:rsidR="00906D8C" w:rsidRDefault="00906D8C" w:rsidP="002A154B">
                      <w:pPr>
                        <w:rPr>
                          <w:b/>
                          <w:color w:val="00642D"/>
                        </w:rPr>
                      </w:pPr>
                      <w:r w:rsidRPr="001B00BD">
                        <w:rPr>
                          <w:rStyle w:val="Ttulo2Car"/>
                          <w:b w:val="0"/>
                          <w:color w:val="auto"/>
                          <w:sz w:val="20"/>
                          <w:szCs w:val="20"/>
                          <w:lang w:bidi="es-ES"/>
                        </w:rPr>
                        <w:t>La i</w:t>
                      </w:r>
                      <w:r>
                        <w:rPr>
                          <w:rStyle w:val="Ttulo2Car"/>
                          <w:b w:val="0"/>
                          <w:color w:val="auto"/>
                          <w:sz w:val="20"/>
                          <w:szCs w:val="20"/>
                          <w:lang w:bidi="es-ES"/>
                        </w:rPr>
                        <w:t>nformación publicada recoge todos los contenidos obligatorios contemplados en el artículo 8.3 de la LTAIBG.</w:t>
                      </w:r>
                    </w:p>
                    <w:p w:rsidR="00906D8C" w:rsidRDefault="00906D8C" w:rsidP="002A154B">
                      <w:pPr>
                        <w:rPr>
                          <w:b/>
                          <w:color w:val="00642D"/>
                        </w:rPr>
                      </w:pPr>
                      <w:r>
                        <w:rPr>
                          <w:b/>
                          <w:color w:val="00642D"/>
                        </w:rPr>
                        <w:t>Calidad de la Información</w:t>
                      </w:r>
                    </w:p>
                    <w:p w:rsidR="00906D8C" w:rsidRDefault="00906D8C" w:rsidP="002A154B">
                      <w:pPr>
                        <w:pStyle w:val="Prrafodelista"/>
                        <w:numPr>
                          <w:ilvl w:val="0"/>
                          <w:numId w:val="11"/>
                        </w:numPr>
                      </w:pPr>
                      <w:r w:rsidRPr="001B00BD">
                        <w:rPr>
                          <w:sz w:val="20"/>
                          <w:szCs w:val="20"/>
                        </w:rPr>
                        <w:t>La información no está datada y tampoco se publica la fecha de la última revisión o actualización de la información.</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2D7F15" w:rsidRPr="00FD0689" w:rsidTr="002D7F1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2D7F15" w:rsidRPr="00FD0689" w:rsidRDefault="002D7F15"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2D7F15" w:rsidRPr="002D7F15" w:rsidRDefault="002D7F15" w:rsidP="002D7F1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F15">
              <w:rPr>
                <w:sz w:val="16"/>
                <w:szCs w:val="16"/>
              </w:rPr>
              <w:t>66,7</w:t>
            </w:r>
          </w:p>
        </w:tc>
        <w:tc>
          <w:tcPr>
            <w:tcW w:w="0" w:type="auto"/>
            <w:noWrap/>
            <w:vAlign w:val="center"/>
          </w:tcPr>
          <w:p w:rsidR="002D7F15" w:rsidRPr="002D7F15" w:rsidRDefault="002D7F15" w:rsidP="002D7F1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F15">
              <w:rPr>
                <w:sz w:val="16"/>
                <w:szCs w:val="16"/>
              </w:rPr>
              <w:t>66,7</w:t>
            </w:r>
          </w:p>
        </w:tc>
        <w:tc>
          <w:tcPr>
            <w:tcW w:w="0" w:type="auto"/>
            <w:noWrap/>
            <w:vAlign w:val="center"/>
          </w:tcPr>
          <w:p w:rsidR="002D7F15" w:rsidRPr="002D7F15" w:rsidRDefault="002D7F15" w:rsidP="002D7F1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F15">
              <w:rPr>
                <w:sz w:val="16"/>
                <w:szCs w:val="16"/>
              </w:rPr>
              <w:t>66,7</w:t>
            </w:r>
          </w:p>
        </w:tc>
        <w:tc>
          <w:tcPr>
            <w:tcW w:w="0" w:type="auto"/>
            <w:noWrap/>
            <w:vAlign w:val="center"/>
          </w:tcPr>
          <w:p w:rsidR="002D7F15" w:rsidRPr="002D7F15" w:rsidRDefault="002D7F15" w:rsidP="002D7F1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F15">
              <w:rPr>
                <w:sz w:val="16"/>
                <w:szCs w:val="16"/>
              </w:rPr>
              <w:t>66,7</w:t>
            </w:r>
          </w:p>
        </w:tc>
        <w:tc>
          <w:tcPr>
            <w:tcW w:w="0" w:type="auto"/>
            <w:noWrap/>
            <w:vAlign w:val="center"/>
          </w:tcPr>
          <w:p w:rsidR="002D7F15" w:rsidRPr="002D7F15" w:rsidRDefault="002D7F15" w:rsidP="002D7F1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F15">
              <w:rPr>
                <w:sz w:val="16"/>
                <w:szCs w:val="16"/>
              </w:rPr>
              <w:t>66,7</w:t>
            </w:r>
          </w:p>
        </w:tc>
        <w:tc>
          <w:tcPr>
            <w:tcW w:w="0" w:type="auto"/>
            <w:noWrap/>
            <w:vAlign w:val="center"/>
          </w:tcPr>
          <w:p w:rsidR="002D7F15" w:rsidRPr="002D7F15" w:rsidRDefault="002D7F15" w:rsidP="002D7F1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F15">
              <w:rPr>
                <w:sz w:val="16"/>
                <w:szCs w:val="16"/>
              </w:rPr>
              <w:t>66,7</w:t>
            </w:r>
          </w:p>
        </w:tc>
        <w:tc>
          <w:tcPr>
            <w:tcW w:w="0" w:type="auto"/>
            <w:noWrap/>
            <w:vAlign w:val="center"/>
          </w:tcPr>
          <w:p w:rsidR="002D7F15" w:rsidRPr="002D7F15" w:rsidRDefault="002D7F15" w:rsidP="002D7F1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F15">
              <w:rPr>
                <w:sz w:val="16"/>
                <w:szCs w:val="16"/>
              </w:rPr>
              <w:t>5,6</w:t>
            </w:r>
          </w:p>
        </w:tc>
        <w:tc>
          <w:tcPr>
            <w:tcW w:w="0" w:type="auto"/>
            <w:noWrap/>
            <w:vAlign w:val="center"/>
          </w:tcPr>
          <w:p w:rsidR="002D7F15" w:rsidRPr="002D7F15" w:rsidRDefault="002D7F15" w:rsidP="002D7F1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F15">
              <w:rPr>
                <w:sz w:val="16"/>
                <w:szCs w:val="16"/>
              </w:rPr>
              <w:t>57,9</w:t>
            </w:r>
          </w:p>
        </w:tc>
      </w:tr>
      <w:tr w:rsidR="002D7F15" w:rsidRPr="00FD0689" w:rsidTr="002D7F15">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D7F15" w:rsidRPr="00FD0689" w:rsidRDefault="002D7F15"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2D7F15" w:rsidRPr="002D7F15" w:rsidRDefault="002D7F15" w:rsidP="002D7F1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D7F15">
              <w:rPr>
                <w:sz w:val="16"/>
                <w:szCs w:val="16"/>
              </w:rPr>
              <w:t>92,3</w:t>
            </w:r>
          </w:p>
        </w:tc>
        <w:tc>
          <w:tcPr>
            <w:tcW w:w="0" w:type="auto"/>
            <w:noWrap/>
            <w:vAlign w:val="center"/>
          </w:tcPr>
          <w:p w:rsidR="002D7F15" w:rsidRPr="002D7F15" w:rsidRDefault="002D7F15" w:rsidP="002D7F1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D7F15">
              <w:rPr>
                <w:sz w:val="16"/>
                <w:szCs w:val="16"/>
              </w:rPr>
              <w:t>92,3</w:t>
            </w:r>
          </w:p>
        </w:tc>
        <w:tc>
          <w:tcPr>
            <w:tcW w:w="0" w:type="auto"/>
            <w:noWrap/>
            <w:vAlign w:val="center"/>
          </w:tcPr>
          <w:p w:rsidR="002D7F15" w:rsidRPr="002D7F15" w:rsidRDefault="002D7F15" w:rsidP="002D7F1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D7F15">
              <w:rPr>
                <w:sz w:val="16"/>
                <w:szCs w:val="16"/>
              </w:rPr>
              <w:t>92,3</w:t>
            </w:r>
          </w:p>
        </w:tc>
        <w:tc>
          <w:tcPr>
            <w:tcW w:w="0" w:type="auto"/>
            <w:noWrap/>
            <w:vAlign w:val="center"/>
          </w:tcPr>
          <w:p w:rsidR="002D7F15" w:rsidRPr="002D7F15" w:rsidRDefault="002D7F15" w:rsidP="002D7F1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D7F15">
              <w:rPr>
                <w:sz w:val="16"/>
                <w:szCs w:val="16"/>
              </w:rPr>
              <w:t>92,3</w:t>
            </w:r>
          </w:p>
        </w:tc>
        <w:tc>
          <w:tcPr>
            <w:tcW w:w="0" w:type="auto"/>
            <w:noWrap/>
            <w:vAlign w:val="center"/>
          </w:tcPr>
          <w:p w:rsidR="002D7F15" w:rsidRPr="002D7F15" w:rsidRDefault="002D7F15" w:rsidP="002D7F1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D7F15">
              <w:rPr>
                <w:sz w:val="16"/>
                <w:szCs w:val="16"/>
              </w:rPr>
              <w:t>92,3</w:t>
            </w:r>
          </w:p>
        </w:tc>
        <w:tc>
          <w:tcPr>
            <w:tcW w:w="0" w:type="auto"/>
            <w:noWrap/>
            <w:vAlign w:val="center"/>
          </w:tcPr>
          <w:p w:rsidR="002D7F15" w:rsidRPr="002D7F15" w:rsidRDefault="002D7F15" w:rsidP="002D7F1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D7F15">
              <w:rPr>
                <w:sz w:val="16"/>
                <w:szCs w:val="16"/>
              </w:rPr>
              <w:t>92,3</w:t>
            </w:r>
          </w:p>
        </w:tc>
        <w:tc>
          <w:tcPr>
            <w:tcW w:w="0" w:type="auto"/>
            <w:noWrap/>
            <w:vAlign w:val="center"/>
          </w:tcPr>
          <w:p w:rsidR="002D7F15" w:rsidRPr="002D7F15" w:rsidRDefault="002D7F15" w:rsidP="002D7F1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D7F15">
              <w:rPr>
                <w:sz w:val="16"/>
                <w:szCs w:val="16"/>
              </w:rPr>
              <w:t>92,3</w:t>
            </w:r>
          </w:p>
        </w:tc>
        <w:tc>
          <w:tcPr>
            <w:tcW w:w="0" w:type="auto"/>
            <w:noWrap/>
            <w:vAlign w:val="center"/>
          </w:tcPr>
          <w:p w:rsidR="002D7F15" w:rsidRPr="002D7F15" w:rsidRDefault="002D7F15" w:rsidP="002D7F1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D7F15">
              <w:rPr>
                <w:sz w:val="16"/>
                <w:szCs w:val="16"/>
              </w:rPr>
              <w:t>92,3</w:t>
            </w:r>
          </w:p>
        </w:tc>
      </w:tr>
      <w:tr w:rsidR="002D7F15" w:rsidRPr="00FD0689" w:rsidTr="002D7F1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2D7F15" w:rsidRPr="00FD0689" w:rsidRDefault="002D7F15"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2D7F15" w:rsidRPr="002D7F15" w:rsidRDefault="002D7F15" w:rsidP="002D7F1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F15">
              <w:rPr>
                <w:sz w:val="16"/>
                <w:szCs w:val="16"/>
              </w:rPr>
              <w:t>100,0</w:t>
            </w:r>
          </w:p>
        </w:tc>
        <w:tc>
          <w:tcPr>
            <w:tcW w:w="0" w:type="auto"/>
            <w:noWrap/>
            <w:vAlign w:val="center"/>
          </w:tcPr>
          <w:p w:rsidR="002D7F15" w:rsidRPr="002D7F15" w:rsidRDefault="002D7F15" w:rsidP="002D7F1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F15">
              <w:rPr>
                <w:sz w:val="16"/>
                <w:szCs w:val="16"/>
              </w:rPr>
              <w:t>100,0</w:t>
            </w:r>
          </w:p>
        </w:tc>
        <w:tc>
          <w:tcPr>
            <w:tcW w:w="0" w:type="auto"/>
            <w:noWrap/>
            <w:vAlign w:val="center"/>
          </w:tcPr>
          <w:p w:rsidR="002D7F15" w:rsidRPr="002D7F15" w:rsidRDefault="002D7F15" w:rsidP="002D7F1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F15">
              <w:rPr>
                <w:sz w:val="16"/>
                <w:szCs w:val="16"/>
              </w:rPr>
              <w:t>100,0</w:t>
            </w:r>
          </w:p>
        </w:tc>
        <w:tc>
          <w:tcPr>
            <w:tcW w:w="0" w:type="auto"/>
            <w:noWrap/>
            <w:vAlign w:val="center"/>
          </w:tcPr>
          <w:p w:rsidR="002D7F15" w:rsidRPr="002D7F15" w:rsidRDefault="002D7F15" w:rsidP="002D7F1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F15">
              <w:rPr>
                <w:sz w:val="16"/>
                <w:szCs w:val="16"/>
              </w:rPr>
              <w:t>100,0</w:t>
            </w:r>
          </w:p>
        </w:tc>
        <w:tc>
          <w:tcPr>
            <w:tcW w:w="0" w:type="auto"/>
            <w:noWrap/>
            <w:vAlign w:val="center"/>
          </w:tcPr>
          <w:p w:rsidR="002D7F15" w:rsidRPr="002D7F15" w:rsidRDefault="002D7F15" w:rsidP="002D7F1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F15">
              <w:rPr>
                <w:sz w:val="16"/>
                <w:szCs w:val="16"/>
              </w:rPr>
              <w:t>100,0</w:t>
            </w:r>
          </w:p>
        </w:tc>
        <w:tc>
          <w:tcPr>
            <w:tcW w:w="0" w:type="auto"/>
            <w:noWrap/>
            <w:vAlign w:val="center"/>
          </w:tcPr>
          <w:p w:rsidR="002D7F15" w:rsidRPr="002D7F15" w:rsidRDefault="002D7F15" w:rsidP="002D7F1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F15">
              <w:rPr>
                <w:sz w:val="16"/>
                <w:szCs w:val="16"/>
              </w:rPr>
              <w:t>100,0</w:t>
            </w:r>
          </w:p>
        </w:tc>
        <w:tc>
          <w:tcPr>
            <w:tcW w:w="0" w:type="auto"/>
            <w:noWrap/>
            <w:vAlign w:val="center"/>
          </w:tcPr>
          <w:p w:rsidR="002D7F15" w:rsidRPr="002D7F15" w:rsidRDefault="002D7F15" w:rsidP="002D7F1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F15">
              <w:rPr>
                <w:sz w:val="16"/>
                <w:szCs w:val="16"/>
              </w:rPr>
              <w:t>0,0</w:t>
            </w:r>
          </w:p>
        </w:tc>
        <w:tc>
          <w:tcPr>
            <w:tcW w:w="0" w:type="auto"/>
            <w:noWrap/>
            <w:vAlign w:val="center"/>
          </w:tcPr>
          <w:p w:rsidR="002D7F15" w:rsidRPr="002D7F15" w:rsidRDefault="002D7F15" w:rsidP="002D7F1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F15">
              <w:rPr>
                <w:sz w:val="16"/>
                <w:szCs w:val="16"/>
              </w:rPr>
              <w:t>85,7</w:t>
            </w:r>
          </w:p>
        </w:tc>
      </w:tr>
      <w:tr w:rsidR="002D7F15" w:rsidRPr="00A94BCA" w:rsidTr="002D7F15">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D7F15" w:rsidRPr="002A154B" w:rsidRDefault="002D7F15"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2D7F15" w:rsidRPr="002D7F15" w:rsidRDefault="002D7F15" w:rsidP="002D7F15">
            <w:pPr>
              <w:jc w:val="center"/>
              <w:cnfStyle w:val="000000000000" w:firstRow="0" w:lastRow="0" w:firstColumn="0" w:lastColumn="0" w:oddVBand="0" w:evenVBand="0" w:oddHBand="0" w:evenHBand="0" w:firstRowFirstColumn="0" w:firstRowLastColumn="0" w:lastRowFirstColumn="0" w:lastRowLastColumn="0"/>
              <w:rPr>
                <w:b/>
                <w:i/>
                <w:sz w:val="16"/>
                <w:szCs w:val="16"/>
              </w:rPr>
            </w:pPr>
            <w:r w:rsidRPr="002D7F15">
              <w:rPr>
                <w:b/>
                <w:i/>
                <w:sz w:val="16"/>
                <w:szCs w:val="16"/>
              </w:rPr>
              <w:t>82,6</w:t>
            </w:r>
          </w:p>
        </w:tc>
        <w:tc>
          <w:tcPr>
            <w:tcW w:w="0" w:type="auto"/>
            <w:noWrap/>
            <w:vAlign w:val="center"/>
          </w:tcPr>
          <w:p w:rsidR="002D7F15" w:rsidRPr="002D7F15" w:rsidRDefault="002D7F15" w:rsidP="002D7F15">
            <w:pPr>
              <w:jc w:val="center"/>
              <w:cnfStyle w:val="000000000000" w:firstRow="0" w:lastRow="0" w:firstColumn="0" w:lastColumn="0" w:oddVBand="0" w:evenVBand="0" w:oddHBand="0" w:evenHBand="0" w:firstRowFirstColumn="0" w:firstRowLastColumn="0" w:lastRowFirstColumn="0" w:lastRowLastColumn="0"/>
              <w:rPr>
                <w:b/>
                <w:i/>
                <w:sz w:val="16"/>
                <w:szCs w:val="16"/>
              </w:rPr>
            </w:pPr>
            <w:r w:rsidRPr="002D7F15">
              <w:rPr>
                <w:b/>
                <w:i/>
                <w:sz w:val="16"/>
                <w:szCs w:val="16"/>
              </w:rPr>
              <w:t>82,6</w:t>
            </w:r>
          </w:p>
        </w:tc>
        <w:tc>
          <w:tcPr>
            <w:tcW w:w="0" w:type="auto"/>
            <w:noWrap/>
            <w:vAlign w:val="center"/>
          </w:tcPr>
          <w:p w:rsidR="002D7F15" w:rsidRPr="002D7F15" w:rsidRDefault="002D7F15" w:rsidP="002D7F15">
            <w:pPr>
              <w:jc w:val="center"/>
              <w:cnfStyle w:val="000000000000" w:firstRow="0" w:lastRow="0" w:firstColumn="0" w:lastColumn="0" w:oddVBand="0" w:evenVBand="0" w:oddHBand="0" w:evenHBand="0" w:firstRowFirstColumn="0" w:firstRowLastColumn="0" w:lastRowFirstColumn="0" w:lastRowLastColumn="0"/>
              <w:rPr>
                <w:b/>
                <w:i/>
                <w:sz w:val="16"/>
                <w:szCs w:val="16"/>
              </w:rPr>
            </w:pPr>
            <w:r w:rsidRPr="002D7F15">
              <w:rPr>
                <w:b/>
                <w:i/>
                <w:sz w:val="16"/>
                <w:szCs w:val="16"/>
              </w:rPr>
              <w:t>82,6</w:t>
            </w:r>
          </w:p>
        </w:tc>
        <w:tc>
          <w:tcPr>
            <w:tcW w:w="0" w:type="auto"/>
            <w:noWrap/>
            <w:vAlign w:val="center"/>
          </w:tcPr>
          <w:p w:rsidR="002D7F15" w:rsidRPr="002D7F15" w:rsidRDefault="002D7F15" w:rsidP="002D7F15">
            <w:pPr>
              <w:jc w:val="center"/>
              <w:cnfStyle w:val="000000000000" w:firstRow="0" w:lastRow="0" w:firstColumn="0" w:lastColumn="0" w:oddVBand="0" w:evenVBand="0" w:oddHBand="0" w:evenHBand="0" w:firstRowFirstColumn="0" w:firstRowLastColumn="0" w:lastRowFirstColumn="0" w:lastRowLastColumn="0"/>
              <w:rPr>
                <w:b/>
                <w:i/>
                <w:sz w:val="16"/>
                <w:szCs w:val="16"/>
              </w:rPr>
            </w:pPr>
            <w:r w:rsidRPr="002D7F15">
              <w:rPr>
                <w:b/>
                <w:i/>
                <w:sz w:val="16"/>
                <w:szCs w:val="16"/>
              </w:rPr>
              <w:t>82,6</w:t>
            </w:r>
          </w:p>
        </w:tc>
        <w:tc>
          <w:tcPr>
            <w:tcW w:w="0" w:type="auto"/>
            <w:noWrap/>
            <w:vAlign w:val="center"/>
          </w:tcPr>
          <w:p w:rsidR="002D7F15" w:rsidRPr="002D7F15" w:rsidRDefault="002D7F15" w:rsidP="002D7F15">
            <w:pPr>
              <w:jc w:val="center"/>
              <w:cnfStyle w:val="000000000000" w:firstRow="0" w:lastRow="0" w:firstColumn="0" w:lastColumn="0" w:oddVBand="0" w:evenVBand="0" w:oddHBand="0" w:evenHBand="0" w:firstRowFirstColumn="0" w:firstRowLastColumn="0" w:lastRowFirstColumn="0" w:lastRowLastColumn="0"/>
              <w:rPr>
                <w:b/>
                <w:i/>
                <w:sz w:val="16"/>
                <w:szCs w:val="16"/>
              </w:rPr>
            </w:pPr>
            <w:r w:rsidRPr="002D7F15">
              <w:rPr>
                <w:b/>
                <w:i/>
                <w:sz w:val="16"/>
                <w:szCs w:val="16"/>
              </w:rPr>
              <w:t>82,6</w:t>
            </w:r>
          </w:p>
        </w:tc>
        <w:tc>
          <w:tcPr>
            <w:tcW w:w="0" w:type="auto"/>
            <w:noWrap/>
            <w:vAlign w:val="center"/>
          </w:tcPr>
          <w:p w:rsidR="002D7F15" w:rsidRPr="002D7F15" w:rsidRDefault="002D7F15" w:rsidP="002D7F15">
            <w:pPr>
              <w:jc w:val="center"/>
              <w:cnfStyle w:val="000000000000" w:firstRow="0" w:lastRow="0" w:firstColumn="0" w:lastColumn="0" w:oddVBand="0" w:evenVBand="0" w:oddHBand="0" w:evenHBand="0" w:firstRowFirstColumn="0" w:firstRowLastColumn="0" w:lastRowFirstColumn="0" w:lastRowLastColumn="0"/>
              <w:rPr>
                <w:b/>
                <w:i/>
                <w:sz w:val="16"/>
                <w:szCs w:val="16"/>
              </w:rPr>
            </w:pPr>
            <w:r w:rsidRPr="002D7F15">
              <w:rPr>
                <w:b/>
                <w:i/>
                <w:sz w:val="16"/>
                <w:szCs w:val="16"/>
              </w:rPr>
              <w:t>82,6</w:t>
            </w:r>
          </w:p>
        </w:tc>
        <w:tc>
          <w:tcPr>
            <w:tcW w:w="0" w:type="auto"/>
            <w:noWrap/>
            <w:vAlign w:val="center"/>
          </w:tcPr>
          <w:p w:rsidR="002D7F15" w:rsidRPr="002D7F15" w:rsidRDefault="002D7F15" w:rsidP="002D7F15">
            <w:pPr>
              <w:jc w:val="center"/>
              <w:cnfStyle w:val="000000000000" w:firstRow="0" w:lastRow="0" w:firstColumn="0" w:lastColumn="0" w:oddVBand="0" w:evenVBand="0" w:oddHBand="0" w:evenHBand="0" w:firstRowFirstColumn="0" w:firstRowLastColumn="0" w:lastRowFirstColumn="0" w:lastRowLastColumn="0"/>
              <w:rPr>
                <w:b/>
                <w:i/>
                <w:sz w:val="16"/>
                <w:szCs w:val="16"/>
              </w:rPr>
            </w:pPr>
            <w:r w:rsidRPr="002D7F15">
              <w:rPr>
                <w:b/>
                <w:i/>
                <w:sz w:val="16"/>
                <w:szCs w:val="16"/>
              </w:rPr>
              <w:t>54,3</w:t>
            </w:r>
          </w:p>
        </w:tc>
        <w:tc>
          <w:tcPr>
            <w:tcW w:w="0" w:type="auto"/>
            <w:noWrap/>
            <w:vAlign w:val="center"/>
          </w:tcPr>
          <w:p w:rsidR="002D7F15" w:rsidRPr="002D7F15" w:rsidRDefault="002D7F15" w:rsidP="002D7F15">
            <w:pPr>
              <w:jc w:val="center"/>
              <w:cnfStyle w:val="000000000000" w:firstRow="0" w:lastRow="0" w:firstColumn="0" w:lastColumn="0" w:oddVBand="0" w:evenVBand="0" w:oddHBand="0" w:evenHBand="0" w:firstRowFirstColumn="0" w:firstRowLastColumn="0" w:lastRowFirstColumn="0" w:lastRowLastColumn="0"/>
              <w:rPr>
                <w:b/>
                <w:i/>
                <w:sz w:val="16"/>
                <w:szCs w:val="16"/>
              </w:rPr>
            </w:pPr>
            <w:r w:rsidRPr="002D7F15">
              <w:rPr>
                <w:b/>
                <w:i/>
                <w:sz w:val="16"/>
                <w:szCs w:val="16"/>
              </w:rPr>
              <w:t>78,6</w:t>
            </w:r>
          </w:p>
        </w:tc>
      </w:tr>
    </w:tbl>
    <w:p w:rsidR="009D4A4A" w:rsidRDefault="009D4A4A" w:rsidP="002D7F15">
      <w:pPr>
        <w:pStyle w:val="Cuerpodelboletn"/>
        <w:spacing w:before="120" w:after="120" w:line="312" w:lineRule="auto"/>
        <w:rPr>
          <w:color w:val="auto"/>
          <w:szCs w:val="22"/>
        </w:rPr>
      </w:pPr>
    </w:p>
    <w:p w:rsidR="00BD4582" w:rsidRDefault="002D7F15" w:rsidP="002D7F15">
      <w:pPr>
        <w:pStyle w:val="Cuerpodelboletn"/>
        <w:spacing w:before="120" w:after="120" w:line="312" w:lineRule="auto"/>
        <w:rPr>
          <w:b/>
          <w:color w:val="50866C"/>
          <w:sz w:val="32"/>
        </w:rPr>
      </w:pPr>
      <w:r w:rsidRPr="00E833C7">
        <w:rPr>
          <w:color w:val="auto"/>
          <w:szCs w:val="22"/>
        </w:rPr>
        <w:t xml:space="preserve">El </w:t>
      </w:r>
      <w:r>
        <w:rPr>
          <w:color w:val="auto"/>
          <w:szCs w:val="22"/>
        </w:rPr>
        <w:t xml:space="preserve">Índice de Cumplimiento de la Información Obligatoria (ICIO), se sitúa en el 78,6%. </w:t>
      </w:r>
      <w:r w:rsidRPr="00E833C7">
        <w:t xml:space="preserve">La falta de publicación de informaciones obligatorias – no se publica el </w:t>
      </w:r>
      <w:r>
        <w:t>17,4% de ellas -, la falta de datación y, sobre todo, de referencias a la última fecha de revisión o actualización son los</w:t>
      </w:r>
      <w:r w:rsidRPr="00E833C7">
        <w:t xml:space="preserve"> factor</w:t>
      </w:r>
      <w:r>
        <w:t>es que explican</w:t>
      </w:r>
      <w:r w:rsidRPr="00E833C7">
        <w:t xml:space="preserve"> el nivel de cumplimiento alcanzado.</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D50A7A">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921FC6" w:rsidRDefault="00921FC6">
                            <w:pPr>
                              <w:rPr>
                                <w:b/>
                                <w:color w:val="00642D"/>
                              </w:rPr>
                            </w:pPr>
                            <w:r w:rsidRPr="002A154B">
                              <w:rPr>
                                <w:b/>
                                <w:color w:val="00642D"/>
                              </w:rPr>
                              <w:t xml:space="preserve">Transparencia </w:t>
                            </w:r>
                            <w:r>
                              <w:rPr>
                                <w:b/>
                                <w:color w:val="00642D"/>
                              </w:rPr>
                              <w:t>Voluntaria</w:t>
                            </w:r>
                          </w:p>
                          <w:p w:rsidR="00921FC6" w:rsidRPr="002D7F15" w:rsidRDefault="00921FC6">
                            <w:pPr>
                              <w:rPr>
                                <w:sz w:val="20"/>
                                <w:szCs w:val="20"/>
                              </w:rPr>
                            </w:pPr>
                            <w:r w:rsidRPr="002D7F15">
                              <w:rPr>
                                <w:sz w:val="20"/>
                                <w:szCs w:val="20"/>
                              </w:rPr>
                              <w:t xml:space="preserve">Mutua </w:t>
                            </w:r>
                            <w:r>
                              <w:rPr>
                                <w:sz w:val="20"/>
                                <w:szCs w:val="20"/>
                              </w:rPr>
                              <w:t>Montañesa publica informaciones adicionales a las obligatorias que son relevantes desde el punto de vista de la transparencia y la rendición de cuentas:</w:t>
                            </w:r>
                          </w:p>
                          <w:p w:rsidR="00921FC6" w:rsidRPr="002D7F15" w:rsidRDefault="00921FC6" w:rsidP="00F50396">
                            <w:pPr>
                              <w:pStyle w:val="Prrafodelista"/>
                              <w:numPr>
                                <w:ilvl w:val="0"/>
                                <w:numId w:val="4"/>
                              </w:numPr>
                              <w:rPr>
                                <w:sz w:val="20"/>
                                <w:szCs w:val="20"/>
                              </w:rPr>
                            </w:pPr>
                            <w:r w:rsidRPr="002D7F15">
                              <w:rPr>
                                <w:sz w:val="20"/>
                                <w:szCs w:val="20"/>
                              </w:rPr>
                              <w:t>C</w:t>
                            </w:r>
                            <w:r>
                              <w:rPr>
                                <w:sz w:val="20"/>
                                <w:szCs w:val="20"/>
                              </w:rPr>
                              <w:t>ód</w:t>
                            </w:r>
                            <w:r w:rsidRPr="002D7F15">
                              <w:rPr>
                                <w:sz w:val="20"/>
                                <w:szCs w:val="20"/>
                              </w:rPr>
                              <w:t>igo Ético</w:t>
                            </w:r>
                          </w:p>
                          <w:p w:rsidR="00921FC6" w:rsidRPr="002D7F15" w:rsidRDefault="00921FC6" w:rsidP="00F50396">
                            <w:pPr>
                              <w:pStyle w:val="Prrafodelista"/>
                              <w:numPr>
                                <w:ilvl w:val="0"/>
                                <w:numId w:val="4"/>
                              </w:numPr>
                              <w:rPr>
                                <w:sz w:val="20"/>
                                <w:szCs w:val="20"/>
                              </w:rPr>
                            </w:pPr>
                            <w:r w:rsidRPr="002D7F15">
                              <w:rPr>
                                <w:sz w:val="20"/>
                                <w:szCs w:val="20"/>
                              </w:rPr>
                              <w:t xml:space="preserve">Política de </w:t>
                            </w:r>
                            <w:proofErr w:type="spellStart"/>
                            <w:r w:rsidRPr="002D7F15">
                              <w:rPr>
                                <w:sz w:val="20"/>
                                <w:szCs w:val="20"/>
                              </w:rPr>
                              <w:t>Compliance</w:t>
                            </w:r>
                            <w:proofErr w:type="spellEnd"/>
                            <w:r w:rsidRPr="002D7F15">
                              <w:rPr>
                                <w:sz w:val="20"/>
                                <w:szCs w:val="20"/>
                              </w:rPr>
                              <w:t xml:space="preserve"> </w:t>
                            </w:r>
                          </w:p>
                          <w:p w:rsidR="00921FC6" w:rsidRPr="002D7F15" w:rsidRDefault="00921FC6" w:rsidP="00F50396">
                            <w:pPr>
                              <w:pStyle w:val="Prrafodelista"/>
                              <w:numPr>
                                <w:ilvl w:val="0"/>
                                <w:numId w:val="4"/>
                              </w:numPr>
                              <w:rPr>
                                <w:sz w:val="20"/>
                                <w:szCs w:val="20"/>
                              </w:rPr>
                            </w:pPr>
                            <w:r w:rsidRPr="002D7F15">
                              <w:rPr>
                                <w:sz w:val="20"/>
                                <w:szCs w:val="20"/>
                              </w:rPr>
                              <w:t>Canal de denuncias</w:t>
                            </w:r>
                          </w:p>
                          <w:p w:rsidR="00921FC6" w:rsidRPr="002D7F15" w:rsidRDefault="00921FC6" w:rsidP="00F50396">
                            <w:pPr>
                              <w:pStyle w:val="Prrafodelista"/>
                              <w:numPr>
                                <w:ilvl w:val="0"/>
                                <w:numId w:val="4"/>
                              </w:numPr>
                              <w:rPr>
                                <w:sz w:val="20"/>
                                <w:szCs w:val="20"/>
                              </w:rPr>
                            </w:pPr>
                            <w:r>
                              <w:rPr>
                                <w:sz w:val="20"/>
                                <w:szCs w:val="20"/>
                              </w:rPr>
                              <w:t>I</w:t>
                            </w:r>
                            <w:r w:rsidRPr="002D7F15">
                              <w:rPr>
                                <w:sz w:val="20"/>
                                <w:szCs w:val="20"/>
                              </w:rPr>
                              <w:t>nformes de Responsabilidad Social</w:t>
                            </w:r>
                          </w:p>
                          <w:p w:rsidR="00921FC6" w:rsidRPr="002D7F15" w:rsidRDefault="00921FC6" w:rsidP="00F50396">
                            <w:pPr>
                              <w:pStyle w:val="Prrafodelista"/>
                              <w:numPr>
                                <w:ilvl w:val="0"/>
                                <w:numId w:val="4"/>
                              </w:numPr>
                              <w:rPr>
                                <w:sz w:val="20"/>
                                <w:szCs w:val="20"/>
                              </w:rPr>
                            </w:pPr>
                            <w:r w:rsidRPr="002D7F15">
                              <w:rPr>
                                <w:sz w:val="20"/>
                                <w:szCs w:val="20"/>
                              </w:rPr>
                              <w:t>Registro de actividades de tratamiento</w:t>
                            </w:r>
                            <w:r>
                              <w:rPr>
                                <w:sz w:val="20"/>
                                <w:szCs w:val="20"/>
                              </w:rPr>
                              <w:t>, que aunque es una obligación contemplada en la LTAIBG, no es aplicable a las Mutuas</w:t>
                            </w:r>
                          </w:p>
                          <w:p w:rsidR="00921FC6" w:rsidRPr="002D7F15" w:rsidRDefault="00921FC6" w:rsidP="00F50396">
                            <w:pPr>
                              <w:pStyle w:val="Prrafodelista"/>
                              <w:numPr>
                                <w:ilvl w:val="0"/>
                                <w:numId w:val="4"/>
                              </w:numPr>
                              <w:rPr>
                                <w:sz w:val="20"/>
                                <w:szCs w:val="20"/>
                              </w:rPr>
                            </w:pPr>
                            <w:r w:rsidRPr="002D7F15">
                              <w:rPr>
                                <w:sz w:val="20"/>
                                <w:szCs w:val="20"/>
                              </w:rPr>
                              <w:t>Contratos privados</w:t>
                            </w:r>
                          </w:p>
                          <w:p w:rsidR="00921FC6" w:rsidRPr="002D7F15" w:rsidRDefault="00921FC6" w:rsidP="002D7F15">
                            <w:pPr>
                              <w:pStyle w:val="Prrafodelista"/>
                              <w:numPr>
                                <w:ilvl w:val="0"/>
                                <w:numId w:val="4"/>
                              </w:numPr>
                              <w:rPr>
                                <w:b/>
                                <w:color w:val="00642D"/>
                              </w:rPr>
                            </w:pPr>
                            <w:r w:rsidRPr="002D7F15">
                              <w:rPr>
                                <w:sz w:val="20"/>
                                <w:szCs w:val="20"/>
                              </w:rPr>
                              <w:t>Informes de Auditoría de la Intervención General de la Seguridad Social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906D8C" w:rsidRDefault="00906D8C">
                      <w:pPr>
                        <w:rPr>
                          <w:b/>
                          <w:color w:val="00642D"/>
                        </w:rPr>
                      </w:pPr>
                      <w:r w:rsidRPr="002A154B">
                        <w:rPr>
                          <w:b/>
                          <w:color w:val="00642D"/>
                        </w:rPr>
                        <w:t xml:space="preserve">Transparencia </w:t>
                      </w:r>
                      <w:r>
                        <w:rPr>
                          <w:b/>
                          <w:color w:val="00642D"/>
                        </w:rPr>
                        <w:t>Voluntaria</w:t>
                      </w:r>
                    </w:p>
                    <w:p w:rsidR="00906D8C" w:rsidRPr="002D7F15" w:rsidRDefault="00906D8C">
                      <w:pPr>
                        <w:rPr>
                          <w:sz w:val="20"/>
                          <w:szCs w:val="20"/>
                        </w:rPr>
                      </w:pPr>
                      <w:r w:rsidRPr="002D7F15">
                        <w:rPr>
                          <w:sz w:val="20"/>
                          <w:szCs w:val="20"/>
                        </w:rPr>
                        <w:t xml:space="preserve">Mutua </w:t>
                      </w:r>
                      <w:r>
                        <w:rPr>
                          <w:sz w:val="20"/>
                          <w:szCs w:val="20"/>
                        </w:rPr>
                        <w:t>Montañesa publica informaciones adicionales a las obligatorias que son relevantes desde el punto de vista de la transparencia y la rendición de cuentas:</w:t>
                      </w:r>
                    </w:p>
                    <w:p w:rsidR="00906D8C" w:rsidRPr="002D7F15" w:rsidRDefault="00906D8C" w:rsidP="00F50396">
                      <w:pPr>
                        <w:pStyle w:val="Prrafodelista"/>
                        <w:numPr>
                          <w:ilvl w:val="0"/>
                          <w:numId w:val="4"/>
                        </w:numPr>
                        <w:rPr>
                          <w:sz w:val="20"/>
                          <w:szCs w:val="20"/>
                        </w:rPr>
                      </w:pPr>
                      <w:r w:rsidRPr="002D7F15">
                        <w:rPr>
                          <w:sz w:val="20"/>
                          <w:szCs w:val="20"/>
                        </w:rPr>
                        <w:t>C</w:t>
                      </w:r>
                      <w:r>
                        <w:rPr>
                          <w:sz w:val="20"/>
                          <w:szCs w:val="20"/>
                        </w:rPr>
                        <w:t>ód</w:t>
                      </w:r>
                      <w:r w:rsidRPr="002D7F15">
                        <w:rPr>
                          <w:sz w:val="20"/>
                          <w:szCs w:val="20"/>
                        </w:rPr>
                        <w:t>igo Ético</w:t>
                      </w:r>
                    </w:p>
                    <w:p w:rsidR="00906D8C" w:rsidRPr="002D7F15" w:rsidRDefault="00906D8C" w:rsidP="00F50396">
                      <w:pPr>
                        <w:pStyle w:val="Prrafodelista"/>
                        <w:numPr>
                          <w:ilvl w:val="0"/>
                          <w:numId w:val="4"/>
                        </w:numPr>
                        <w:rPr>
                          <w:sz w:val="20"/>
                          <w:szCs w:val="20"/>
                        </w:rPr>
                      </w:pPr>
                      <w:r w:rsidRPr="002D7F15">
                        <w:rPr>
                          <w:sz w:val="20"/>
                          <w:szCs w:val="20"/>
                        </w:rPr>
                        <w:t xml:space="preserve">Política de </w:t>
                      </w:r>
                      <w:proofErr w:type="spellStart"/>
                      <w:r w:rsidRPr="002D7F15">
                        <w:rPr>
                          <w:sz w:val="20"/>
                          <w:szCs w:val="20"/>
                        </w:rPr>
                        <w:t>Compliance</w:t>
                      </w:r>
                      <w:proofErr w:type="spellEnd"/>
                      <w:r w:rsidRPr="002D7F15">
                        <w:rPr>
                          <w:sz w:val="20"/>
                          <w:szCs w:val="20"/>
                        </w:rPr>
                        <w:t xml:space="preserve"> </w:t>
                      </w:r>
                    </w:p>
                    <w:p w:rsidR="00906D8C" w:rsidRPr="002D7F15" w:rsidRDefault="00906D8C" w:rsidP="00F50396">
                      <w:pPr>
                        <w:pStyle w:val="Prrafodelista"/>
                        <w:numPr>
                          <w:ilvl w:val="0"/>
                          <w:numId w:val="4"/>
                        </w:numPr>
                        <w:rPr>
                          <w:sz w:val="20"/>
                          <w:szCs w:val="20"/>
                        </w:rPr>
                      </w:pPr>
                      <w:r w:rsidRPr="002D7F15">
                        <w:rPr>
                          <w:sz w:val="20"/>
                          <w:szCs w:val="20"/>
                        </w:rPr>
                        <w:t>Canal de denuncias</w:t>
                      </w:r>
                    </w:p>
                    <w:p w:rsidR="00906D8C" w:rsidRPr="002D7F15" w:rsidRDefault="00906D8C" w:rsidP="00F50396">
                      <w:pPr>
                        <w:pStyle w:val="Prrafodelista"/>
                        <w:numPr>
                          <w:ilvl w:val="0"/>
                          <w:numId w:val="4"/>
                        </w:numPr>
                        <w:rPr>
                          <w:sz w:val="20"/>
                          <w:szCs w:val="20"/>
                        </w:rPr>
                      </w:pPr>
                      <w:r>
                        <w:rPr>
                          <w:sz w:val="20"/>
                          <w:szCs w:val="20"/>
                        </w:rPr>
                        <w:t>I</w:t>
                      </w:r>
                      <w:r w:rsidRPr="002D7F15">
                        <w:rPr>
                          <w:sz w:val="20"/>
                          <w:szCs w:val="20"/>
                        </w:rPr>
                        <w:t>nformes de Responsabilidad Social</w:t>
                      </w:r>
                    </w:p>
                    <w:p w:rsidR="00906D8C" w:rsidRPr="002D7F15" w:rsidRDefault="00906D8C" w:rsidP="00F50396">
                      <w:pPr>
                        <w:pStyle w:val="Prrafodelista"/>
                        <w:numPr>
                          <w:ilvl w:val="0"/>
                          <w:numId w:val="4"/>
                        </w:numPr>
                        <w:rPr>
                          <w:sz w:val="20"/>
                          <w:szCs w:val="20"/>
                        </w:rPr>
                      </w:pPr>
                      <w:r w:rsidRPr="002D7F15">
                        <w:rPr>
                          <w:sz w:val="20"/>
                          <w:szCs w:val="20"/>
                        </w:rPr>
                        <w:t>Registro de actividades de tratamiento</w:t>
                      </w:r>
                      <w:r>
                        <w:rPr>
                          <w:sz w:val="20"/>
                          <w:szCs w:val="20"/>
                        </w:rPr>
                        <w:t>, que aunque es una obligación contemplada en la LTAIBG, no es aplicable a las Mutuas</w:t>
                      </w:r>
                    </w:p>
                    <w:p w:rsidR="00906D8C" w:rsidRPr="002D7F15" w:rsidRDefault="00906D8C" w:rsidP="00F50396">
                      <w:pPr>
                        <w:pStyle w:val="Prrafodelista"/>
                        <w:numPr>
                          <w:ilvl w:val="0"/>
                          <w:numId w:val="4"/>
                        </w:numPr>
                        <w:rPr>
                          <w:sz w:val="20"/>
                          <w:szCs w:val="20"/>
                        </w:rPr>
                      </w:pPr>
                      <w:r w:rsidRPr="002D7F15">
                        <w:rPr>
                          <w:sz w:val="20"/>
                          <w:szCs w:val="20"/>
                        </w:rPr>
                        <w:t>Contratos privados</w:t>
                      </w:r>
                    </w:p>
                    <w:p w:rsidR="00906D8C" w:rsidRPr="002D7F15" w:rsidRDefault="00906D8C" w:rsidP="002D7F15">
                      <w:pPr>
                        <w:pStyle w:val="Prrafodelista"/>
                        <w:numPr>
                          <w:ilvl w:val="0"/>
                          <w:numId w:val="4"/>
                        </w:numPr>
                        <w:rPr>
                          <w:b/>
                          <w:color w:val="00642D"/>
                        </w:rPr>
                      </w:pPr>
                      <w:r w:rsidRPr="002D7F15">
                        <w:rPr>
                          <w:sz w:val="20"/>
                          <w:szCs w:val="20"/>
                        </w:rPr>
                        <w:t>Informes de Auditoría de la Intervención General de la Seguridad Social</w:t>
                      </w: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932008" w:rsidRDefault="00932008"/>
    <w:p w:rsidR="008C1E1E" w:rsidRDefault="002D7F15">
      <w:r w:rsidRPr="002A154B">
        <w:rPr>
          <w:noProof/>
          <w:u w:val="single"/>
        </w:rPr>
        <mc:AlternateContent>
          <mc:Choice Requires="wps">
            <w:drawing>
              <wp:anchor distT="0" distB="0" distL="114300" distR="114300" simplePos="0" relativeHeight="251673600" behindDoc="0" locked="0" layoutInCell="1" allowOverlap="1" wp14:anchorId="38513EA3" wp14:editId="1FDCBCDF">
                <wp:simplePos x="0" y="0"/>
                <wp:positionH relativeFrom="column">
                  <wp:posOffset>132080</wp:posOffset>
                </wp:positionH>
                <wp:positionV relativeFrom="paragraph">
                  <wp:posOffset>94615</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921FC6" w:rsidRDefault="00921FC6" w:rsidP="002A154B">
                            <w:pPr>
                              <w:rPr>
                                <w:b/>
                                <w:color w:val="00642D"/>
                              </w:rPr>
                            </w:pPr>
                            <w:r>
                              <w:rPr>
                                <w:b/>
                                <w:color w:val="00642D"/>
                              </w:rPr>
                              <w:t>Buenas Prácticas</w:t>
                            </w:r>
                          </w:p>
                          <w:p w:rsidR="00921FC6" w:rsidRDefault="00921FC6" w:rsidP="002A154B">
                            <w:pPr>
                              <w:rPr>
                                <w:sz w:val="20"/>
                                <w:szCs w:val="20"/>
                              </w:rPr>
                            </w:pPr>
                            <w:r w:rsidRPr="002D7F15">
                              <w:rPr>
                                <w:sz w:val="20"/>
                                <w:szCs w:val="20"/>
                              </w:rPr>
                              <w:t>Como buena</w:t>
                            </w:r>
                            <w:r>
                              <w:rPr>
                                <w:sz w:val="20"/>
                                <w:szCs w:val="20"/>
                              </w:rPr>
                              <w:t xml:space="preserve"> práctica que podría ser aplicada por otras organizaciones, cabe reseñar la habilitación de un espacio específico en el Portal de Transparencia para la presentación de solicitudes de información pública de la entidad.</w:t>
                            </w:r>
                          </w:p>
                          <w:p w:rsidR="00921FC6" w:rsidRPr="002A154B" w:rsidRDefault="00921FC6" w:rsidP="002A154B">
                            <w:pPr>
                              <w:rPr>
                                <w:b/>
                                <w:color w:val="00642D"/>
                              </w:rPr>
                            </w:pPr>
                            <w:r>
                              <w:rPr>
                                <w:sz w:val="20"/>
                                <w:szCs w:val="20"/>
                              </w:rPr>
                              <w:t>También se informa expresamente de la falta de actividad para aquellas obligaciones respecto delas que no se publica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0.4pt;margin-top:7.45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">
                <v:textbox style="mso-fit-shape-to-text:t">
                  <w:txbxContent>
                    <w:p w:rsidR="00906D8C" w:rsidRDefault="00906D8C" w:rsidP="002A154B">
                      <w:pPr>
                        <w:rPr>
                          <w:b/>
                          <w:color w:val="00642D"/>
                        </w:rPr>
                      </w:pPr>
                      <w:r>
                        <w:rPr>
                          <w:b/>
                          <w:color w:val="00642D"/>
                        </w:rPr>
                        <w:t>Buenas Prácticas</w:t>
                      </w:r>
                    </w:p>
                    <w:p w:rsidR="00906D8C" w:rsidRDefault="00906D8C" w:rsidP="002A154B">
                      <w:pPr>
                        <w:rPr>
                          <w:sz w:val="20"/>
                          <w:szCs w:val="20"/>
                        </w:rPr>
                      </w:pPr>
                      <w:r w:rsidRPr="002D7F15">
                        <w:rPr>
                          <w:sz w:val="20"/>
                          <w:szCs w:val="20"/>
                        </w:rPr>
                        <w:t>Como buena</w:t>
                      </w:r>
                      <w:r>
                        <w:rPr>
                          <w:sz w:val="20"/>
                          <w:szCs w:val="20"/>
                        </w:rPr>
                        <w:t xml:space="preserve"> práctica que podría ser aplicada por otras organizaciones, cabe reseñar la habilitación de un espacio específico en el Portal de Transparencia para la presentación de solicitudes de información pública de la entidad.</w:t>
                      </w:r>
                    </w:p>
                    <w:p w:rsidR="00906D8C" w:rsidRPr="002A154B" w:rsidRDefault="00906D8C" w:rsidP="002A154B">
                      <w:pPr>
                        <w:rPr>
                          <w:b/>
                          <w:color w:val="00642D"/>
                        </w:rPr>
                      </w:pPr>
                      <w:r>
                        <w:rPr>
                          <w:sz w:val="20"/>
                          <w:szCs w:val="20"/>
                        </w:rPr>
                        <w:t>También se informa expresamente de la falta de actividad para aquellas obligaciones respecto delas que no se publica información.</w:t>
                      </w:r>
                    </w:p>
                  </w:txbxContent>
                </v:textbox>
              </v:shape>
            </w:pict>
          </mc:Fallback>
        </mc:AlternateContent>
      </w:r>
    </w:p>
    <w:p w:rsidR="00B40246" w:rsidRDefault="00B40246"/>
    <w:p w:rsidR="002D7F15" w:rsidRDefault="002D7F15"/>
    <w:p w:rsidR="002D7F15" w:rsidRDefault="002D7F15"/>
    <w:p w:rsidR="002D7F15" w:rsidRDefault="002D7F15"/>
    <w:p w:rsidR="002D7F15" w:rsidRDefault="002D7F15"/>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906D8C" w:rsidRPr="00B02F2C" w:rsidRDefault="00906D8C" w:rsidP="00781CC2">
      <w:pPr>
        <w:jc w:val="both"/>
      </w:pPr>
      <w:r w:rsidRPr="00B02F2C">
        <w:t xml:space="preserve">Como se ha indicado el cumplimiento de las obligaciones de transparencia de la LTAIBG por parte de </w:t>
      </w:r>
      <w:r>
        <w:t>la Mutua Montañesa</w:t>
      </w:r>
      <w:r w:rsidRPr="00B02F2C">
        <w:t xml:space="preserve">, en función de la información disponible en su web, alcanza el </w:t>
      </w:r>
      <w:r>
        <w:t>78,6</w:t>
      </w:r>
      <w:r w:rsidRPr="00B02F2C">
        <w:t xml:space="preserve">%. </w:t>
      </w:r>
    </w:p>
    <w:p w:rsidR="00906D8C" w:rsidRPr="00B02F2C" w:rsidRDefault="00906D8C" w:rsidP="00906D8C">
      <w:pPr>
        <w:jc w:val="both"/>
      </w:pPr>
      <w:r w:rsidRPr="00B02F2C">
        <w:t xml:space="preserve">A lo largo del informe se han señalado una serie de carencias. Por ello y para procurar avances en el grado de cumplimiento de la LTAIBG por parte de </w:t>
      </w:r>
      <w:r>
        <w:t>la Mutua Montañesa</w:t>
      </w:r>
      <w:r w:rsidRPr="00B02F2C">
        <w:t xml:space="preserve">, este CTBG </w:t>
      </w:r>
      <w:r w:rsidRPr="00B02F2C">
        <w:rPr>
          <w:b/>
          <w:color w:val="00642D"/>
        </w:rPr>
        <w:t>recomienda</w:t>
      </w:r>
      <w:r w:rsidRPr="00B02F2C">
        <w:t>:</w:t>
      </w:r>
    </w:p>
    <w:p w:rsidR="00906D8C" w:rsidRPr="009E35FC" w:rsidRDefault="00906D8C" w:rsidP="00906D8C">
      <w:pPr>
        <w:spacing w:before="120" w:after="120" w:line="312" w:lineRule="auto"/>
        <w:jc w:val="both"/>
        <w:rPr>
          <w:b/>
          <w:color w:val="00642D"/>
        </w:rPr>
      </w:pPr>
      <w:r w:rsidRPr="00B02F2C">
        <w:rPr>
          <w:b/>
          <w:color w:val="00642D"/>
        </w:rPr>
        <w:t>Localización y Estructuración de la información</w:t>
      </w:r>
    </w:p>
    <w:p w:rsidR="00906D8C" w:rsidRPr="009E35FC" w:rsidRDefault="00906D8C" w:rsidP="00906D8C">
      <w:pPr>
        <w:spacing w:before="120" w:after="120" w:line="312" w:lineRule="auto"/>
        <w:jc w:val="both"/>
      </w:pPr>
      <w:r w:rsidRPr="009E35FC">
        <w:t xml:space="preserve">Dentro de cada uno de </w:t>
      </w:r>
      <w:r>
        <w:t>los</w:t>
      </w:r>
      <w:r w:rsidRPr="009E35FC">
        <w:t xml:space="preserve"> bloques</w:t>
      </w:r>
      <w:r>
        <w:t xml:space="preserve"> de información en los que se estructura el Portal, </w:t>
      </w:r>
      <w:r w:rsidRPr="009E35FC">
        <w:t>deben publicarse - o enlazarse</w:t>
      </w:r>
      <w:r>
        <w:t>,</w:t>
      </w:r>
      <w:r w:rsidRPr="009E35FC">
        <w:t xml:space="preserve"> si la información está publicada en otros apartados de la web institucional</w:t>
      </w:r>
      <w:r>
        <w:t>, como es el caso de las funciones desarrolladas por la Mutua</w:t>
      </w:r>
      <w:r w:rsidRPr="009E35FC">
        <w:t xml:space="preserve"> - las informaciones obligatorias que establecen los artículos 6</w:t>
      </w:r>
      <w:r>
        <w:t>, 6 bis</w:t>
      </w:r>
      <w:r w:rsidRPr="009E35FC">
        <w:t xml:space="preserve"> </w:t>
      </w:r>
      <w:r>
        <w:t>y</w:t>
      </w:r>
      <w:r w:rsidRPr="009E35FC">
        <w:t xml:space="preserve"> 8 de la LTAIBG. </w:t>
      </w:r>
    </w:p>
    <w:p w:rsidR="00906D8C" w:rsidRPr="009E35FC" w:rsidRDefault="00906D8C" w:rsidP="00906D8C">
      <w:pPr>
        <w:spacing w:before="120" w:after="120" w:line="312" w:lineRule="auto"/>
        <w:jc w:val="both"/>
        <w:rPr>
          <w:rFonts w:eastAsiaTheme="majorEastAsia" w:cstheme="majorBidi"/>
          <w:bCs/>
        </w:rPr>
      </w:pPr>
      <w:r w:rsidRPr="009E35FC">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w:t>
      </w:r>
      <w:r>
        <w:rPr>
          <w:rFonts w:eastAsiaTheme="majorEastAsia" w:cstheme="majorBidi"/>
          <w:bCs/>
        </w:rPr>
        <w:t>indemnizaciones a los máximos responsables</w:t>
      </w:r>
      <w:r w:rsidRPr="009E35FC">
        <w:rPr>
          <w:rFonts w:eastAsiaTheme="majorEastAsia" w:cstheme="majorBidi"/>
          <w:bCs/>
        </w:rPr>
        <w:t xml:space="preserve">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906D8C" w:rsidRPr="009E35FC" w:rsidRDefault="00906D8C" w:rsidP="00906D8C">
      <w:pPr>
        <w:spacing w:before="120" w:after="120" w:line="312" w:lineRule="auto"/>
        <w:jc w:val="both"/>
      </w:pPr>
      <w:r w:rsidRPr="009E35FC">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w:t>
      </w:r>
      <w:r>
        <w:rPr>
          <w:rFonts w:eastAsiaTheme="majorEastAsia" w:cstheme="majorBidi"/>
          <w:bCs/>
        </w:rPr>
        <w:t>Además</w:t>
      </w:r>
      <w:r w:rsidRPr="009E35FC">
        <w:rPr>
          <w:rFonts w:eastAsiaTheme="majorEastAsia" w:cstheme="majorBidi"/>
          <w:bCs/>
        </w:rPr>
        <w:t xml:space="preserve">, </w:t>
      </w:r>
      <w:r w:rsidRPr="009E35FC">
        <w:t>el Portal de Transparencia AGE, no publica todas las informaciones obligatorias corresp</w:t>
      </w:r>
      <w:bookmarkStart w:id="0" w:name="_GoBack"/>
      <w:bookmarkEnd w:id="0"/>
      <w:r w:rsidRPr="009E35FC">
        <w:t xml:space="preserve">ondientes a los organismos dependientes. </w:t>
      </w:r>
    </w:p>
    <w:p w:rsidR="00906D8C" w:rsidRDefault="00906D8C" w:rsidP="00906D8C">
      <w:pPr>
        <w:spacing w:before="120" w:after="120" w:line="312" w:lineRule="auto"/>
        <w:jc w:val="both"/>
        <w:rPr>
          <w:b/>
          <w:color w:val="00642D"/>
        </w:rPr>
      </w:pPr>
      <w:r w:rsidRPr="009E35FC">
        <w:rPr>
          <w:b/>
          <w:color w:val="00642D"/>
        </w:rPr>
        <w:t>Incorporación de información</w:t>
      </w:r>
    </w:p>
    <w:p w:rsidR="00906D8C" w:rsidRDefault="00906D8C" w:rsidP="00906D8C">
      <w:pPr>
        <w:spacing w:before="120" w:after="120" w:line="312" w:lineRule="auto"/>
        <w:jc w:val="both"/>
        <w:rPr>
          <w:b/>
          <w:color w:val="00642D"/>
        </w:rPr>
      </w:pPr>
      <w:r>
        <w:rPr>
          <w:b/>
          <w:color w:val="00642D"/>
        </w:rPr>
        <w:t>Información Institucional, Organizativa y de Planificación</w:t>
      </w:r>
    </w:p>
    <w:p w:rsidR="00906D8C" w:rsidRDefault="00906D8C" w:rsidP="00906D8C">
      <w:pPr>
        <w:spacing w:before="120" w:after="120" w:line="312" w:lineRule="auto"/>
        <w:jc w:val="both"/>
        <w:rPr>
          <w:b/>
          <w:color w:val="00642D"/>
        </w:rPr>
      </w:pPr>
    </w:p>
    <w:p w:rsidR="00906D8C" w:rsidRDefault="00906D8C" w:rsidP="00906D8C">
      <w:pPr>
        <w:pStyle w:val="Prrafodelista"/>
        <w:numPr>
          <w:ilvl w:val="0"/>
          <w:numId w:val="14"/>
        </w:numPr>
        <w:spacing w:before="120" w:after="120" w:line="312" w:lineRule="auto"/>
        <w:jc w:val="both"/>
      </w:pPr>
      <w:r>
        <w:t>Debe publicarse información sobre los planes y programas que ordenen estratégica y operativamente las actividades de la entidad</w:t>
      </w:r>
    </w:p>
    <w:p w:rsidR="00906D8C" w:rsidRDefault="00906D8C" w:rsidP="00906D8C">
      <w:pPr>
        <w:pStyle w:val="Prrafodelista"/>
        <w:numPr>
          <w:ilvl w:val="0"/>
          <w:numId w:val="14"/>
        </w:numPr>
        <w:spacing w:before="120" w:after="120" w:line="312" w:lineRule="auto"/>
        <w:jc w:val="both"/>
      </w:pPr>
      <w:r>
        <w:t>Debe publicarse información sobre cumplimiento y resultados de los planes y programas</w:t>
      </w:r>
    </w:p>
    <w:p w:rsidR="00906D8C" w:rsidRDefault="00906D8C" w:rsidP="00906D8C">
      <w:pPr>
        <w:pStyle w:val="Prrafodelista"/>
        <w:numPr>
          <w:ilvl w:val="0"/>
          <w:numId w:val="14"/>
        </w:numPr>
        <w:spacing w:before="120" w:after="120" w:line="312" w:lineRule="auto"/>
        <w:jc w:val="both"/>
      </w:pPr>
      <w:r>
        <w:t>Debe publicarse información sobre los indicadores de medida y valoración de la consecución de los objetivos de planes y programas.</w:t>
      </w:r>
    </w:p>
    <w:p w:rsidR="00906D8C" w:rsidRDefault="00906D8C" w:rsidP="00906D8C">
      <w:pPr>
        <w:spacing w:before="120" w:after="120" w:line="312" w:lineRule="auto"/>
        <w:jc w:val="both"/>
      </w:pPr>
    </w:p>
    <w:p w:rsidR="00906D8C" w:rsidRPr="00B02F2C" w:rsidRDefault="00906D8C" w:rsidP="00906D8C">
      <w:pPr>
        <w:spacing w:before="120" w:after="120" w:line="312" w:lineRule="auto"/>
        <w:jc w:val="both"/>
      </w:pPr>
    </w:p>
    <w:p w:rsidR="00906D8C" w:rsidRPr="009E35FC" w:rsidRDefault="00906D8C" w:rsidP="00906D8C">
      <w:pPr>
        <w:spacing w:before="120" w:after="120" w:line="312" w:lineRule="auto"/>
        <w:jc w:val="both"/>
        <w:outlineLvl w:val="1"/>
        <w:rPr>
          <w:b/>
          <w:color w:val="00642D"/>
        </w:rPr>
      </w:pPr>
      <w:r w:rsidRPr="009E35FC">
        <w:rPr>
          <w:b/>
          <w:color w:val="00642D"/>
        </w:rPr>
        <w:lastRenderedPageBreak/>
        <w:t>Información Económica, Presupuestaria y Estadística.</w:t>
      </w:r>
    </w:p>
    <w:p w:rsidR="00906D8C" w:rsidRDefault="00906D8C" w:rsidP="00906D8C">
      <w:pPr>
        <w:numPr>
          <w:ilvl w:val="0"/>
          <w:numId w:val="12"/>
        </w:numPr>
        <w:contextualSpacing/>
        <w:jc w:val="both"/>
      </w:pPr>
      <w:r>
        <w:t>Una cuestión respecto de la información sobre contratos, es que la Ley 14/2022, de modificación de la Ley 19/2013, impone una nueva información obligatoria en esta materia. A partir de julio de 2023, será obligatorio publicar semestralmente “</w:t>
      </w:r>
      <w:r w:rsidRPr="00606DA6">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Pr>
          <w:i/>
        </w:rPr>
        <w:t>”</w:t>
      </w:r>
      <w:r w:rsidRPr="00606DA6">
        <w:t>.</w:t>
      </w:r>
    </w:p>
    <w:p w:rsidR="00B874D5" w:rsidRPr="009E35FC" w:rsidRDefault="00B874D5" w:rsidP="00B874D5">
      <w:pPr>
        <w:ind w:left="720"/>
        <w:contextualSpacing/>
        <w:jc w:val="both"/>
      </w:pPr>
    </w:p>
    <w:p w:rsidR="00906D8C" w:rsidRPr="009E35FC" w:rsidRDefault="00906D8C" w:rsidP="00906D8C">
      <w:pPr>
        <w:numPr>
          <w:ilvl w:val="0"/>
          <w:numId w:val="12"/>
        </w:numPr>
        <w:contextualSpacing/>
        <w:jc w:val="both"/>
      </w:pPr>
      <w:r w:rsidRPr="009E35FC">
        <w:t>Debe publicarse información sobre las indemnizaciones percibidas por altos cargos y máximos responsables con ocasión del cese</w:t>
      </w:r>
      <w:r w:rsidR="00B874D5">
        <w:t xml:space="preserve"> o, en su caso, informar sobre su inexistencia</w:t>
      </w:r>
      <w:r w:rsidRPr="009E35FC">
        <w:t>.</w:t>
      </w:r>
    </w:p>
    <w:p w:rsidR="00906D8C" w:rsidRPr="009E35FC" w:rsidRDefault="00906D8C" w:rsidP="00906D8C">
      <w:pPr>
        <w:ind w:left="720"/>
        <w:contextualSpacing/>
      </w:pPr>
    </w:p>
    <w:p w:rsidR="00906D8C" w:rsidRPr="009E35FC" w:rsidRDefault="00906D8C" w:rsidP="00906D8C">
      <w:pPr>
        <w:spacing w:before="120" w:after="120" w:line="312" w:lineRule="auto"/>
        <w:jc w:val="both"/>
        <w:outlineLvl w:val="1"/>
        <w:rPr>
          <w:b/>
          <w:color w:val="00642D"/>
        </w:rPr>
      </w:pPr>
      <w:r w:rsidRPr="009E35FC">
        <w:rPr>
          <w:b/>
          <w:color w:val="00642D"/>
        </w:rPr>
        <w:t>Calidad de la Información.</w:t>
      </w:r>
    </w:p>
    <w:p w:rsidR="00906D8C" w:rsidRDefault="00B874D5" w:rsidP="00906D8C">
      <w:pPr>
        <w:numPr>
          <w:ilvl w:val="0"/>
          <w:numId w:val="13"/>
        </w:numPr>
        <w:contextualSpacing/>
        <w:jc w:val="both"/>
      </w:pPr>
      <w:r>
        <w:t>La información debe estar datada y debe publicarse la fecha de la última revisión o actualización dela información. Para ello bastaría con que esta fecha apareciese reflejada en la página inicial del Portal de Transparencia.</w:t>
      </w:r>
    </w:p>
    <w:p w:rsidR="00906D8C" w:rsidRDefault="00906D8C" w:rsidP="00906D8C">
      <w:pPr>
        <w:ind w:left="6372" w:firstLine="708"/>
      </w:pPr>
      <w:r>
        <w:t xml:space="preserve">    </w:t>
      </w:r>
      <w:r w:rsidRPr="009E35FC">
        <w:t>Madrid, marzo de 2023</w:t>
      </w:r>
    </w:p>
    <w:p w:rsidR="00B874D5" w:rsidRDefault="00B874D5" w:rsidP="00906D8C">
      <w:pPr>
        <w:ind w:left="6372" w:firstLine="708"/>
      </w:pPr>
    </w:p>
    <w:p w:rsidR="00B874D5" w:rsidRDefault="00B874D5" w:rsidP="00906D8C">
      <w:pPr>
        <w:ind w:left="6372" w:firstLine="708"/>
      </w:pPr>
    </w:p>
    <w:p w:rsidR="00B874D5" w:rsidRDefault="00B874D5" w:rsidP="00906D8C">
      <w:pPr>
        <w:ind w:left="6372" w:firstLine="708"/>
      </w:pPr>
    </w:p>
    <w:p w:rsidR="00B874D5" w:rsidRDefault="00B874D5" w:rsidP="00906D8C">
      <w:pPr>
        <w:ind w:left="6372" w:firstLine="708"/>
      </w:pPr>
    </w:p>
    <w:p w:rsidR="00B874D5" w:rsidRDefault="00B874D5" w:rsidP="00906D8C">
      <w:pPr>
        <w:ind w:left="6372" w:firstLine="708"/>
      </w:pPr>
    </w:p>
    <w:p w:rsidR="00B874D5" w:rsidRDefault="00B874D5" w:rsidP="00906D8C">
      <w:pPr>
        <w:ind w:left="6372" w:firstLine="708"/>
      </w:pPr>
    </w:p>
    <w:p w:rsidR="00B874D5" w:rsidRDefault="00B874D5" w:rsidP="00906D8C">
      <w:pPr>
        <w:ind w:left="6372" w:firstLine="708"/>
      </w:pPr>
    </w:p>
    <w:p w:rsidR="00B874D5" w:rsidRDefault="00B874D5" w:rsidP="00906D8C">
      <w:pPr>
        <w:ind w:left="6372" w:firstLine="708"/>
      </w:pPr>
    </w:p>
    <w:p w:rsidR="00B874D5" w:rsidRDefault="00B874D5" w:rsidP="00906D8C">
      <w:pPr>
        <w:ind w:left="6372" w:firstLine="708"/>
      </w:pPr>
    </w:p>
    <w:p w:rsidR="00B874D5" w:rsidRDefault="00B874D5" w:rsidP="00906D8C">
      <w:pPr>
        <w:ind w:left="6372" w:firstLine="708"/>
      </w:pPr>
    </w:p>
    <w:p w:rsidR="00B874D5" w:rsidRDefault="00B874D5" w:rsidP="00906D8C">
      <w:pPr>
        <w:ind w:left="6372" w:firstLine="708"/>
      </w:pPr>
    </w:p>
    <w:p w:rsidR="00B874D5" w:rsidRDefault="00B874D5" w:rsidP="00906D8C">
      <w:pPr>
        <w:ind w:left="6372" w:firstLine="708"/>
      </w:pPr>
    </w:p>
    <w:p w:rsidR="00B874D5" w:rsidRDefault="00B874D5" w:rsidP="00906D8C">
      <w:pPr>
        <w:ind w:left="6372" w:firstLine="708"/>
      </w:pPr>
    </w:p>
    <w:p w:rsidR="00B874D5" w:rsidRDefault="00B874D5" w:rsidP="00906D8C">
      <w:pPr>
        <w:ind w:left="6372" w:firstLine="708"/>
      </w:pPr>
    </w:p>
    <w:p w:rsidR="00B874D5" w:rsidRDefault="00B874D5" w:rsidP="00906D8C">
      <w:pPr>
        <w:ind w:left="6372" w:firstLine="708"/>
      </w:pPr>
    </w:p>
    <w:p w:rsidR="00B874D5" w:rsidRDefault="00B874D5" w:rsidP="00906D8C">
      <w:pPr>
        <w:ind w:left="6372" w:firstLine="708"/>
      </w:pPr>
    </w:p>
    <w:p w:rsidR="00B874D5" w:rsidRDefault="00B874D5" w:rsidP="00906D8C">
      <w:pPr>
        <w:ind w:left="6372" w:firstLine="708"/>
      </w:pPr>
    </w:p>
    <w:p w:rsidR="00B874D5" w:rsidRPr="009E35FC" w:rsidRDefault="00B874D5" w:rsidP="00906D8C">
      <w:pPr>
        <w:ind w:left="6372" w:firstLine="708"/>
      </w:pPr>
    </w:p>
    <w:p w:rsidR="007B1DCB" w:rsidRPr="007B1DCB" w:rsidRDefault="0059455B" w:rsidP="007B1DCB">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1F5AE57B91424D4AA3B90CBE3AD92D01"/>
          </w:placeholder>
        </w:sdtPr>
        <w:sdtEndPr/>
        <w:sdtContent>
          <w:r w:rsidR="007B1DCB" w:rsidRPr="007B1DCB">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7B1DCB" w:rsidRPr="007B1DCB" w:rsidTr="006753F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SIGNIFICADO</w:t>
            </w:r>
          </w:p>
        </w:tc>
      </w:tr>
      <w:tr w:rsidR="007B1DCB" w:rsidRPr="007B1DCB" w:rsidTr="006753F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SI se publica el contenido de la obligación exigida</w:t>
            </w:r>
          </w:p>
        </w:tc>
      </w:tr>
      <w:tr w:rsidR="007B1DCB" w:rsidRPr="007B1DCB" w:rsidTr="006753F0">
        <w:trPr>
          <w:trHeight w:val="323"/>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se publica el contenido de la obligación exigida</w:t>
            </w:r>
          </w:p>
        </w:tc>
      </w:tr>
      <w:tr w:rsidR="007B1DCB" w:rsidRPr="007B1DCB" w:rsidTr="006753F0">
        <w:trPr>
          <w:trHeight w:val="427"/>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De forma DIRECTA en la misma web o con enlace directo a la información</w:t>
            </w:r>
          </w:p>
        </w:tc>
      </w:tr>
      <w:tr w:rsidR="007B1DCB" w:rsidRPr="007B1DCB" w:rsidTr="006753F0">
        <w:trPr>
          <w:trHeight w:val="419"/>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De forma INDIRECTA pero sin dirigir a la información a la que se refiere</w:t>
            </w:r>
          </w:p>
        </w:tc>
      </w:tr>
      <w:tr w:rsidR="007B1DCB" w:rsidRPr="007B1DCB" w:rsidTr="006753F0">
        <w:trPr>
          <w:trHeight w:val="411"/>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Tiene FECHA y está dentro de los TRES meses previos a la fecha de consulta</w:t>
            </w:r>
          </w:p>
        </w:tc>
      </w:tr>
      <w:tr w:rsidR="007B1DCB" w:rsidRPr="007B1DCB" w:rsidTr="006753F0">
        <w:trPr>
          <w:trHeight w:val="416"/>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Tiene FECHA  pero NO ESTA ACTUALIZADO dentro de los tres meses</w:t>
            </w:r>
          </w:p>
        </w:tc>
      </w:tr>
      <w:tr w:rsidR="007B1DCB" w:rsidRPr="007B1DCB" w:rsidTr="006753F0">
        <w:trPr>
          <w:trHeight w:val="422"/>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SE CONOCE la fecha de publicación de la información</w:t>
            </w:r>
          </w:p>
        </w:tc>
      </w:tr>
      <w:tr w:rsidR="007B1DCB" w:rsidRPr="007B1DCB" w:rsidTr="006753F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3 clics como máximo</w:t>
            </w:r>
          </w:p>
        </w:tc>
      </w:tr>
      <w:tr w:rsidR="007B1DCB" w:rsidRPr="007B1DCB" w:rsidTr="006753F0">
        <w:trPr>
          <w:trHeight w:val="17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4</w:t>
            </w:r>
          </w:p>
        </w:tc>
      </w:tr>
      <w:tr w:rsidR="007B1DCB" w:rsidRPr="007B1DCB" w:rsidTr="006753F0">
        <w:trPr>
          <w:trHeight w:val="245"/>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5</w:t>
            </w:r>
          </w:p>
        </w:tc>
      </w:tr>
      <w:tr w:rsidR="007B1DCB" w:rsidRPr="007B1DCB" w:rsidTr="006753F0">
        <w:trPr>
          <w:trHeight w:val="26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6</w:t>
            </w:r>
          </w:p>
        </w:tc>
      </w:tr>
      <w:tr w:rsidR="007B1DCB" w:rsidRPr="007B1DCB" w:rsidTr="006753F0">
        <w:trPr>
          <w:trHeight w:val="28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7</w:t>
            </w:r>
          </w:p>
        </w:tc>
      </w:tr>
      <w:tr w:rsidR="007B1DCB" w:rsidRPr="007B1DCB" w:rsidTr="006753F0">
        <w:trPr>
          <w:trHeight w:val="27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8</w:t>
            </w:r>
          </w:p>
        </w:tc>
      </w:tr>
      <w:tr w:rsidR="007B1DCB" w:rsidRPr="007B1DCB" w:rsidTr="006753F0">
        <w:trPr>
          <w:trHeight w:val="13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9</w:t>
            </w:r>
          </w:p>
        </w:tc>
      </w:tr>
      <w:tr w:rsidR="007B1DCB" w:rsidRPr="007B1DCB" w:rsidTr="006753F0">
        <w:trPr>
          <w:trHeight w:val="207"/>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10</w:t>
            </w:r>
          </w:p>
        </w:tc>
      </w:tr>
      <w:tr w:rsidR="007B1DCB" w:rsidRPr="007B1DCB" w:rsidTr="006753F0">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11</w:t>
            </w:r>
          </w:p>
        </w:tc>
      </w:tr>
      <w:tr w:rsidR="007B1DCB" w:rsidRPr="007B1DCB" w:rsidTr="006753F0">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12</w:t>
            </w:r>
          </w:p>
        </w:tc>
      </w:tr>
      <w:tr w:rsidR="007B1DCB" w:rsidRPr="007B1DCB" w:rsidTr="006753F0">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Más de 12 clics</w:t>
            </w:r>
          </w:p>
        </w:tc>
      </w:tr>
      <w:tr w:rsidR="007B1DCB" w:rsidRPr="007B1DCB" w:rsidTr="006753F0">
        <w:trPr>
          <w:trHeight w:val="265"/>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MUY comprensible o con ayudas, en su caso</w:t>
            </w:r>
          </w:p>
        </w:tc>
      </w:tr>
      <w:tr w:rsidR="007B1DCB" w:rsidRPr="007B1DCB" w:rsidTr="006753F0">
        <w:trPr>
          <w:trHeight w:val="27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6753F0">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Comprensible</w:t>
            </w:r>
          </w:p>
        </w:tc>
      </w:tr>
      <w:tr w:rsidR="007B1DCB" w:rsidRPr="007B1DCB" w:rsidTr="006753F0">
        <w:trPr>
          <w:trHeight w:val="25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6753F0">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Normal</w:t>
            </w:r>
          </w:p>
        </w:tc>
      </w:tr>
      <w:tr w:rsidR="007B1DCB" w:rsidRPr="007B1DCB" w:rsidTr="006753F0">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6753F0">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Poco comprensible</w:t>
            </w:r>
          </w:p>
        </w:tc>
      </w:tr>
      <w:tr w:rsidR="007B1DCB" w:rsidRPr="007B1DCB" w:rsidTr="006753F0">
        <w:trPr>
          <w:trHeight w:val="18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6753F0">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Difícilmente comprensible</w:t>
            </w:r>
          </w:p>
        </w:tc>
      </w:tr>
      <w:tr w:rsidR="007B1DCB" w:rsidRPr="007B1DCB" w:rsidTr="006753F0">
        <w:trPr>
          <w:trHeight w:val="247"/>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6753F0">
        <w:trPr>
          <w:trHeight w:val="12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NADA comprensible</w:t>
            </w:r>
          </w:p>
        </w:tc>
      </w:tr>
      <w:tr w:rsidR="007B1DCB" w:rsidRPr="007B1DCB" w:rsidTr="006753F0">
        <w:trPr>
          <w:trHeight w:val="57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sz w:val="16"/>
                <w:szCs w:val="16"/>
              </w:rPr>
            </w:pPr>
            <w:r w:rsidRPr="007B1DCB">
              <w:rPr>
                <w:rFonts w:eastAsia="Times New Roman" w:cs="Calibri"/>
                <w:sz w:val="16"/>
                <w:szCs w:val="16"/>
              </w:rPr>
              <w:t>la información se encuentra ordenada en grupos de materias, temáticas o de acuerdo con los bloques o grupos de información de la ley</w:t>
            </w:r>
          </w:p>
        </w:tc>
      </w:tr>
      <w:tr w:rsidR="007B1DCB" w:rsidRPr="007B1DCB" w:rsidTr="006753F0">
        <w:trPr>
          <w:trHeight w:val="427"/>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sz w:val="16"/>
                <w:szCs w:val="16"/>
              </w:rPr>
            </w:pPr>
            <w:r w:rsidRPr="007B1DCB">
              <w:rPr>
                <w:rFonts w:eastAsia="Times New Roman" w:cs="Calibri"/>
                <w:sz w:val="16"/>
                <w:szCs w:val="16"/>
              </w:rPr>
              <w:t>la información se presenta dispersa sin agrupación ni ordenación alguna</w:t>
            </w:r>
          </w:p>
        </w:tc>
      </w:tr>
      <w:tr w:rsidR="007B1DCB" w:rsidRPr="007B1DCB" w:rsidTr="006753F0">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Es un formato reutilizable establecido</w:t>
            </w:r>
          </w:p>
        </w:tc>
      </w:tr>
      <w:tr w:rsidR="007B1DCB" w:rsidRPr="007B1DCB" w:rsidTr="006753F0">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es un formato reutilizable</w:t>
            </w:r>
          </w:p>
        </w:tc>
      </w:tr>
      <w:tr w:rsidR="007B1DCB" w:rsidRPr="007B1DCB" w:rsidTr="006753F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Apartado específico o banner en la página inicial del sitio</w:t>
            </w:r>
          </w:p>
        </w:tc>
      </w:tr>
      <w:tr w:rsidR="007B1DCB" w:rsidRPr="007B1DCB" w:rsidTr="006753F0">
        <w:trPr>
          <w:trHeight w:val="362"/>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Apartado específico pero NO en la página de inicio</w:t>
            </w:r>
          </w:p>
        </w:tc>
      </w:tr>
      <w:tr w:rsidR="007B1DCB" w:rsidRPr="007B1DCB" w:rsidTr="006753F0">
        <w:trPr>
          <w:trHeight w:val="6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existe un apartado específico de transparencia</w:t>
            </w:r>
          </w:p>
        </w:tc>
      </w:tr>
    </w:tbl>
    <w:p w:rsidR="007B1DCB" w:rsidRPr="007B1DCB" w:rsidRDefault="007B1DCB" w:rsidP="007B1DCB">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FC6" w:rsidRDefault="00921FC6" w:rsidP="00932008">
      <w:pPr>
        <w:spacing w:after="0" w:line="240" w:lineRule="auto"/>
      </w:pPr>
      <w:r>
        <w:separator/>
      </w:r>
    </w:p>
  </w:endnote>
  <w:endnote w:type="continuationSeparator" w:id="0">
    <w:p w:rsidR="00921FC6" w:rsidRDefault="00921FC6"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FC6" w:rsidRDefault="00921FC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FC6" w:rsidRDefault="00921FC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FC6" w:rsidRDefault="00921F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FC6" w:rsidRDefault="00921FC6" w:rsidP="00932008">
      <w:pPr>
        <w:spacing w:after="0" w:line="240" w:lineRule="auto"/>
      </w:pPr>
      <w:r>
        <w:separator/>
      </w:r>
    </w:p>
  </w:footnote>
  <w:footnote w:type="continuationSeparator" w:id="0">
    <w:p w:rsidR="00921FC6" w:rsidRDefault="00921FC6"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FC6" w:rsidRDefault="00921F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FC6" w:rsidRDefault="00921FC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FC6" w:rsidRDefault="00921F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3" type="#_x0000_t75" style="width:11.25pt;height:11.25pt" o:bullet="t">
        <v:imagedata r:id="rId1" o:title="BD14654_"/>
      </v:shape>
    </w:pict>
  </w:numPicBullet>
  <w:numPicBullet w:numPicBulletId="1">
    <w:pict>
      <v:shape id="_x0000_i1384" type="#_x0000_t75" style="width:9pt;height:9pt" o:bullet="t">
        <v:imagedata r:id="rId2" o:title="BD14533_"/>
      </v:shape>
    </w:pict>
  </w:numPicBullet>
  <w:abstractNum w:abstractNumId="0">
    <w:nsid w:val="0C3E466C"/>
    <w:multiLevelType w:val="hybridMultilevel"/>
    <w:tmpl w:val="24925910"/>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665335"/>
    <w:multiLevelType w:val="hybridMultilevel"/>
    <w:tmpl w:val="DD581DB4"/>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891E38"/>
    <w:multiLevelType w:val="hybridMultilevel"/>
    <w:tmpl w:val="3F6460DC"/>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5F95A78"/>
    <w:multiLevelType w:val="hybridMultilevel"/>
    <w:tmpl w:val="CEB20850"/>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7DA6927"/>
    <w:multiLevelType w:val="hybridMultilevel"/>
    <w:tmpl w:val="AB1A7E3A"/>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CE3897"/>
    <w:multiLevelType w:val="hybridMultilevel"/>
    <w:tmpl w:val="62C20324"/>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7D76003"/>
    <w:multiLevelType w:val="hybridMultilevel"/>
    <w:tmpl w:val="21981E2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FAD121E"/>
    <w:multiLevelType w:val="hybridMultilevel"/>
    <w:tmpl w:val="58C87858"/>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2557022"/>
    <w:multiLevelType w:val="hybridMultilevel"/>
    <w:tmpl w:val="3E8E4E40"/>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A4916EE"/>
    <w:multiLevelType w:val="hybridMultilevel"/>
    <w:tmpl w:val="42981D8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B105D45"/>
    <w:multiLevelType w:val="hybridMultilevel"/>
    <w:tmpl w:val="AD9A8814"/>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11"/>
  </w:num>
  <w:num w:numId="5">
    <w:abstractNumId w:val="13"/>
  </w:num>
  <w:num w:numId="6">
    <w:abstractNumId w:val="8"/>
  </w:num>
  <w:num w:numId="7">
    <w:abstractNumId w:val="1"/>
  </w:num>
  <w:num w:numId="8">
    <w:abstractNumId w:val="5"/>
  </w:num>
  <w:num w:numId="9">
    <w:abstractNumId w:val="4"/>
  </w:num>
  <w:num w:numId="10">
    <w:abstractNumId w:val="2"/>
  </w:num>
  <w:num w:numId="11">
    <w:abstractNumId w:val="0"/>
  </w:num>
  <w:num w:numId="12">
    <w:abstractNumId w:val="9"/>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458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80C93"/>
    <w:rsid w:val="000965B3"/>
    <w:rsid w:val="000A4878"/>
    <w:rsid w:val="000C6CFF"/>
    <w:rsid w:val="00102733"/>
    <w:rsid w:val="001561A4"/>
    <w:rsid w:val="001B00BD"/>
    <w:rsid w:val="002A154B"/>
    <w:rsid w:val="002D7F15"/>
    <w:rsid w:val="002E4330"/>
    <w:rsid w:val="003F271E"/>
    <w:rsid w:val="003F572A"/>
    <w:rsid w:val="00483451"/>
    <w:rsid w:val="004F2655"/>
    <w:rsid w:val="00521DA9"/>
    <w:rsid w:val="00561402"/>
    <w:rsid w:val="005730CB"/>
    <w:rsid w:val="0057532F"/>
    <w:rsid w:val="0059455B"/>
    <w:rsid w:val="005B2EEA"/>
    <w:rsid w:val="005F29B8"/>
    <w:rsid w:val="006753F0"/>
    <w:rsid w:val="006A2766"/>
    <w:rsid w:val="00710031"/>
    <w:rsid w:val="00743756"/>
    <w:rsid w:val="00781CC2"/>
    <w:rsid w:val="007B0F99"/>
    <w:rsid w:val="007B1DCB"/>
    <w:rsid w:val="00844FA9"/>
    <w:rsid w:val="008818EB"/>
    <w:rsid w:val="008C1E1E"/>
    <w:rsid w:val="00906D8C"/>
    <w:rsid w:val="00910B0C"/>
    <w:rsid w:val="00921FC6"/>
    <w:rsid w:val="00932008"/>
    <w:rsid w:val="009609E9"/>
    <w:rsid w:val="009D4A4A"/>
    <w:rsid w:val="009F7B4A"/>
    <w:rsid w:val="00A83FE6"/>
    <w:rsid w:val="00AA5E4B"/>
    <w:rsid w:val="00AD2022"/>
    <w:rsid w:val="00B40246"/>
    <w:rsid w:val="00B841AE"/>
    <w:rsid w:val="00B874D5"/>
    <w:rsid w:val="00BB6799"/>
    <w:rsid w:val="00BD4582"/>
    <w:rsid w:val="00BE6A46"/>
    <w:rsid w:val="00C33A23"/>
    <w:rsid w:val="00C5744D"/>
    <w:rsid w:val="00CB5511"/>
    <w:rsid w:val="00CC2049"/>
    <w:rsid w:val="00D07313"/>
    <w:rsid w:val="00D50A7A"/>
    <w:rsid w:val="00D96F84"/>
    <w:rsid w:val="00DF63E7"/>
    <w:rsid w:val="00E3088D"/>
    <w:rsid w:val="00E34195"/>
    <w:rsid w:val="00E47613"/>
    <w:rsid w:val="00E53CE5"/>
    <w:rsid w:val="00E95B22"/>
    <w:rsid w:val="00F14DA4"/>
    <w:rsid w:val="00F47C3B"/>
    <w:rsid w:val="00F50396"/>
    <w:rsid w:val="00F51C23"/>
    <w:rsid w:val="00F71D7D"/>
    <w:rsid w:val="00FE0FC5"/>
    <w:rsid w:val="00FE6A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F503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F50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1F5AE57B91424D4AA3B90CBE3AD92D01"/>
        <w:category>
          <w:name w:val="General"/>
          <w:gallery w:val="placeholder"/>
        </w:category>
        <w:types>
          <w:type w:val="bbPlcHdr"/>
        </w:types>
        <w:behaviors>
          <w:behavior w:val="content"/>
        </w:behaviors>
        <w:guid w:val="{18F379EA-DBEC-42B7-A922-14EBF0D0EABD}"/>
      </w:docPartPr>
      <w:docPartBody>
        <w:p w:rsidR="00A82F66" w:rsidRDefault="009B7728" w:rsidP="009B7728">
          <w:pPr>
            <w:pStyle w:val="1F5AE57B91424D4AA3B90CBE3AD92D0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45010"/>
    <w:rsid w:val="0013771E"/>
    <w:rsid w:val="003D088C"/>
    <w:rsid w:val="009025C0"/>
    <w:rsid w:val="009B7728"/>
    <w:rsid w:val="00A82F66"/>
    <w:rsid w:val="00D35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772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1F5AE57B91424D4AA3B90CBE3AD92D01">
    <w:name w:val="1F5AE57B91424D4AA3B90CBE3AD92D01"/>
    <w:rsid w:val="009B77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772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1F5AE57B91424D4AA3B90CBE3AD92D01">
    <w:name w:val="1F5AE57B91424D4AA3B90CBE3AD92D01"/>
    <w:rsid w:val="009B7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E55727E-394A-4C3E-89D8-5D9401AF3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11</Pages>
  <Words>2400</Words>
  <Characters>13203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2023-06-01T11:33:00Z</dcterms:created>
  <dcterms:modified xsi:type="dcterms:W3CDTF">2023-06-01T11:33:00Z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