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853" w:rsidRDefault="00BB34D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8585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8585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88585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HUNOSA, SME </w:t>
                                </w:r>
                              </w:sdtContent>
                            </w:sdt>
                            <w:r w:rsidR="0088585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885853" w:rsidRDefault="00BB34D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88585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88585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88585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HUNOSA, SME </w:t>
                          </w:r>
                        </w:sdtContent>
                      </w:sdt>
                      <w:r w:rsidR="0088585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85853" w:rsidRDefault="0088585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85853" w:rsidRDefault="008858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Default="00415DBD" w:rsidP="00415DBD"/>
    <w:p w:rsidR="00BB34D1" w:rsidRDefault="00BB34D1" w:rsidP="00415DBD"/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5348"/>
        <w:gridCol w:w="5348"/>
      </w:tblGrid>
      <w:tr w:rsidR="00BB34D1" w:rsidRPr="00BB34D1" w:rsidTr="00BB34D1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D1" w:rsidRPr="00BB34D1" w:rsidRDefault="00BB34D1" w:rsidP="00BB34D1">
            <w:r w:rsidRPr="00BB34D1">
              <w:rPr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D1" w:rsidRPr="00BB34D1" w:rsidRDefault="00BB34D1" w:rsidP="00BB34D1">
            <w:r>
              <w:t>20</w:t>
            </w:r>
            <w:r w:rsidRPr="00BB34D1">
              <w:t>/04/2023</w:t>
            </w:r>
          </w:p>
          <w:p w:rsidR="00BB34D1" w:rsidRPr="00BB34D1" w:rsidRDefault="00BB34D1" w:rsidP="00BB34D1">
            <w:r w:rsidRPr="00BB34D1">
              <w:t>Segunda revisión: 16/05/2023</w:t>
            </w:r>
          </w:p>
        </w:tc>
      </w:tr>
    </w:tbl>
    <w:p w:rsidR="00BB34D1" w:rsidRDefault="00BB34D1" w:rsidP="00415DBD"/>
    <w:p w:rsidR="00BB34D1" w:rsidRDefault="00BB34D1" w:rsidP="00415DBD"/>
    <w:p w:rsidR="00BB34D1" w:rsidRPr="00B1184C" w:rsidRDefault="00BB34D1" w:rsidP="00415DBD"/>
    <w:p w:rsidR="0082470D" w:rsidRPr="002D27E4" w:rsidRDefault="00BB34D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E15EC7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D6B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715E7D">
              <w:rPr>
                <w:sz w:val="18"/>
                <w:szCs w:val="18"/>
              </w:rPr>
              <w:t xml:space="preserve">: </w:t>
            </w:r>
            <w:r w:rsidR="004D6B23">
              <w:rPr>
                <w:sz w:val="18"/>
                <w:szCs w:val="18"/>
              </w:rPr>
              <w:t>Ubicación del enlace al Portal en un apartado más visible de la web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D6B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918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92389F" w:rsidRDefault="00A249BB" w:rsidP="0092389F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92389F" w:rsidP="006A5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92389F" w:rsidRPr="007465AA" w:rsidTr="0092389F">
        <w:tc>
          <w:tcPr>
            <w:tcW w:w="1668" w:type="dxa"/>
            <w:vMerge w:val="restart"/>
            <w:vAlign w:val="center"/>
          </w:tcPr>
          <w:p w:rsidR="0092389F" w:rsidRPr="00E07201" w:rsidRDefault="0092389F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92389F" w:rsidRPr="00505719" w:rsidRDefault="0092389F" w:rsidP="00923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92389F" w:rsidRPr="00505719" w:rsidRDefault="0092389F" w:rsidP="0092389F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92389F" w:rsidP="00923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E07201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505719" w:rsidRDefault="0092389F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Contratos mayores: completar información</w:t>
            </w:r>
          </w:p>
        </w:tc>
        <w:tc>
          <w:tcPr>
            <w:tcW w:w="709" w:type="dxa"/>
          </w:tcPr>
          <w:p w:rsidR="0092389F" w:rsidRPr="00505719" w:rsidRDefault="0092389F" w:rsidP="00505719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92389F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ha incorporado al cuadro resumen de contratación información sobre el presupuesto de licitación y sobre los instrumentos de publicidad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92389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92389F" w:rsidRPr="00505719" w:rsidRDefault="0092389F" w:rsidP="00505719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Pr="007465AA" w:rsidRDefault="0092389F" w:rsidP="00857C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 ha incorporado información sobre modificaciones de convenios suscritos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Subvenciones y ayudas públicas</w:t>
            </w:r>
          </w:p>
        </w:tc>
        <w:tc>
          <w:tcPr>
            <w:tcW w:w="709" w:type="dxa"/>
          </w:tcPr>
          <w:p w:rsidR="0092389F" w:rsidRPr="00505719" w:rsidRDefault="0092389F" w:rsidP="00505719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92389F" w:rsidP="00035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han concedido subvenciones o ayudas públicas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92389F">
            <w:pPr>
              <w:tabs>
                <w:tab w:val="left" w:pos="4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Presupuestos: publicación directa del presupuesto de HUNOSA</w:t>
            </w:r>
          </w:p>
        </w:tc>
        <w:tc>
          <w:tcPr>
            <w:tcW w:w="709" w:type="dxa"/>
          </w:tcPr>
          <w:p w:rsidR="0092389F" w:rsidRPr="00505719" w:rsidRDefault="0092389F" w:rsidP="00505719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92389F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  <w:r>
              <w:rPr>
                <w:sz w:val="18"/>
                <w:szCs w:val="18"/>
              </w:rPr>
              <w:t>elaborados por el Tribunal de Cuentas</w:t>
            </w:r>
          </w:p>
        </w:tc>
        <w:tc>
          <w:tcPr>
            <w:tcW w:w="709" w:type="dxa"/>
          </w:tcPr>
          <w:p w:rsidR="0092389F" w:rsidRPr="0092389F" w:rsidRDefault="0092389F" w:rsidP="0092389F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Pr="007465AA" w:rsidRDefault="0092389F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Se publican los informes de auditoría elaborados por una auditora independiente, pero no los del Tribunal de Cuentas que es a lo que se refiere el contenido material de esta obligación.</w:t>
            </w:r>
          </w:p>
        </w:tc>
      </w:tr>
      <w:tr w:rsidR="00885853" w:rsidRPr="007465AA" w:rsidTr="007465AA">
        <w:tc>
          <w:tcPr>
            <w:tcW w:w="1668" w:type="dxa"/>
            <w:vMerge/>
            <w:vAlign w:val="center"/>
          </w:tcPr>
          <w:p w:rsidR="00885853" w:rsidRPr="007465AA" w:rsidRDefault="00885853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85853" w:rsidRPr="007465AA" w:rsidRDefault="00885853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Retribuciones: completar información</w:t>
            </w:r>
          </w:p>
        </w:tc>
        <w:tc>
          <w:tcPr>
            <w:tcW w:w="709" w:type="dxa"/>
          </w:tcPr>
          <w:p w:rsidR="00885853" w:rsidRPr="007465AA" w:rsidRDefault="00885853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885853" w:rsidRDefault="00885853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No se publican las retribuciones del equipo directivo.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Indemnizaciones percibidas por Altos Cargos con ocasión </w:t>
            </w:r>
            <w:r w:rsidRPr="007465AA">
              <w:rPr>
                <w:sz w:val="18"/>
                <w:szCs w:val="18"/>
              </w:rPr>
              <w:lastRenderedPageBreak/>
              <w:t>del abandono del cargo</w:t>
            </w:r>
          </w:p>
        </w:tc>
        <w:tc>
          <w:tcPr>
            <w:tcW w:w="709" w:type="dxa"/>
          </w:tcPr>
          <w:p w:rsidR="0092389F" w:rsidRPr="00885853" w:rsidRDefault="0092389F" w:rsidP="00885853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Pr="007465AA" w:rsidRDefault="00885853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informa de que no se </w:t>
            </w:r>
            <w:r>
              <w:rPr>
                <w:sz w:val="18"/>
                <w:szCs w:val="18"/>
              </w:rPr>
              <w:lastRenderedPageBreak/>
              <w:t>han percibido indemnizaciones en el ejercicio 2022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1A0BD4" w:rsidRDefault="0092389F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de compatibilidad concedidas a empleados: publicación en el Portal de Transparencia de la entidad</w:t>
            </w:r>
          </w:p>
        </w:tc>
        <w:tc>
          <w:tcPr>
            <w:tcW w:w="709" w:type="dxa"/>
          </w:tcPr>
          <w:p w:rsidR="0092389F" w:rsidRPr="007465AA" w:rsidRDefault="0092389F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92389F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885853">
              <w:rPr>
                <w:sz w:val="18"/>
                <w:szCs w:val="18"/>
              </w:rPr>
              <w:t>. En el apartado Oficina de Conflicto de Intereses del acceso Información Institucional, se localiza un enlace que redirige a la página home del Portal de Transparencia de la Administración General del Estado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337C82" w:rsidRDefault="0092389F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92389F" w:rsidRPr="007465AA" w:rsidRDefault="0092389F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Pr="007465AA" w:rsidRDefault="00885853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En el apartado Oficina de Conflicto de Intereses del acceso Información Institucional, se localiza un enlace que redirige a la página home del Portal de Transparencia de la Administración General del Estado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15E7D" w:rsidRDefault="00A249BB" w:rsidP="00885853">
            <w:pPr>
              <w:pStyle w:val="Prrafodelista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885853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85853" w:rsidP="002812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8F57BE" w:rsidP="00DF56A7">
      <w:pPr>
        <w:jc w:val="both"/>
      </w:pPr>
      <w:r>
        <w:t>HUNOSA</w:t>
      </w:r>
      <w:r w:rsidR="00281234">
        <w:t xml:space="preserve"> </w:t>
      </w:r>
      <w:r w:rsidR="008B6789">
        <w:t xml:space="preserve">ha aplicado </w:t>
      </w:r>
      <w:r w:rsidR="00885853">
        <w:t>8</w:t>
      </w:r>
      <w:r w:rsidR="00663F4A">
        <w:t xml:space="preserve"> </w:t>
      </w:r>
      <w:r w:rsidR="008B6789">
        <w:t xml:space="preserve">de las </w:t>
      </w:r>
      <w:r w:rsidR="00885853">
        <w:t>12</w:t>
      </w:r>
      <w:r w:rsidR="006657D5">
        <w:t xml:space="preserve"> </w:t>
      </w:r>
      <w:r w:rsidR="008B6789">
        <w:t>recomendaciones derivadas de la evaluación 2022.</w:t>
      </w:r>
    </w:p>
    <w:p w:rsidR="00FA5AFD" w:rsidRDefault="00FA5AFD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85853" w:rsidRPr="00F31BC3" w:rsidRDefault="0088585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85853" w:rsidRPr="00F31BC3" w:rsidRDefault="008858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8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52F27" w:rsidRPr="00952F27" w:rsidTr="008D4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F57BE" w:rsidRPr="00952F27" w:rsidTr="005D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F57BE" w:rsidRPr="00952F27" w:rsidRDefault="008F57BE" w:rsidP="00952F27">
            <w:pPr>
              <w:spacing w:before="120" w:after="12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100,0</w:t>
            </w:r>
          </w:p>
        </w:tc>
      </w:tr>
      <w:tr w:rsidR="008F57BE" w:rsidRPr="00952F27" w:rsidTr="005D03A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F57BE" w:rsidRPr="00952F27" w:rsidRDefault="008F57BE" w:rsidP="00952F27">
            <w:pPr>
              <w:spacing w:before="120" w:after="120"/>
              <w:jc w:val="both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70,8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03A1">
              <w:rPr>
                <w:sz w:val="16"/>
              </w:rPr>
              <w:t>73,2</w:t>
            </w:r>
          </w:p>
        </w:tc>
      </w:tr>
      <w:tr w:rsidR="008F57BE" w:rsidRPr="00952F27" w:rsidTr="005D0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F57BE" w:rsidRPr="00952F27" w:rsidRDefault="008F57BE" w:rsidP="00952F27">
            <w:pPr>
              <w:spacing w:before="120" w:after="120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952F27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03A1">
              <w:rPr>
                <w:b/>
                <w:i/>
                <w:sz w:val="16"/>
              </w:rPr>
              <w:t>80,6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03A1">
              <w:rPr>
                <w:b/>
                <w:i/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03A1">
              <w:rPr>
                <w:b/>
                <w:i/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03A1">
              <w:rPr>
                <w:b/>
                <w:i/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03A1">
              <w:rPr>
                <w:b/>
                <w:i/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03A1">
              <w:rPr>
                <w:b/>
                <w:i/>
                <w:sz w:val="16"/>
              </w:rPr>
              <w:t>77,8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03A1">
              <w:rPr>
                <w:b/>
                <w:i/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F57BE" w:rsidRPr="005D03A1" w:rsidRDefault="008F57BE" w:rsidP="005D0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03A1">
              <w:rPr>
                <w:b/>
                <w:i/>
                <w:sz w:val="16"/>
              </w:rPr>
              <w:t>82,9</w:t>
            </w:r>
          </w:p>
        </w:tc>
      </w:tr>
    </w:tbl>
    <w:p w:rsidR="00100121" w:rsidRDefault="00100121" w:rsidP="00F05E2C">
      <w:pPr>
        <w:pStyle w:val="Cuerpodelboletn"/>
        <w:rPr>
          <w:lang w:bidi="es-ES"/>
        </w:rPr>
      </w:pPr>
    </w:p>
    <w:p w:rsidR="00952F27" w:rsidRDefault="004061BC" w:rsidP="00F05E2C">
      <w:pPr>
        <w:pStyle w:val="Cuerpodelboletn"/>
        <w:rPr>
          <w:lang w:bidi="es-ES"/>
        </w:rPr>
      </w:pPr>
      <w:r w:rsidRPr="00952F27">
        <w:rPr>
          <w:lang w:bidi="es-ES"/>
        </w:rPr>
        <w:t xml:space="preserve">El Índice de Cumplimiento de la Información Obligatoria (ICIO) se sitúa en el </w:t>
      </w:r>
      <w:r w:rsidR="005D03A1">
        <w:rPr>
          <w:lang w:bidi="es-ES"/>
        </w:rPr>
        <w:t>83</w:t>
      </w:r>
      <w:r w:rsidRPr="00952F27">
        <w:rPr>
          <w:lang w:bidi="es-ES"/>
        </w:rPr>
        <w:t>%.</w:t>
      </w:r>
      <w:r w:rsidR="00BB3652" w:rsidRPr="00952F27">
        <w:rPr>
          <w:lang w:bidi="es-ES"/>
        </w:rPr>
        <w:t xml:space="preserve"> Respecto de 202</w:t>
      </w:r>
      <w:r w:rsidR="004413FC" w:rsidRPr="00952F27">
        <w:rPr>
          <w:lang w:bidi="es-ES"/>
        </w:rPr>
        <w:t>2</w:t>
      </w:r>
      <w:r w:rsidR="00BB3652" w:rsidRPr="00952F27">
        <w:rPr>
          <w:lang w:bidi="es-ES"/>
        </w:rPr>
        <w:t xml:space="preserve"> </w:t>
      </w:r>
      <w:r w:rsidR="00D95052" w:rsidRPr="00952F27">
        <w:rPr>
          <w:lang w:bidi="es-ES"/>
        </w:rPr>
        <w:t xml:space="preserve">este nivel de cumplimiento </w:t>
      </w:r>
      <w:r w:rsidR="00952F27">
        <w:rPr>
          <w:lang w:bidi="es-ES"/>
        </w:rPr>
        <w:t xml:space="preserve">se ha incrementado en </w:t>
      </w:r>
      <w:r w:rsidR="005D03A1">
        <w:rPr>
          <w:lang w:bidi="es-ES"/>
        </w:rPr>
        <w:t>18</w:t>
      </w:r>
      <w:r w:rsidR="00952F27">
        <w:rPr>
          <w:lang w:bidi="es-ES"/>
        </w:rPr>
        <w:t xml:space="preserve"> puntos porcentuales, atribuibles a la aplicación de </w:t>
      </w:r>
      <w:r w:rsidR="005D03A1">
        <w:rPr>
          <w:lang w:bidi="es-ES"/>
        </w:rPr>
        <w:t xml:space="preserve">ocho </w:t>
      </w:r>
      <w:r w:rsidR="00952F27">
        <w:rPr>
          <w:lang w:bidi="es-ES"/>
        </w:rPr>
        <w:t xml:space="preserve">de las recomendaciones derivadas de la evaluación 2022. </w:t>
      </w:r>
    </w:p>
    <w:p w:rsidR="00BB34D1" w:rsidRDefault="00BB34D1" w:rsidP="00F05E2C">
      <w:pPr>
        <w:pStyle w:val="Cuerpodelboletn"/>
        <w:rPr>
          <w:lang w:bidi="es-ES"/>
        </w:rPr>
      </w:pPr>
    </w:p>
    <w:p w:rsidR="00BB34D1" w:rsidRDefault="00BB34D1" w:rsidP="00F05E2C">
      <w:pPr>
        <w:pStyle w:val="Cuerpodelboletn"/>
        <w:sectPr w:rsidR="00BB34D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5D03A1" w:rsidRDefault="005D03A1" w:rsidP="005D03A1">
      <w:pPr>
        <w:pStyle w:val="Cuerpodelboletn"/>
      </w:pPr>
      <w:r>
        <w:t>E</w:t>
      </w:r>
      <w:r w:rsidR="004413FC" w:rsidRPr="008D4E50">
        <w:t xml:space="preserve">ste CTBG </w:t>
      </w:r>
      <w:r>
        <w:t xml:space="preserve">no puede menos que </w:t>
      </w:r>
      <w:r w:rsidR="004413FC" w:rsidRPr="008D4E50">
        <w:rPr>
          <w:b/>
        </w:rPr>
        <w:t>valora</w:t>
      </w:r>
      <w:r>
        <w:rPr>
          <w:b/>
        </w:rPr>
        <w:t>r</w:t>
      </w:r>
      <w:r w:rsidR="004413FC" w:rsidRPr="008D4E50">
        <w:rPr>
          <w:b/>
        </w:rPr>
        <w:t xml:space="preserve"> </w:t>
      </w:r>
      <w:r>
        <w:rPr>
          <w:b/>
        </w:rPr>
        <w:t xml:space="preserve">muy </w:t>
      </w:r>
      <w:r w:rsidR="008D4E50">
        <w:rPr>
          <w:b/>
        </w:rPr>
        <w:t>positivamente</w:t>
      </w:r>
      <w:r w:rsidR="004413FC" w:rsidRPr="008D4E50">
        <w:t xml:space="preserve"> </w:t>
      </w:r>
      <w:r w:rsidR="00FA2331">
        <w:t xml:space="preserve">la evolución del </w:t>
      </w:r>
      <w:r w:rsidR="004413FC" w:rsidRPr="008D4E50">
        <w:t xml:space="preserve">cumplimiento de las obligaciones de publicidad activa por parte </w:t>
      </w:r>
      <w:r w:rsidR="00FA2331">
        <w:t xml:space="preserve">de </w:t>
      </w:r>
      <w:r>
        <w:t>HUNOSA</w:t>
      </w:r>
      <w:r w:rsidR="00FA2331">
        <w:t>, - e</w:t>
      </w:r>
      <w:r w:rsidR="00D95052" w:rsidRPr="008D4E50">
        <w:t xml:space="preserve">l Índice de cumplimiento </w:t>
      </w:r>
      <w:r w:rsidR="00FA2331">
        <w:t xml:space="preserve">ha aumentado </w:t>
      </w:r>
      <w:r>
        <w:t>el</w:t>
      </w:r>
      <w:r w:rsidR="00FA2331">
        <w:t xml:space="preserve"> </w:t>
      </w:r>
      <w:r>
        <w:t>27,5</w:t>
      </w:r>
      <w:r w:rsidR="00FA2331">
        <w:t xml:space="preserve">% </w:t>
      </w:r>
      <w:r>
        <w:t>y</w:t>
      </w:r>
      <w:r w:rsidR="009E1DDF" w:rsidRPr="008D4E50">
        <w:t xml:space="preserve"> se ha aplicado </w:t>
      </w:r>
      <w:r>
        <w:t>el 67</w:t>
      </w:r>
      <w:r w:rsidR="00FA2331">
        <w:t>% d</w:t>
      </w:r>
      <w:r w:rsidR="004413FC" w:rsidRPr="008D4E50">
        <w:t>e las recomendaciones derivadas de la evaluación realizada en 202</w:t>
      </w:r>
      <w:r w:rsidR="00117FA9" w:rsidRPr="008D4E50">
        <w:t>2</w:t>
      </w:r>
      <w:r>
        <w:t>. No obstante, todavía existe margen de mejora en el cumplimiento de las obligaciones de publicidad activa por parte de HUNOSA.</w:t>
      </w:r>
      <w:r w:rsidR="00880290" w:rsidRPr="008D4E50">
        <w:t xml:space="preserve"> </w:t>
      </w:r>
    </w:p>
    <w:p w:rsidR="004413FC" w:rsidRDefault="004413FC" w:rsidP="005D03A1">
      <w:pPr>
        <w:pStyle w:val="Cuerpodelboletn"/>
      </w:pPr>
      <w:r w:rsidRPr="00A670E9">
        <w:t xml:space="preserve">Respecto de la publicación de contenidos, </w:t>
      </w:r>
      <w:r>
        <w:t>sigue sin publicarse:</w:t>
      </w: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5D03A1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</w:t>
      </w:r>
    </w:p>
    <w:p w:rsidR="005D03A1" w:rsidRDefault="005D03A1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información sobre retribuciones, informando sobre las percibidas por los miembros del equipo directivo.</w:t>
      </w:r>
    </w:p>
    <w:p w:rsidR="00E15EC7" w:rsidRDefault="005D03A1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Para l</w:t>
      </w:r>
      <w:r w:rsidR="00E61D77">
        <w:rPr>
          <w:rFonts w:ascii="Century Gothic" w:hAnsi="Century Gothic"/>
        </w:rPr>
        <w:t>as</w:t>
      </w:r>
      <w:r w:rsidR="00E15EC7">
        <w:rPr>
          <w:rFonts w:ascii="Century Gothic" w:hAnsi="Century Gothic"/>
        </w:rPr>
        <w:t xml:space="preserve"> autorizaciones de compatibilidad concedidas a empleados </w:t>
      </w:r>
      <w:r>
        <w:rPr>
          <w:rFonts w:ascii="Century Gothic" w:hAnsi="Century Gothic"/>
        </w:rPr>
        <w:t>sigue remitiéndose al Portal de Transparencia de la AGE</w:t>
      </w:r>
    </w:p>
    <w:p w:rsidR="00025429" w:rsidRDefault="005D03A1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 mismo ocurre, con l</w:t>
      </w:r>
      <w:r w:rsidR="004413FC" w:rsidRPr="00025429">
        <w:rPr>
          <w:rFonts w:ascii="Century Gothic" w:hAnsi="Century Gothic"/>
        </w:rPr>
        <w:t>as autorizaciones para el ejercicio de actividades privadas al ceso de altos Cargos.</w:t>
      </w:r>
    </w:p>
    <w:p w:rsidR="00117FA9" w:rsidRPr="00025429" w:rsidRDefault="00117FA9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25429">
        <w:rPr>
          <w:rFonts w:ascii="Century Gothic" w:hAnsi="Century Gothic"/>
        </w:rP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 w:rsidRPr="0002542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Pr="00025429">
        <w:rPr>
          <w:rFonts w:ascii="Century Gothic" w:hAnsi="Century Gothic"/>
        </w:rPr>
        <w:t>”.</w:t>
      </w:r>
    </w:p>
    <w:p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117FA9" w:rsidRDefault="00117FA9" w:rsidP="00117FA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La información debe publicarse en la web </w:t>
      </w:r>
      <w:r w:rsidR="00E61D77">
        <w:rPr>
          <w:rFonts w:ascii="Century Gothic" w:hAnsi="Century Gothic"/>
        </w:rPr>
        <w:t xml:space="preserve">de </w:t>
      </w:r>
      <w:r w:rsidR="005D03A1">
        <w:rPr>
          <w:rFonts w:ascii="Century Gothic" w:hAnsi="Century Gothic"/>
        </w:rPr>
        <w:t>HUNOSA</w:t>
      </w:r>
      <w:r w:rsidRPr="00EE1B9B">
        <w:rPr>
          <w:rFonts w:ascii="Century Gothic" w:hAnsi="Century Gothic"/>
        </w:rPr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>
        <w:rPr>
          <w:rFonts w:ascii="Century Gothic" w:hAnsi="Century Gothic"/>
        </w:rPr>
        <w:t>s para localizar la información y además, en el Portal de Transparencia de la AGE no se publican todas las informaciones obligatorias aplicables a cada uno de los  organismos dependientes.</w:t>
      </w:r>
    </w:p>
    <w:p w:rsidR="00E15EC7" w:rsidRPr="00E15EC7" w:rsidRDefault="00E15EC7" w:rsidP="00F81A18">
      <w:pPr>
        <w:pStyle w:val="Prrafodelista"/>
        <w:numPr>
          <w:ilvl w:val="1"/>
          <w:numId w:val="18"/>
        </w:numPr>
        <w:spacing w:line="276" w:lineRule="auto"/>
        <w:rPr>
          <w:szCs w:val="22"/>
        </w:rPr>
      </w:pPr>
      <w:r w:rsidRPr="00E15EC7">
        <w:rPr>
          <w:szCs w:val="22"/>
        </w:rPr>
        <w:t>Se reitera la recomendación de que en el caso de que no hubiera información que publicar, se señale expresamente esta circunstancia.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C36A0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85853" w:rsidRPr="00F31BC3" w:rsidRDefault="0088585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85853" w:rsidRPr="00F31BC3" w:rsidRDefault="008858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bookmarkStart w:id="0" w:name="_GoBack"/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85853" w:rsidRPr="00F31BC3" w:rsidRDefault="0088585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85853" w:rsidRPr="00F31BC3" w:rsidRDefault="008858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  <w:bookmarkEnd w:id="0"/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53" w:rsidRDefault="00885853" w:rsidP="00F31BC3">
      <w:r>
        <w:separator/>
      </w:r>
    </w:p>
  </w:endnote>
  <w:endnote w:type="continuationSeparator" w:id="0">
    <w:p w:rsidR="00885853" w:rsidRDefault="0088585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53" w:rsidRDefault="00885853" w:rsidP="00F31BC3">
      <w:r>
        <w:separator/>
      </w:r>
    </w:p>
  </w:footnote>
  <w:footnote w:type="continuationSeparator" w:id="0">
    <w:p w:rsidR="00885853" w:rsidRDefault="00885853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0F2018A"/>
    <w:multiLevelType w:val="hybridMultilevel"/>
    <w:tmpl w:val="61568E7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2F4B"/>
    <w:multiLevelType w:val="hybridMultilevel"/>
    <w:tmpl w:val="08A8602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>
    <w:nsid w:val="3958145F"/>
    <w:multiLevelType w:val="hybridMultilevel"/>
    <w:tmpl w:val="A49C90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27BF7"/>
    <w:multiLevelType w:val="hybridMultilevel"/>
    <w:tmpl w:val="74F2EE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87A05"/>
    <w:multiLevelType w:val="hybridMultilevel"/>
    <w:tmpl w:val="B7F4B4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C22FA"/>
    <w:multiLevelType w:val="hybridMultilevel"/>
    <w:tmpl w:val="837A472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C9A"/>
    <w:multiLevelType w:val="hybridMultilevel"/>
    <w:tmpl w:val="A8D8E2A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1"/>
  </w:num>
  <w:num w:numId="5">
    <w:abstractNumId w:val="21"/>
  </w:num>
  <w:num w:numId="6">
    <w:abstractNumId w:val="23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7"/>
  </w:num>
  <w:num w:numId="15">
    <w:abstractNumId w:val="3"/>
  </w:num>
  <w:num w:numId="16">
    <w:abstractNumId w:val="28"/>
  </w:num>
  <w:num w:numId="17">
    <w:abstractNumId w:val="15"/>
  </w:num>
  <w:num w:numId="18">
    <w:abstractNumId w:val="9"/>
  </w:num>
  <w:num w:numId="19">
    <w:abstractNumId w:val="8"/>
  </w:num>
  <w:num w:numId="20">
    <w:abstractNumId w:val="22"/>
  </w:num>
  <w:num w:numId="21">
    <w:abstractNumId w:val="6"/>
  </w:num>
  <w:num w:numId="22">
    <w:abstractNumId w:val="7"/>
  </w:num>
  <w:num w:numId="23">
    <w:abstractNumId w:val="16"/>
  </w:num>
  <w:num w:numId="24">
    <w:abstractNumId w:val="14"/>
  </w:num>
  <w:num w:numId="25">
    <w:abstractNumId w:val="20"/>
  </w:num>
  <w:num w:numId="26">
    <w:abstractNumId w:val="19"/>
  </w:num>
  <w:num w:numId="27">
    <w:abstractNumId w:val="26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5429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27CF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6C4D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81234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1FFB"/>
    <w:rsid w:val="004D4B3E"/>
    <w:rsid w:val="004D50CC"/>
    <w:rsid w:val="004D6B23"/>
    <w:rsid w:val="004D7037"/>
    <w:rsid w:val="004E09F9"/>
    <w:rsid w:val="004E7B33"/>
    <w:rsid w:val="00505719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D03A1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63F4A"/>
    <w:rsid w:val="006657D5"/>
    <w:rsid w:val="0069673B"/>
    <w:rsid w:val="006A5B1C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626B"/>
    <w:rsid w:val="007465AA"/>
    <w:rsid w:val="00751FAA"/>
    <w:rsid w:val="00752C6B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57C55"/>
    <w:rsid w:val="00865E5A"/>
    <w:rsid w:val="00880290"/>
    <w:rsid w:val="00882A5B"/>
    <w:rsid w:val="00885853"/>
    <w:rsid w:val="008918C3"/>
    <w:rsid w:val="00891E6F"/>
    <w:rsid w:val="00894358"/>
    <w:rsid w:val="0089455A"/>
    <w:rsid w:val="00897D04"/>
    <w:rsid w:val="008A5AAE"/>
    <w:rsid w:val="008B032F"/>
    <w:rsid w:val="008B6789"/>
    <w:rsid w:val="008D4E50"/>
    <w:rsid w:val="008D6E75"/>
    <w:rsid w:val="008F2EF6"/>
    <w:rsid w:val="008F57BE"/>
    <w:rsid w:val="00902A71"/>
    <w:rsid w:val="009039FD"/>
    <w:rsid w:val="00903FE0"/>
    <w:rsid w:val="00912DB4"/>
    <w:rsid w:val="0092389F"/>
    <w:rsid w:val="00947271"/>
    <w:rsid w:val="00952F27"/>
    <w:rsid w:val="009654DA"/>
    <w:rsid w:val="00965C69"/>
    <w:rsid w:val="00972AA8"/>
    <w:rsid w:val="00982299"/>
    <w:rsid w:val="009B75CD"/>
    <w:rsid w:val="009C36A0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4D1"/>
    <w:rsid w:val="00BB3652"/>
    <w:rsid w:val="00BC61D1"/>
    <w:rsid w:val="00BC748E"/>
    <w:rsid w:val="00BD17A4"/>
    <w:rsid w:val="00BD18E4"/>
    <w:rsid w:val="00BD1E44"/>
    <w:rsid w:val="00BD2172"/>
    <w:rsid w:val="00BD2842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E29DF"/>
    <w:rsid w:val="00CF21EB"/>
    <w:rsid w:val="00CF5B92"/>
    <w:rsid w:val="00D014E1"/>
    <w:rsid w:val="00D01CA1"/>
    <w:rsid w:val="00D1453D"/>
    <w:rsid w:val="00D41F4C"/>
    <w:rsid w:val="00D44BCF"/>
    <w:rsid w:val="00D45F5C"/>
    <w:rsid w:val="00D520C8"/>
    <w:rsid w:val="00D70570"/>
    <w:rsid w:val="00D848CC"/>
    <w:rsid w:val="00D9090A"/>
    <w:rsid w:val="00D95052"/>
    <w:rsid w:val="00D96084"/>
    <w:rsid w:val="00DA6660"/>
    <w:rsid w:val="00DC5B52"/>
    <w:rsid w:val="00DC6B31"/>
    <w:rsid w:val="00DD515F"/>
    <w:rsid w:val="00DF25D7"/>
    <w:rsid w:val="00DF54AF"/>
    <w:rsid w:val="00DF555F"/>
    <w:rsid w:val="00DF56A7"/>
    <w:rsid w:val="00E023B5"/>
    <w:rsid w:val="00E07201"/>
    <w:rsid w:val="00E11FBC"/>
    <w:rsid w:val="00E12CB4"/>
    <w:rsid w:val="00E15EC7"/>
    <w:rsid w:val="00E17DF6"/>
    <w:rsid w:val="00E33169"/>
    <w:rsid w:val="00E4458C"/>
    <w:rsid w:val="00E51AC4"/>
    <w:rsid w:val="00E61D77"/>
    <w:rsid w:val="00E6528C"/>
    <w:rsid w:val="00E73F4D"/>
    <w:rsid w:val="00E83650"/>
    <w:rsid w:val="00EA39D7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81A18"/>
    <w:rsid w:val="00F95333"/>
    <w:rsid w:val="00FA0C58"/>
    <w:rsid w:val="00FA11BE"/>
    <w:rsid w:val="00FA1911"/>
    <w:rsid w:val="00FA2331"/>
    <w:rsid w:val="00FA5997"/>
    <w:rsid w:val="00FA5AFD"/>
    <w:rsid w:val="00FB5F9E"/>
    <w:rsid w:val="00FC4E74"/>
    <w:rsid w:val="00FD4E10"/>
    <w:rsid w:val="00FE218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BB34D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BB34D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0E6A8D"/>
    <w:rsid w:val="0015011A"/>
    <w:rsid w:val="00202DDA"/>
    <w:rsid w:val="00443EA4"/>
    <w:rsid w:val="0051307B"/>
    <w:rsid w:val="00583D19"/>
    <w:rsid w:val="00722728"/>
    <w:rsid w:val="00787EBD"/>
    <w:rsid w:val="007C3485"/>
    <w:rsid w:val="008E118A"/>
    <w:rsid w:val="00A104A7"/>
    <w:rsid w:val="00A46AF5"/>
    <w:rsid w:val="00AB484A"/>
    <w:rsid w:val="00B54AE5"/>
    <w:rsid w:val="00C32372"/>
    <w:rsid w:val="00DA008C"/>
    <w:rsid w:val="00DC78EE"/>
    <w:rsid w:val="00DE3DE6"/>
    <w:rsid w:val="00EA0738"/>
    <w:rsid w:val="00EB2177"/>
    <w:rsid w:val="00EC3F90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FB8A1-0193-4EE6-A250-16460B12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29</TotalTime>
  <Pages>5</Pages>
  <Words>1186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2023-04-20T08:35:00Z</dcterms:created>
  <dcterms:modified xsi:type="dcterms:W3CDTF">2023-05-16T10:07:00Z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