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470D" w:rsidRPr="00B1184C" w:rsidRDefault="00DF25D7">
      <w:r w:rsidRPr="00B1184C">
        <w:rPr>
          <w:rFonts w:ascii="Lucida Grande" w:eastAsia="Lucida Grande" w:hAnsi="Lucida Grande" w:cs="Lucida Grande"/>
          <w:noProof/>
          <w:color w:val="000000"/>
          <w:szCs w:val="22"/>
          <w:lang w:eastAsia="es-ES"/>
        </w:rPr>
        <mc:AlternateContent>
          <mc:Choice Requires="wps">
            <w:drawing>
              <wp:anchor distT="0" distB="0" distL="114300" distR="114300" simplePos="0" relativeHeight="251656192" behindDoc="0" locked="0" layoutInCell="1" allowOverlap="1" wp14:anchorId="11A47CE7" wp14:editId="6E586855">
                <wp:simplePos x="0" y="0"/>
                <wp:positionH relativeFrom="column">
                  <wp:posOffset>350520</wp:posOffset>
                </wp:positionH>
                <wp:positionV relativeFrom="paragraph">
                  <wp:posOffset>-174625</wp:posOffset>
                </wp:positionV>
                <wp:extent cx="6464300" cy="1711325"/>
                <wp:effectExtent l="0" t="0" r="0" b="0"/>
                <wp:wrapNone/>
                <wp:docPr id="16"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300" cy="1711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A597B" w:rsidRDefault="00EA4839" w:rsidP="003F6EDC">
                            <w:pPr>
                              <w:pStyle w:val="Ttulodelboletn"/>
                              <w:jc w:val="center"/>
                              <w:rPr>
                                <w:rFonts w:ascii="Century Gothic" w:hAnsi="Century Gothic"/>
                                <w:sz w:val="40"/>
                                <w:szCs w:val="40"/>
                              </w:rPr>
                            </w:pPr>
                            <w:sdt>
                              <w:sdtPr>
                                <w:rPr>
                                  <w:rFonts w:ascii="Century Gothic" w:hAnsi="Century Gothic"/>
                                  <w:sz w:val="40"/>
                                  <w:szCs w:val="40"/>
                                </w:rPr>
                                <w:id w:val="228783080"/>
                                <w:placeholder>
                                  <w:docPart w:val="9F38587DCE4F49368CED0492B4EFD406"/>
                                </w:placeholder>
                              </w:sdtPr>
                              <w:sdtEndPr/>
                              <w:sdtContent>
                                <w:r w:rsidR="005A597B" w:rsidRPr="007F1D56">
                                  <w:rPr>
                                    <w:rFonts w:ascii="Century Gothic" w:hAnsi="Century Gothic"/>
                                    <w:sz w:val="40"/>
                                    <w:szCs w:val="40"/>
                                  </w:rPr>
                                  <w:t>Informe de r</w:t>
                                </w:r>
                                <w:r w:rsidR="005A597B" w:rsidRPr="007F1D56">
                                  <w:rPr>
                                    <w:rFonts w:ascii="Century Gothic" w:hAnsi="Century Gothic"/>
                                    <w:sz w:val="40"/>
                                    <w:szCs w:val="40"/>
                                    <w:lang w:bidi="es-ES"/>
                                  </w:rPr>
                                  <w:t xml:space="preserve">evisión  del cumplimiento de las recomendaciones efectuadas por el CTBG en materia de Publicidad Activa  por parte </w:t>
                                </w:r>
                                <w:r w:rsidR="005A597B">
                                  <w:rPr>
                                    <w:rFonts w:ascii="Century Gothic" w:hAnsi="Century Gothic"/>
                                    <w:sz w:val="40"/>
                                    <w:szCs w:val="40"/>
                                    <w:lang w:bidi="es-ES"/>
                                  </w:rPr>
                                  <w:t xml:space="preserve">de la REDALSA, SME </w:t>
                                </w:r>
                              </w:sdtContent>
                            </w:sdt>
                            <w:r w:rsidR="005A597B" w:rsidRPr="00196703">
                              <w:rPr>
                                <w:rFonts w:ascii="Century Gothic" w:hAnsi="Century Gothic"/>
                                <w:sz w:val="50"/>
                                <w:szCs w:val="50"/>
                              </w:rPr>
                              <w:t xml:space="preserve"> </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14" o:spid="_x0000_s1026" type="#_x0000_t202" style="position:absolute;margin-left:27.6pt;margin-top:-13.75pt;width:509pt;height:134.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" filled="f" stroked="f">
                <v:textbox inset=",7.2pt,,7.2pt">
                  <w:txbxContent>
                    <w:p w:rsidR="005A597B" w:rsidRDefault="005A597B" w:rsidP="003F6EDC">
                      <w:pPr>
                        <w:pStyle w:val="Ttulodelboletn"/>
                        <w:jc w:val="center"/>
                        <w:rPr>
                          <w:rFonts w:ascii="Century Gothic" w:hAnsi="Century Gothic"/>
                          <w:sz w:val="40"/>
                          <w:szCs w:val="40"/>
                        </w:rPr>
                      </w:pPr>
                      <w:sdt>
                        <w:sdtPr>
                          <w:rPr>
                            <w:rFonts w:ascii="Century Gothic" w:hAnsi="Century Gothic"/>
                            <w:sz w:val="40"/>
                            <w:szCs w:val="40"/>
                          </w:rPr>
                          <w:id w:val="228783080"/>
                          <w:placeholder>
                            <w:docPart w:val="9F38587DCE4F49368CED0492B4EFD406"/>
                          </w:placeholder>
                        </w:sdtPr>
                        <w:sdtContent>
                          <w:r w:rsidRPr="007F1D56">
                            <w:rPr>
                              <w:rFonts w:ascii="Century Gothic" w:hAnsi="Century Gothic"/>
                              <w:sz w:val="40"/>
                              <w:szCs w:val="40"/>
                            </w:rPr>
                            <w:t>Informe de r</w:t>
                          </w:r>
                          <w:r w:rsidRPr="007F1D56">
                            <w:rPr>
                              <w:rFonts w:ascii="Century Gothic" w:hAnsi="Century Gothic"/>
                              <w:sz w:val="40"/>
                              <w:szCs w:val="40"/>
                              <w:lang w:bidi="es-ES"/>
                            </w:rPr>
                            <w:t xml:space="preserve">evisión  del cumplimiento de las recomendaciones efectuadas por el CTBG en materia de Publicidad Activa  por parte </w:t>
                          </w:r>
                          <w:r>
                            <w:rPr>
                              <w:rFonts w:ascii="Century Gothic" w:hAnsi="Century Gothic"/>
                              <w:sz w:val="40"/>
                              <w:szCs w:val="40"/>
                              <w:lang w:bidi="es-ES"/>
                            </w:rPr>
                            <w:t xml:space="preserve">de la REDALSA, SME </w:t>
                          </w:r>
                        </w:sdtContent>
                      </w:sdt>
                      <w:r w:rsidRPr="00196703">
                        <w:rPr>
                          <w:rFonts w:ascii="Century Gothic" w:hAnsi="Century Gothic"/>
                          <w:sz w:val="50"/>
                          <w:szCs w:val="50"/>
                        </w:rPr>
                        <w:t xml:space="preserve"> </w:t>
                      </w:r>
                    </w:p>
                  </w:txbxContent>
                </v:textbox>
              </v:shape>
            </w:pict>
          </mc:Fallback>
        </mc:AlternateContent>
      </w:r>
      <w:r w:rsidR="00006957" w:rsidRPr="00B1184C">
        <w:rPr>
          <w:noProof/>
          <w:lang w:eastAsia="es-ES"/>
        </w:rPr>
        <mc:AlternateContent>
          <mc:Choice Requires="wps">
            <w:drawing>
              <wp:anchor distT="0" distB="0" distL="114300" distR="114300" simplePos="0" relativeHeight="251651072" behindDoc="0" locked="0" layoutInCell="1" allowOverlap="1" wp14:anchorId="50A76A7B" wp14:editId="41ACD636">
                <wp:simplePos x="0" y="0"/>
                <wp:positionH relativeFrom="page">
                  <wp:posOffset>-180340</wp:posOffset>
                </wp:positionH>
                <wp:positionV relativeFrom="page">
                  <wp:posOffset>-116840</wp:posOffset>
                </wp:positionV>
                <wp:extent cx="8001000" cy="2997835"/>
                <wp:effectExtent l="0" t="0" r="0" b="0"/>
                <wp:wrapNone/>
                <wp:docPr id="14"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997835"/>
                        </a:xfrm>
                        <a:prstGeom prst="rect">
                          <a:avLst/>
                        </a:prstGeom>
                        <a:solidFill>
                          <a:srgbClr val="50866C"/>
                        </a:solidFill>
                        <a:ln>
                          <a:noFill/>
                        </a:ln>
                        <a:effectLst/>
                        <a:extLst/>
                      </wps:spPr>
                      <wps:txbx>
                        <w:txbxContent>
                          <w:p w:rsidR="005A597B" w:rsidRDefault="005A597B" w:rsidP="00006957">
                            <w:pPr>
                              <w:pStyle w:val="Ttulo2"/>
                              <w:tabs>
                                <w:tab w:val="left" w:pos="142"/>
                              </w:tabs>
                              <w:ind w:left="567"/>
                            </w:pPr>
                            <w:r>
                              <w:rPr>
                                <w:noProof/>
                                <w:lang w:eastAsia="es-ES"/>
                              </w:rPr>
                              <w:drawing>
                                <wp:inline distT="0" distB="0" distL="0" distR="0" wp14:anchorId="6820318E" wp14:editId="3619F8E1">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6" o:spid="_x0000_s1027" style="position:absolute;margin-left:-14.2pt;margin-top:-9.2pt;width:630pt;height:236.05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" fillcolor="#50866c" stroked="f">
                <v:textbox inset=",7.2pt,,7.2pt">
                  <w:txbxContent>
                    <w:p w:rsidR="00885853" w:rsidRDefault="00885853" w:rsidP="00006957">
                      <w:pPr>
                        <w:pStyle w:val="Ttulo2"/>
                        <w:tabs>
                          <w:tab w:val="left" w:pos="142"/>
                        </w:tabs>
                        <w:ind w:left="567"/>
                      </w:pPr>
                      <w:r>
                        <w:rPr>
                          <w:noProof/>
                          <w:lang w:eastAsia="es-ES"/>
                        </w:rPr>
                        <w:drawing>
                          <wp:inline distT="0" distB="0" distL="0" distR="0" wp14:anchorId="6820318E" wp14:editId="3619F8E1">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v:textbox>
                <w10:wrap anchorx="page" anchory="page"/>
              </v:rect>
            </w:pict>
          </mc:Fallback>
        </mc:AlternateContent>
      </w:r>
    </w:p>
    <w:p w:rsidR="0082470D" w:rsidRPr="00B1184C" w:rsidRDefault="0082470D"/>
    <w:p w:rsidR="0082470D" w:rsidRPr="00B1184C" w:rsidRDefault="0082470D"/>
    <w:p w:rsidR="0082470D" w:rsidRPr="00B1184C" w:rsidRDefault="0082470D" w:rsidP="0082470D">
      <w:pPr>
        <w:rPr>
          <w:rFonts w:ascii="Arial" w:hAnsi="Arial"/>
          <w:b/>
          <w:sz w:val="36"/>
        </w:rPr>
      </w:pPr>
    </w:p>
    <w:p w:rsidR="0082470D" w:rsidRPr="00B1184C" w:rsidRDefault="0082470D" w:rsidP="0082470D">
      <w:pPr>
        <w:rPr>
          <w:rFonts w:ascii="Arial" w:hAnsi="Arial"/>
          <w:b/>
          <w:sz w:val="36"/>
        </w:rPr>
      </w:pPr>
    </w:p>
    <w:p w:rsidR="0082470D" w:rsidRPr="00B1184C" w:rsidRDefault="00751FAA" w:rsidP="0082470D">
      <w:pPr>
        <w:rPr>
          <w:rFonts w:ascii="Arial" w:hAnsi="Arial"/>
          <w:b/>
          <w:sz w:val="36"/>
        </w:rPr>
      </w:pPr>
      <w:r w:rsidRPr="00B1184C">
        <w:rPr>
          <w:noProof/>
          <w:lang w:eastAsia="es-ES"/>
        </w:rPr>
        <mc:AlternateContent>
          <mc:Choice Requires="wps">
            <w:drawing>
              <wp:anchor distT="0" distB="0" distL="114300" distR="114300" simplePos="0" relativeHeight="251652096" behindDoc="0" locked="0" layoutInCell="1" allowOverlap="1" wp14:anchorId="1EA2B42E" wp14:editId="62E70507">
                <wp:simplePos x="0" y="0"/>
                <wp:positionH relativeFrom="page">
                  <wp:posOffset>-180975</wp:posOffset>
                </wp:positionH>
                <wp:positionV relativeFrom="page">
                  <wp:posOffset>2638425</wp:posOffset>
                </wp:positionV>
                <wp:extent cx="8001000" cy="245110"/>
                <wp:effectExtent l="0" t="0" r="0" b="2540"/>
                <wp:wrapTight wrapText="bothSides">
                  <wp:wrapPolygon edited="0">
                    <wp:start x="0" y="0"/>
                    <wp:lineTo x="0" y="20145"/>
                    <wp:lineTo x="21549" y="20145"/>
                    <wp:lineTo x="21549" y="0"/>
                    <wp:lineTo x="0" y="0"/>
                  </wp:wrapPolygon>
                </wp:wrapTight>
                <wp:docPr id="12"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45110"/>
                        </a:xfrm>
                        <a:prstGeom prst="rect">
                          <a:avLst/>
                        </a:prstGeom>
                        <a:solidFill>
                          <a:srgbClr val="C5DDD2"/>
                        </a:solidFill>
                        <a:ln>
                          <a:noFill/>
                        </a:ln>
                        <a:effectLs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7" o:spid="_x0000_s1026" style="position:absolute;margin-left:-14.25pt;margin-top:207.75pt;width:630pt;height:19.3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" fillcolor="#c5ddd2" stroked="f">
                <v:textbox inset=",7.2pt,,7.2pt"/>
                <w10:wrap type="tight" anchorx="page" anchory="page"/>
              </v:rect>
            </w:pict>
          </mc:Fallback>
        </mc:AlternateContent>
      </w:r>
    </w:p>
    <w:p w:rsidR="0082470D" w:rsidRDefault="0082470D" w:rsidP="0082470D">
      <w:pPr>
        <w:rPr>
          <w:rFonts w:ascii="Arial" w:hAnsi="Arial"/>
          <w:b/>
          <w:sz w:val="36"/>
        </w:rPr>
      </w:pPr>
    </w:p>
    <w:p w:rsidR="00415DBD" w:rsidRDefault="00415DBD" w:rsidP="00415DBD">
      <w:pPr>
        <w:spacing w:before="120" w:after="120" w:line="312" w:lineRule="auto"/>
        <w:ind w:right="-2"/>
        <w:jc w:val="both"/>
        <w:rPr>
          <w:rFonts w:cs="Arial"/>
          <w:szCs w:val="22"/>
        </w:rPr>
        <w:sectPr w:rsidR="00415DBD" w:rsidSect="00F31BC3">
          <w:pgSz w:w="11906" w:h="16838" w:code="9"/>
          <w:pgMar w:top="1440" w:right="630" w:bottom="1440" w:left="720" w:header="720" w:footer="720" w:gutter="0"/>
          <w:cols w:space="720"/>
          <w:docGrid w:linePitch="326"/>
        </w:sectPr>
      </w:pPr>
    </w:p>
    <w:p w:rsidR="00415DBD" w:rsidRPr="00B1184C" w:rsidRDefault="00415DBD" w:rsidP="00415DBD"/>
    <w:p w:rsidR="0082470D" w:rsidRPr="002D27E4" w:rsidRDefault="00EA4839" w:rsidP="003F6EDC">
      <w:pPr>
        <w:pStyle w:val="Titulardelboletn"/>
        <w:numPr>
          <w:ilvl w:val="0"/>
          <w:numId w:val="2"/>
        </w:numPr>
        <w:rPr>
          <w:rFonts w:ascii="Century Gothic" w:hAnsi="Century Gothic"/>
          <w:color w:val="50866C"/>
          <w:sz w:val="30"/>
          <w:szCs w:val="30"/>
        </w:rPr>
      </w:pPr>
      <w:sdt>
        <w:sdtPr>
          <w:rPr>
            <w:rFonts w:ascii="Century Gothic" w:hAnsi="Century Gothic"/>
            <w:sz w:val="30"/>
            <w:szCs w:val="30"/>
          </w:rPr>
          <w:id w:val="228783093"/>
          <w:placeholder>
            <w:docPart w:val="9F38587DCE4F49368CED0492B4EFD406"/>
          </w:placeholder>
        </w:sdtPr>
        <w:sdtEndPr>
          <w:rPr>
            <w:color w:val="50866C"/>
          </w:rPr>
        </w:sdtEndPr>
        <w:sdtContent>
          <w:r w:rsidR="003A1694" w:rsidRPr="002D27E4">
            <w:rPr>
              <w:rFonts w:ascii="Century Gothic" w:hAnsi="Century Gothic"/>
              <w:color w:val="50866C"/>
              <w:sz w:val="30"/>
              <w:szCs w:val="30"/>
              <w:lang w:bidi="es-ES"/>
            </w:rPr>
            <w:t>Cumplimiento de recomendaciones</w:t>
          </w:r>
        </w:sdtContent>
      </w:sdt>
    </w:p>
    <w:p w:rsidR="0082470D" w:rsidRPr="00B1184C" w:rsidRDefault="0082470D" w:rsidP="0082470D">
      <w:pPr>
        <w:rPr>
          <w:rFonts w:ascii="Arial" w:hAnsi="Arial"/>
        </w:rPr>
      </w:pPr>
    </w:p>
    <w:p w:rsidR="00760E4B" w:rsidRPr="00B1184C" w:rsidRDefault="00760E4B" w:rsidP="003E564B">
      <w:pPr>
        <w:pStyle w:val="Cuerpodelboletn"/>
        <w:sectPr w:rsidR="00760E4B" w:rsidRPr="00B1184C" w:rsidSect="00415DBD">
          <w:type w:val="continuous"/>
          <w:pgSz w:w="11906" w:h="16838" w:code="9"/>
          <w:pgMar w:top="1440" w:right="630" w:bottom="1440" w:left="720" w:header="720" w:footer="720" w:gutter="0"/>
          <w:cols w:space="720"/>
          <w:docGrid w:linePitch="326"/>
        </w:sectPr>
      </w:pPr>
    </w:p>
    <w:tbl>
      <w:tblPr>
        <w:tblStyle w:val="Tablaconcuadrcula"/>
        <w:tblW w:w="0" w:type="auto"/>
        <w:tblLook w:val="04A0" w:firstRow="1" w:lastRow="0" w:firstColumn="1" w:lastColumn="0" w:noHBand="0" w:noVBand="1"/>
      </w:tblPr>
      <w:tblGrid>
        <w:gridCol w:w="1668"/>
        <w:gridCol w:w="5528"/>
        <w:gridCol w:w="709"/>
        <w:gridCol w:w="2777"/>
      </w:tblGrid>
      <w:tr w:rsidR="00A249BB" w:rsidRPr="007465AA" w:rsidTr="00E15EC7">
        <w:trPr>
          <w:cantSplit/>
          <w:tblHeader/>
        </w:trPr>
        <w:tc>
          <w:tcPr>
            <w:tcW w:w="1668" w:type="dxa"/>
            <w:shd w:val="clear" w:color="auto" w:fill="008A3E"/>
          </w:tcPr>
          <w:p w:rsidR="00A249BB" w:rsidRPr="007465AA" w:rsidRDefault="00A249BB" w:rsidP="001521CD">
            <w:pPr>
              <w:jc w:val="center"/>
              <w:rPr>
                <w:b/>
                <w:color w:val="FFFFFF" w:themeColor="background1"/>
                <w:sz w:val="18"/>
                <w:szCs w:val="18"/>
              </w:rPr>
            </w:pPr>
            <w:r w:rsidRPr="007465AA">
              <w:rPr>
                <w:b/>
                <w:color w:val="FFFFFF" w:themeColor="background1"/>
                <w:sz w:val="18"/>
                <w:szCs w:val="18"/>
              </w:rPr>
              <w:lastRenderedPageBreak/>
              <w:t>Dimensión</w:t>
            </w:r>
          </w:p>
        </w:tc>
        <w:tc>
          <w:tcPr>
            <w:tcW w:w="6237" w:type="dxa"/>
            <w:gridSpan w:val="2"/>
            <w:shd w:val="clear" w:color="auto" w:fill="008A3E"/>
          </w:tcPr>
          <w:p w:rsidR="00A249BB" w:rsidRPr="007465AA" w:rsidRDefault="00A249BB" w:rsidP="001521CD">
            <w:pPr>
              <w:jc w:val="center"/>
              <w:rPr>
                <w:b/>
                <w:color w:val="FFFFFF" w:themeColor="background1"/>
                <w:sz w:val="18"/>
                <w:szCs w:val="18"/>
              </w:rPr>
            </w:pPr>
            <w:r w:rsidRPr="007465AA">
              <w:rPr>
                <w:b/>
                <w:color w:val="FFFFFF" w:themeColor="background1"/>
                <w:sz w:val="18"/>
                <w:szCs w:val="18"/>
              </w:rPr>
              <w:t>Recomendado</w:t>
            </w:r>
          </w:p>
        </w:tc>
        <w:tc>
          <w:tcPr>
            <w:tcW w:w="2777" w:type="dxa"/>
            <w:shd w:val="clear" w:color="auto" w:fill="008A3E"/>
          </w:tcPr>
          <w:p w:rsidR="00A249BB" w:rsidRPr="007465AA" w:rsidRDefault="00A249BB" w:rsidP="001521CD">
            <w:pPr>
              <w:jc w:val="center"/>
              <w:rPr>
                <w:b/>
                <w:color w:val="FFFFFF" w:themeColor="background1"/>
                <w:sz w:val="18"/>
                <w:szCs w:val="18"/>
              </w:rPr>
            </w:pPr>
            <w:r w:rsidRPr="007465AA">
              <w:rPr>
                <w:b/>
                <w:color w:val="FFFFFF" w:themeColor="background1"/>
                <w:sz w:val="18"/>
                <w:szCs w:val="18"/>
              </w:rPr>
              <w:t>Revisión</w:t>
            </w:r>
          </w:p>
        </w:tc>
      </w:tr>
      <w:tr w:rsidR="00A249BB" w:rsidRPr="007465AA" w:rsidTr="007465AA">
        <w:tc>
          <w:tcPr>
            <w:tcW w:w="1668" w:type="dxa"/>
            <w:vMerge w:val="restart"/>
            <w:vAlign w:val="center"/>
          </w:tcPr>
          <w:p w:rsidR="00A249BB" w:rsidRPr="007465AA" w:rsidRDefault="00A249BB" w:rsidP="001521CD">
            <w:pPr>
              <w:rPr>
                <w:sz w:val="18"/>
                <w:szCs w:val="18"/>
              </w:rPr>
            </w:pPr>
            <w:r w:rsidRPr="007465AA">
              <w:rPr>
                <w:sz w:val="18"/>
                <w:szCs w:val="18"/>
              </w:rPr>
              <w:t>Localización y estructuración de la Información</w:t>
            </w:r>
          </w:p>
        </w:tc>
        <w:tc>
          <w:tcPr>
            <w:tcW w:w="5528" w:type="dxa"/>
          </w:tcPr>
          <w:p w:rsidR="00A249BB" w:rsidRPr="007465AA" w:rsidRDefault="00540929" w:rsidP="004D6B23">
            <w:pPr>
              <w:rPr>
                <w:sz w:val="18"/>
                <w:szCs w:val="18"/>
              </w:rPr>
            </w:pPr>
            <w:r w:rsidRPr="007465AA">
              <w:rPr>
                <w:sz w:val="18"/>
                <w:szCs w:val="18"/>
              </w:rPr>
              <w:t>Portal de Transparencia</w:t>
            </w:r>
            <w:r w:rsidR="00715E7D">
              <w:rPr>
                <w:sz w:val="18"/>
                <w:szCs w:val="18"/>
              </w:rPr>
              <w:t xml:space="preserve">: </w:t>
            </w:r>
            <w:r w:rsidR="004D6B23">
              <w:rPr>
                <w:sz w:val="18"/>
                <w:szCs w:val="18"/>
              </w:rPr>
              <w:t>Ubicación del enlace al Portal en un apartado más visible de la web</w:t>
            </w:r>
          </w:p>
        </w:tc>
        <w:tc>
          <w:tcPr>
            <w:tcW w:w="709" w:type="dxa"/>
            <w:vAlign w:val="center"/>
          </w:tcPr>
          <w:p w:rsidR="00A249BB" w:rsidRPr="007465AA" w:rsidRDefault="00A249BB" w:rsidP="001521CD">
            <w:pPr>
              <w:jc w:val="center"/>
              <w:rPr>
                <w:sz w:val="18"/>
                <w:szCs w:val="18"/>
              </w:rPr>
            </w:pPr>
          </w:p>
        </w:tc>
        <w:tc>
          <w:tcPr>
            <w:tcW w:w="2777" w:type="dxa"/>
          </w:tcPr>
          <w:p w:rsidR="00A249BB" w:rsidRPr="007465AA" w:rsidRDefault="00A249BB" w:rsidP="004D6B23">
            <w:pPr>
              <w:rPr>
                <w:sz w:val="18"/>
                <w:szCs w:val="18"/>
              </w:rPr>
            </w:pPr>
          </w:p>
        </w:tc>
      </w:tr>
      <w:tr w:rsidR="00A249BB" w:rsidRPr="007465AA" w:rsidTr="007465AA">
        <w:tc>
          <w:tcPr>
            <w:tcW w:w="1668" w:type="dxa"/>
            <w:vMerge/>
          </w:tcPr>
          <w:p w:rsidR="00A249BB" w:rsidRPr="007465AA" w:rsidRDefault="00A249BB" w:rsidP="001521CD">
            <w:pPr>
              <w:rPr>
                <w:sz w:val="18"/>
                <w:szCs w:val="18"/>
              </w:rPr>
            </w:pPr>
          </w:p>
        </w:tc>
        <w:tc>
          <w:tcPr>
            <w:tcW w:w="5528" w:type="dxa"/>
          </w:tcPr>
          <w:p w:rsidR="00A249BB" w:rsidRPr="007465AA" w:rsidRDefault="00A249BB" w:rsidP="001521CD">
            <w:pPr>
              <w:rPr>
                <w:sz w:val="18"/>
                <w:szCs w:val="18"/>
              </w:rPr>
            </w:pPr>
            <w:r w:rsidRPr="007465AA">
              <w:rPr>
                <w:sz w:val="18"/>
                <w:szCs w:val="18"/>
              </w:rPr>
              <w:t>Activación de los enlaces contenidos en el Portal de Transparencia</w:t>
            </w:r>
          </w:p>
        </w:tc>
        <w:tc>
          <w:tcPr>
            <w:tcW w:w="709" w:type="dxa"/>
            <w:vAlign w:val="center"/>
          </w:tcPr>
          <w:p w:rsidR="00A249BB" w:rsidRPr="007465AA" w:rsidRDefault="00A249BB" w:rsidP="001521CD">
            <w:pPr>
              <w:jc w:val="center"/>
              <w:rPr>
                <w:sz w:val="18"/>
                <w:szCs w:val="18"/>
              </w:rPr>
            </w:pPr>
          </w:p>
        </w:tc>
        <w:tc>
          <w:tcPr>
            <w:tcW w:w="2777" w:type="dxa"/>
          </w:tcPr>
          <w:p w:rsidR="00A249BB" w:rsidRPr="007465AA" w:rsidRDefault="00A249BB" w:rsidP="001521CD">
            <w:pPr>
              <w:rPr>
                <w:sz w:val="18"/>
                <w:szCs w:val="18"/>
              </w:rPr>
            </w:pPr>
          </w:p>
        </w:tc>
      </w:tr>
      <w:tr w:rsidR="00A249BB" w:rsidRPr="007465AA" w:rsidTr="007465AA">
        <w:tc>
          <w:tcPr>
            <w:tcW w:w="1668" w:type="dxa"/>
            <w:vMerge/>
          </w:tcPr>
          <w:p w:rsidR="00A249BB" w:rsidRPr="007465AA" w:rsidRDefault="00A249BB" w:rsidP="001521CD">
            <w:pPr>
              <w:rPr>
                <w:sz w:val="18"/>
                <w:szCs w:val="18"/>
              </w:rPr>
            </w:pPr>
          </w:p>
        </w:tc>
        <w:tc>
          <w:tcPr>
            <w:tcW w:w="5528" w:type="dxa"/>
          </w:tcPr>
          <w:p w:rsidR="00A249BB" w:rsidRPr="007465AA" w:rsidRDefault="00A249BB" w:rsidP="001521CD">
            <w:pPr>
              <w:rPr>
                <w:sz w:val="18"/>
                <w:szCs w:val="18"/>
              </w:rPr>
            </w:pPr>
            <w:r w:rsidRPr="007465AA">
              <w:rPr>
                <w:sz w:val="18"/>
                <w:szCs w:val="18"/>
              </w:rPr>
              <w:t>Estructuración conforme a LTAIBG</w:t>
            </w:r>
          </w:p>
        </w:tc>
        <w:tc>
          <w:tcPr>
            <w:tcW w:w="709" w:type="dxa"/>
            <w:vAlign w:val="center"/>
          </w:tcPr>
          <w:p w:rsidR="00A249BB" w:rsidRPr="007465AA" w:rsidRDefault="00A249BB" w:rsidP="001521CD">
            <w:pPr>
              <w:jc w:val="center"/>
              <w:rPr>
                <w:sz w:val="18"/>
                <w:szCs w:val="18"/>
              </w:rPr>
            </w:pPr>
          </w:p>
        </w:tc>
        <w:tc>
          <w:tcPr>
            <w:tcW w:w="2777" w:type="dxa"/>
          </w:tcPr>
          <w:p w:rsidR="00A249BB" w:rsidRPr="007465AA" w:rsidRDefault="00A249BB" w:rsidP="008918C3">
            <w:pPr>
              <w:rPr>
                <w:sz w:val="18"/>
                <w:szCs w:val="18"/>
              </w:rPr>
            </w:pPr>
          </w:p>
        </w:tc>
      </w:tr>
      <w:tr w:rsidR="00A249BB" w:rsidRPr="007465AA" w:rsidTr="007465AA">
        <w:tc>
          <w:tcPr>
            <w:tcW w:w="1668" w:type="dxa"/>
            <w:vMerge/>
          </w:tcPr>
          <w:p w:rsidR="00A249BB" w:rsidRPr="007465AA" w:rsidRDefault="00A249BB" w:rsidP="001521CD">
            <w:pPr>
              <w:rPr>
                <w:sz w:val="18"/>
                <w:szCs w:val="18"/>
              </w:rPr>
            </w:pPr>
          </w:p>
        </w:tc>
        <w:tc>
          <w:tcPr>
            <w:tcW w:w="5528" w:type="dxa"/>
          </w:tcPr>
          <w:p w:rsidR="00A249BB" w:rsidRPr="007465AA" w:rsidRDefault="00A249BB" w:rsidP="001521CD">
            <w:pPr>
              <w:rPr>
                <w:sz w:val="18"/>
                <w:szCs w:val="18"/>
              </w:rPr>
            </w:pPr>
            <w:r w:rsidRPr="007465AA">
              <w:rPr>
                <w:sz w:val="18"/>
                <w:szCs w:val="18"/>
              </w:rPr>
              <w:t>Publicación de toda la información sujeta a obligaciones de publicidad activa en el Portal de Transparencia</w:t>
            </w:r>
          </w:p>
        </w:tc>
        <w:tc>
          <w:tcPr>
            <w:tcW w:w="709" w:type="dxa"/>
            <w:vAlign w:val="center"/>
          </w:tcPr>
          <w:p w:rsidR="00A249BB" w:rsidRPr="003F3FF9" w:rsidRDefault="00A249BB" w:rsidP="003F3FF9">
            <w:pPr>
              <w:ind w:left="360"/>
              <w:jc w:val="center"/>
              <w:rPr>
                <w:sz w:val="18"/>
                <w:szCs w:val="18"/>
              </w:rPr>
            </w:pPr>
          </w:p>
        </w:tc>
        <w:tc>
          <w:tcPr>
            <w:tcW w:w="2777" w:type="dxa"/>
          </w:tcPr>
          <w:p w:rsidR="00A249BB" w:rsidRPr="007465AA" w:rsidRDefault="00A249BB" w:rsidP="006A5B1C">
            <w:pPr>
              <w:rPr>
                <w:sz w:val="18"/>
                <w:szCs w:val="18"/>
              </w:rPr>
            </w:pPr>
          </w:p>
        </w:tc>
      </w:tr>
      <w:tr w:rsidR="0092389F" w:rsidRPr="007465AA" w:rsidTr="0092389F">
        <w:tc>
          <w:tcPr>
            <w:tcW w:w="1668" w:type="dxa"/>
            <w:vMerge w:val="restart"/>
            <w:vAlign w:val="center"/>
          </w:tcPr>
          <w:p w:rsidR="0092389F" w:rsidRPr="00E07201" w:rsidRDefault="0092389F" w:rsidP="001521CD">
            <w:pPr>
              <w:rPr>
                <w:sz w:val="18"/>
                <w:szCs w:val="18"/>
              </w:rPr>
            </w:pPr>
            <w:r w:rsidRPr="00E07201">
              <w:rPr>
                <w:sz w:val="18"/>
                <w:szCs w:val="18"/>
              </w:rPr>
              <w:t xml:space="preserve">Publicación de </w:t>
            </w:r>
            <w:r w:rsidRPr="007465AA">
              <w:rPr>
                <w:sz w:val="18"/>
                <w:szCs w:val="18"/>
              </w:rPr>
              <w:t>Contenidos</w:t>
            </w:r>
          </w:p>
        </w:tc>
        <w:tc>
          <w:tcPr>
            <w:tcW w:w="5528" w:type="dxa"/>
          </w:tcPr>
          <w:p w:rsidR="0092389F" w:rsidRPr="00505719" w:rsidRDefault="0092389F" w:rsidP="0092389F">
            <w:pPr>
              <w:rPr>
                <w:sz w:val="18"/>
                <w:szCs w:val="18"/>
              </w:rPr>
            </w:pPr>
            <w:r>
              <w:rPr>
                <w:sz w:val="18"/>
                <w:szCs w:val="18"/>
              </w:rPr>
              <w:t>Descripción de la estructura organizativa</w:t>
            </w:r>
          </w:p>
        </w:tc>
        <w:tc>
          <w:tcPr>
            <w:tcW w:w="709" w:type="dxa"/>
          </w:tcPr>
          <w:p w:rsidR="0092389F" w:rsidRPr="00505719" w:rsidRDefault="0092389F" w:rsidP="0092389F">
            <w:pPr>
              <w:pStyle w:val="Prrafodelista"/>
              <w:numPr>
                <w:ilvl w:val="0"/>
                <w:numId w:val="27"/>
              </w:numPr>
              <w:rPr>
                <w:sz w:val="18"/>
                <w:szCs w:val="18"/>
              </w:rPr>
            </w:pPr>
          </w:p>
        </w:tc>
        <w:tc>
          <w:tcPr>
            <w:tcW w:w="2777" w:type="dxa"/>
          </w:tcPr>
          <w:p w:rsidR="0092389F" w:rsidRDefault="0092389F" w:rsidP="0092389F">
            <w:pPr>
              <w:rPr>
                <w:sz w:val="18"/>
                <w:szCs w:val="18"/>
              </w:rPr>
            </w:pPr>
            <w:r>
              <w:rPr>
                <w:sz w:val="18"/>
                <w:szCs w:val="18"/>
              </w:rPr>
              <w:t>Si</w:t>
            </w:r>
          </w:p>
        </w:tc>
      </w:tr>
      <w:tr w:rsidR="003F3FF9" w:rsidRPr="007465AA" w:rsidTr="007465AA">
        <w:tc>
          <w:tcPr>
            <w:tcW w:w="1668" w:type="dxa"/>
            <w:vMerge/>
            <w:vAlign w:val="center"/>
          </w:tcPr>
          <w:p w:rsidR="003F3FF9" w:rsidRPr="00E07201" w:rsidRDefault="003F3FF9" w:rsidP="001521CD">
            <w:pPr>
              <w:rPr>
                <w:sz w:val="18"/>
                <w:szCs w:val="18"/>
              </w:rPr>
            </w:pPr>
          </w:p>
        </w:tc>
        <w:tc>
          <w:tcPr>
            <w:tcW w:w="5528" w:type="dxa"/>
          </w:tcPr>
          <w:p w:rsidR="003F3FF9" w:rsidRDefault="003F3FF9" w:rsidP="008D4E50">
            <w:pPr>
              <w:rPr>
                <w:sz w:val="18"/>
                <w:szCs w:val="18"/>
              </w:rPr>
            </w:pPr>
            <w:r>
              <w:rPr>
                <w:sz w:val="18"/>
                <w:szCs w:val="18"/>
              </w:rPr>
              <w:t>Perfil y trayectoria profesional máximos responsables: completar información</w:t>
            </w:r>
          </w:p>
        </w:tc>
        <w:tc>
          <w:tcPr>
            <w:tcW w:w="709" w:type="dxa"/>
          </w:tcPr>
          <w:p w:rsidR="003F3FF9" w:rsidRPr="003F3FF9" w:rsidRDefault="003F3FF9" w:rsidP="003F3FF9">
            <w:pPr>
              <w:ind w:left="360"/>
              <w:rPr>
                <w:sz w:val="18"/>
                <w:szCs w:val="18"/>
              </w:rPr>
            </w:pPr>
          </w:p>
        </w:tc>
        <w:tc>
          <w:tcPr>
            <w:tcW w:w="2777" w:type="dxa"/>
          </w:tcPr>
          <w:p w:rsidR="003F3FF9" w:rsidRDefault="003F3FF9" w:rsidP="00505719">
            <w:pPr>
              <w:rPr>
                <w:sz w:val="18"/>
                <w:szCs w:val="18"/>
              </w:rPr>
            </w:pPr>
            <w:r>
              <w:rPr>
                <w:sz w:val="18"/>
                <w:szCs w:val="18"/>
              </w:rPr>
              <w:t>No, no se publica información sobre los miembros del equipo directivo de la sociedad</w:t>
            </w:r>
          </w:p>
        </w:tc>
      </w:tr>
      <w:tr w:rsidR="0092389F" w:rsidRPr="007465AA" w:rsidTr="007465AA">
        <w:tc>
          <w:tcPr>
            <w:tcW w:w="1668" w:type="dxa"/>
            <w:vMerge/>
            <w:vAlign w:val="center"/>
          </w:tcPr>
          <w:p w:rsidR="0092389F" w:rsidRPr="00E07201" w:rsidRDefault="0092389F" w:rsidP="001521CD">
            <w:pPr>
              <w:rPr>
                <w:sz w:val="18"/>
                <w:szCs w:val="18"/>
              </w:rPr>
            </w:pPr>
          </w:p>
        </w:tc>
        <w:tc>
          <w:tcPr>
            <w:tcW w:w="5528" w:type="dxa"/>
          </w:tcPr>
          <w:p w:rsidR="0092389F" w:rsidRPr="00505719" w:rsidRDefault="00974372" w:rsidP="008D4E50">
            <w:pPr>
              <w:rPr>
                <w:sz w:val="18"/>
                <w:szCs w:val="18"/>
              </w:rPr>
            </w:pPr>
            <w:r>
              <w:rPr>
                <w:sz w:val="18"/>
                <w:szCs w:val="18"/>
              </w:rPr>
              <w:t>Modificaciones de contratos</w:t>
            </w:r>
          </w:p>
        </w:tc>
        <w:tc>
          <w:tcPr>
            <w:tcW w:w="709" w:type="dxa"/>
          </w:tcPr>
          <w:p w:rsidR="0092389F" w:rsidRPr="00974372" w:rsidRDefault="0092389F" w:rsidP="00974372">
            <w:pPr>
              <w:ind w:left="360"/>
              <w:rPr>
                <w:sz w:val="18"/>
                <w:szCs w:val="18"/>
              </w:rPr>
            </w:pPr>
          </w:p>
        </w:tc>
        <w:tc>
          <w:tcPr>
            <w:tcW w:w="2777" w:type="dxa"/>
          </w:tcPr>
          <w:p w:rsidR="0092389F" w:rsidRDefault="00974372" w:rsidP="00505719">
            <w:pPr>
              <w:rPr>
                <w:sz w:val="18"/>
                <w:szCs w:val="18"/>
              </w:rPr>
            </w:pPr>
            <w:r>
              <w:rPr>
                <w:sz w:val="18"/>
                <w:szCs w:val="18"/>
              </w:rPr>
              <w:t>No. Para la publicación de la información sobre contratación se enlaza a la Plataforma de Contratación del Sector Pública. Ésta no incluye entre los criterios de búsqueda de licitaciones las modificaciones, por lo que acceder a esta información implica abrir uno a uno los expedientes alojados en la Plataforma.</w:t>
            </w:r>
          </w:p>
        </w:tc>
      </w:tr>
      <w:tr w:rsidR="00731590" w:rsidRPr="007465AA" w:rsidTr="007465AA">
        <w:tc>
          <w:tcPr>
            <w:tcW w:w="1668" w:type="dxa"/>
            <w:vMerge/>
            <w:vAlign w:val="center"/>
          </w:tcPr>
          <w:p w:rsidR="00731590" w:rsidRPr="007465AA" w:rsidRDefault="00731590" w:rsidP="001521CD">
            <w:pPr>
              <w:rPr>
                <w:sz w:val="18"/>
                <w:szCs w:val="18"/>
              </w:rPr>
            </w:pPr>
          </w:p>
        </w:tc>
        <w:tc>
          <w:tcPr>
            <w:tcW w:w="5528" w:type="dxa"/>
          </w:tcPr>
          <w:p w:rsidR="00731590" w:rsidRPr="007465AA" w:rsidRDefault="00731590" w:rsidP="0092389F">
            <w:pPr>
              <w:rPr>
                <w:sz w:val="18"/>
                <w:szCs w:val="18"/>
              </w:rPr>
            </w:pPr>
            <w:r>
              <w:rPr>
                <w:sz w:val="18"/>
                <w:szCs w:val="18"/>
              </w:rPr>
              <w:t>Información estadística sobre contratación: desagregar la información según procedimiento de licitación e informar de la fecha a la que se refiere la información</w:t>
            </w:r>
          </w:p>
        </w:tc>
        <w:tc>
          <w:tcPr>
            <w:tcW w:w="709" w:type="dxa"/>
          </w:tcPr>
          <w:p w:rsidR="00731590" w:rsidRPr="00731590" w:rsidRDefault="00731590" w:rsidP="00731590">
            <w:pPr>
              <w:ind w:left="360"/>
              <w:rPr>
                <w:sz w:val="18"/>
                <w:szCs w:val="18"/>
              </w:rPr>
            </w:pPr>
          </w:p>
        </w:tc>
        <w:tc>
          <w:tcPr>
            <w:tcW w:w="2777" w:type="dxa"/>
          </w:tcPr>
          <w:p w:rsidR="00731590" w:rsidRDefault="00731590" w:rsidP="00857C55">
            <w:pPr>
              <w:rPr>
                <w:sz w:val="18"/>
                <w:szCs w:val="18"/>
              </w:rPr>
            </w:pPr>
            <w:r>
              <w:rPr>
                <w:sz w:val="18"/>
                <w:szCs w:val="18"/>
              </w:rPr>
              <w:t>No, la información sigue sin desagregarse y tampoco se informa de a qué ejercicio corresponde la información publicada.</w:t>
            </w:r>
          </w:p>
        </w:tc>
      </w:tr>
      <w:tr w:rsidR="0092389F" w:rsidRPr="007465AA" w:rsidTr="007465AA">
        <w:tc>
          <w:tcPr>
            <w:tcW w:w="1668" w:type="dxa"/>
            <w:vMerge/>
            <w:vAlign w:val="center"/>
          </w:tcPr>
          <w:p w:rsidR="0092389F" w:rsidRPr="007465AA" w:rsidRDefault="0092389F" w:rsidP="001521CD">
            <w:pPr>
              <w:rPr>
                <w:sz w:val="18"/>
                <w:szCs w:val="18"/>
              </w:rPr>
            </w:pPr>
          </w:p>
        </w:tc>
        <w:tc>
          <w:tcPr>
            <w:tcW w:w="5528" w:type="dxa"/>
          </w:tcPr>
          <w:p w:rsidR="0092389F" w:rsidRPr="007465AA" w:rsidRDefault="0092389F" w:rsidP="00731590">
            <w:pPr>
              <w:rPr>
                <w:sz w:val="18"/>
                <w:szCs w:val="18"/>
              </w:rPr>
            </w:pPr>
            <w:r w:rsidRPr="007465AA">
              <w:rPr>
                <w:sz w:val="18"/>
                <w:szCs w:val="18"/>
              </w:rPr>
              <w:t>Convenios</w:t>
            </w:r>
          </w:p>
        </w:tc>
        <w:tc>
          <w:tcPr>
            <w:tcW w:w="709" w:type="dxa"/>
          </w:tcPr>
          <w:p w:rsidR="0092389F" w:rsidRPr="00731590" w:rsidRDefault="0092389F" w:rsidP="00731590">
            <w:pPr>
              <w:ind w:left="360"/>
              <w:rPr>
                <w:sz w:val="18"/>
                <w:szCs w:val="18"/>
              </w:rPr>
            </w:pPr>
          </w:p>
        </w:tc>
        <w:tc>
          <w:tcPr>
            <w:tcW w:w="2777" w:type="dxa"/>
          </w:tcPr>
          <w:p w:rsidR="0092389F" w:rsidRPr="007465AA" w:rsidRDefault="00CB1D28" w:rsidP="00857C55">
            <w:pPr>
              <w:rPr>
                <w:sz w:val="18"/>
                <w:szCs w:val="18"/>
              </w:rPr>
            </w:pPr>
            <w:r>
              <w:rPr>
                <w:sz w:val="18"/>
                <w:szCs w:val="18"/>
              </w:rPr>
              <w:t>No</w:t>
            </w:r>
          </w:p>
        </w:tc>
      </w:tr>
      <w:tr w:rsidR="0092389F" w:rsidRPr="007465AA" w:rsidTr="007465AA">
        <w:tc>
          <w:tcPr>
            <w:tcW w:w="1668" w:type="dxa"/>
            <w:vMerge/>
            <w:vAlign w:val="center"/>
          </w:tcPr>
          <w:p w:rsidR="0092389F" w:rsidRPr="007465AA" w:rsidRDefault="0092389F" w:rsidP="001521CD">
            <w:pPr>
              <w:rPr>
                <w:sz w:val="18"/>
                <w:szCs w:val="18"/>
              </w:rPr>
            </w:pPr>
          </w:p>
        </w:tc>
        <w:tc>
          <w:tcPr>
            <w:tcW w:w="5528" w:type="dxa"/>
          </w:tcPr>
          <w:p w:rsidR="0092389F" w:rsidRPr="007465AA" w:rsidRDefault="0092389F" w:rsidP="00505719">
            <w:pPr>
              <w:rPr>
                <w:sz w:val="18"/>
                <w:szCs w:val="18"/>
              </w:rPr>
            </w:pPr>
            <w:r>
              <w:rPr>
                <w:sz w:val="18"/>
                <w:szCs w:val="18"/>
              </w:rPr>
              <w:t>Subvenciones y ayudas públicas</w:t>
            </w:r>
          </w:p>
        </w:tc>
        <w:tc>
          <w:tcPr>
            <w:tcW w:w="709" w:type="dxa"/>
          </w:tcPr>
          <w:p w:rsidR="0092389F" w:rsidRPr="00CB1D28" w:rsidRDefault="0092389F" w:rsidP="00CB1D28">
            <w:pPr>
              <w:ind w:left="360"/>
              <w:jc w:val="center"/>
              <w:rPr>
                <w:sz w:val="18"/>
                <w:szCs w:val="18"/>
              </w:rPr>
            </w:pPr>
          </w:p>
        </w:tc>
        <w:tc>
          <w:tcPr>
            <w:tcW w:w="2777" w:type="dxa"/>
          </w:tcPr>
          <w:p w:rsidR="0092389F" w:rsidRDefault="00CB1D28" w:rsidP="00035DFF">
            <w:pPr>
              <w:rPr>
                <w:sz w:val="18"/>
                <w:szCs w:val="18"/>
              </w:rPr>
            </w:pPr>
            <w:r>
              <w:rPr>
                <w:sz w:val="18"/>
                <w:szCs w:val="18"/>
              </w:rPr>
              <w:t>No</w:t>
            </w:r>
          </w:p>
        </w:tc>
      </w:tr>
      <w:tr w:rsidR="0092389F" w:rsidRPr="007465AA" w:rsidTr="007465AA">
        <w:tc>
          <w:tcPr>
            <w:tcW w:w="1668" w:type="dxa"/>
            <w:vMerge/>
            <w:vAlign w:val="center"/>
          </w:tcPr>
          <w:p w:rsidR="0092389F" w:rsidRPr="007465AA" w:rsidRDefault="0092389F" w:rsidP="001521CD">
            <w:pPr>
              <w:rPr>
                <w:sz w:val="18"/>
                <w:szCs w:val="18"/>
              </w:rPr>
            </w:pPr>
          </w:p>
        </w:tc>
        <w:tc>
          <w:tcPr>
            <w:tcW w:w="5528" w:type="dxa"/>
          </w:tcPr>
          <w:p w:rsidR="0092389F" w:rsidRPr="007465AA" w:rsidRDefault="00CB1D28" w:rsidP="0092389F">
            <w:pPr>
              <w:tabs>
                <w:tab w:val="left" w:pos="4080"/>
              </w:tabs>
              <w:rPr>
                <w:sz w:val="18"/>
                <w:szCs w:val="18"/>
              </w:rPr>
            </w:pPr>
            <w:r>
              <w:rPr>
                <w:sz w:val="18"/>
                <w:szCs w:val="18"/>
              </w:rPr>
              <w:t>Cuentas anuales: actualizar información</w:t>
            </w:r>
          </w:p>
        </w:tc>
        <w:tc>
          <w:tcPr>
            <w:tcW w:w="709" w:type="dxa"/>
          </w:tcPr>
          <w:p w:rsidR="0092389F" w:rsidRPr="00505719" w:rsidRDefault="0092389F" w:rsidP="00505719">
            <w:pPr>
              <w:pStyle w:val="Prrafodelista"/>
              <w:numPr>
                <w:ilvl w:val="0"/>
                <w:numId w:val="28"/>
              </w:numPr>
              <w:jc w:val="center"/>
              <w:rPr>
                <w:sz w:val="18"/>
                <w:szCs w:val="18"/>
              </w:rPr>
            </w:pPr>
          </w:p>
        </w:tc>
        <w:tc>
          <w:tcPr>
            <w:tcW w:w="2777" w:type="dxa"/>
          </w:tcPr>
          <w:p w:rsidR="0092389F" w:rsidRDefault="0092389F" w:rsidP="00505719">
            <w:pPr>
              <w:rPr>
                <w:sz w:val="18"/>
                <w:szCs w:val="18"/>
              </w:rPr>
            </w:pPr>
            <w:r>
              <w:rPr>
                <w:sz w:val="18"/>
                <w:szCs w:val="18"/>
              </w:rPr>
              <w:t>Si</w:t>
            </w:r>
          </w:p>
        </w:tc>
      </w:tr>
      <w:tr w:rsidR="0092389F" w:rsidRPr="007465AA" w:rsidTr="007465AA">
        <w:tc>
          <w:tcPr>
            <w:tcW w:w="1668" w:type="dxa"/>
            <w:vMerge/>
            <w:vAlign w:val="center"/>
          </w:tcPr>
          <w:p w:rsidR="0092389F" w:rsidRPr="007465AA" w:rsidRDefault="0092389F" w:rsidP="001521CD">
            <w:pPr>
              <w:rPr>
                <w:sz w:val="18"/>
                <w:szCs w:val="18"/>
              </w:rPr>
            </w:pPr>
          </w:p>
        </w:tc>
        <w:tc>
          <w:tcPr>
            <w:tcW w:w="5528" w:type="dxa"/>
          </w:tcPr>
          <w:p w:rsidR="0092389F" w:rsidRPr="007465AA" w:rsidRDefault="0092389F" w:rsidP="001521CD">
            <w:pPr>
              <w:rPr>
                <w:sz w:val="18"/>
                <w:szCs w:val="18"/>
              </w:rPr>
            </w:pPr>
            <w:r w:rsidRPr="007465AA">
              <w:rPr>
                <w:sz w:val="18"/>
                <w:szCs w:val="18"/>
              </w:rPr>
              <w:t xml:space="preserve">Informes de auditoría  </w:t>
            </w:r>
            <w:r>
              <w:rPr>
                <w:sz w:val="18"/>
                <w:szCs w:val="18"/>
              </w:rPr>
              <w:t>elaborados por el Tribunal de Cuentas</w:t>
            </w:r>
          </w:p>
        </w:tc>
        <w:tc>
          <w:tcPr>
            <w:tcW w:w="709" w:type="dxa"/>
          </w:tcPr>
          <w:p w:rsidR="0092389F" w:rsidRPr="0092389F" w:rsidRDefault="0092389F" w:rsidP="0092389F">
            <w:pPr>
              <w:ind w:left="360"/>
              <w:jc w:val="center"/>
              <w:rPr>
                <w:sz w:val="18"/>
                <w:szCs w:val="18"/>
              </w:rPr>
            </w:pPr>
          </w:p>
        </w:tc>
        <w:tc>
          <w:tcPr>
            <w:tcW w:w="2777" w:type="dxa"/>
          </w:tcPr>
          <w:p w:rsidR="0092389F" w:rsidRPr="007465AA" w:rsidRDefault="0092389F" w:rsidP="00505719">
            <w:pPr>
              <w:rPr>
                <w:sz w:val="18"/>
                <w:szCs w:val="18"/>
              </w:rPr>
            </w:pPr>
            <w:r>
              <w:rPr>
                <w:sz w:val="18"/>
                <w:szCs w:val="18"/>
              </w:rPr>
              <w:t>No. Se publican los informes de auditoría elaborados por una auditora independiente, pero no los del Tribunal de Cuentas que es a lo que se refiere el contenido material de esta obligación.</w:t>
            </w:r>
          </w:p>
        </w:tc>
      </w:tr>
      <w:tr w:rsidR="00885853" w:rsidRPr="007465AA" w:rsidTr="007465AA">
        <w:tc>
          <w:tcPr>
            <w:tcW w:w="1668" w:type="dxa"/>
            <w:vMerge/>
            <w:vAlign w:val="center"/>
          </w:tcPr>
          <w:p w:rsidR="00885853" w:rsidRPr="007465AA" w:rsidRDefault="00885853" w:rsidP="001521CD">
            <w:pPr>
              <w:rPr>
                <w:sz w:val="18"/>
                <w:szCs w:val="18"/>
              </w:rPr>
            </w:pPr>
          </w:p>
        </w:tc>
        <w:tc>
          <w:tcPr>
            <w:tcW w:w="5528" w:type="dxa"/>
          </w:tcPr>
          <w:p w:rsidR="00885853" w:rsidRPr="007465AA" w:rsidRDefault="00885853" w:rsidP="00CB1D28">
            <w:pPr>
              <w:rPr>
                <w:sz w:val="18"/>
                <w:szCs w:val="18"/>
              </w:rPr>
            </w:pPr>
            <w:r>
              <w:rPr>
                <w:sz w:val="18"/>
                <w:szCs w:val="18"/>
              </w:rPr>
              <w:t xml:space="preserve">Retribuciones: </w:t>
            </w:r>
            <w:r w:rsidR="00CB1D28">
              <w:rPr>
                <w:sz w:val="18"/>
                <w:szCs w:val="18"/>
              </w:rPr>
              <w:t>actualización y publicación de manera individualizada</w:t>
            </w:r>
          </w:p>
        </w:tc>
        <w:tc>
          <w:tcPr>
            <w:tcW w:w="709" w:type="dxa"/>
          </w:tcPr>
          <w:p w:rsidR="00885853" w:rsidRPr="007465AA" w:rsidRDefault="00885853" w:rsidP="001521CD">
            <w:pPr>
              <w:jc w:val="center"/>
              <w:rPr>
                <w:sz w:val="18"/>
                <w:szCs w:val="18"/>
              </w:rPr>
            </w:pPr>
          </w:p>
        </w:tc>
        <w:tc>
          <w:tcPr>
            <w:tcW w:w="2777" w:type="dxa"/>
          </w:tcPr>
          <w:p w:rsidR="00885853" w:rsidRDefault="00885853" w:rsidP="00CB1D28">
            <w:pPr>
              <w:rPr>
                <w:sz w:val="18"/>
                <w:szCs w:val="18"/>
              </w:rPr>
            </w:pPr>
            <w:r>
              <w:rPr>
                <w:sz w:val="18"/>
                <w:szCs w:val="18"/>
              </w:rPr>
              <w:t xml:space="preserve">No. </w:t>
            </w:r>
            <w:r w:rsidR="00CB1D28">
              <w:rPr>
                <w:sz w:val="18"/>
                <w:szCs w:val="18"/>
              </w:rPr>
              <w:t xml:space="preserve">Sigue redirigiéndose a un resumen de las cuentas anuales  que no contiene </w:t>
            </w:r>
            <w:r w:rsidR="00CB1D28">
              <w:rPr>
                <w:sz w:val="18"/>
                <w:szCs w:val="18"/>
              </w:rPr>
              <w:lastRenderedPageBreak/>
              <w:t>esta información y que además, corresponde al ejercicio 2021</w:t>
            </w:r>
          </w:p>
        </w:tc>
      </w:tr>
      <w:tr w:rsidR="0092389F" w:rsidRPr="007465AA" w:rsidTr="007465AA">
        <w:tc>
          <w:tcPr>
            <w:tcW w:w="1668" w:type="dxa"/>
            <w:vMerge/>
            <w:vAlign w:val="center"/>
          </w:tcPr>
          <w:p w:rsidR="0092389F" w:rsidRPr="007465AA" w:rsidRDefault="0092389F" w:rsidP="001521CD">
            <w:pPr>
              <w:rPr>
                <w:sz w:val="18"/>
                <w:szCs w:val="18"/>
              </w:rPr>
            </w:pPr>
          </w:p>
        </w:tc>
        <w:tc>
          <w:tcPr>
            <w:tcW w:w="5528" w:type="dxa"/>
          </w:tcPr>
          <w:p w:rsidR="0092389F" w:rsidRPr="007465AA" w:rsidRDefault="0092389F" w:rsidP="001521CD">
            <w:pPr>
              <w:rPr>
                <w:sz w:val="18"/>
                <w:szCs w:val="18"/>
              </w:rPr>
            </w:pPr>
            <w:r w:rsidRPr="007465AA">
              <w:rPr>
                <w:sz w:val="18"/>
                <w:szCs w:val="18"/>
              </w:rPr>
              <w:t>Indemnizaciones percibidas por Altos Cargos con ocasión del abandono del cargo</w:t>
            </w:r>
          </w:p>
        </w:tc>
        <w:tc>
          <w:tcPr>
            <w:tcW w:w="709" w:type="dxa"/>
          </w:tcPr>
          <w:p w:rsidR="0092389F" w:rsidRPr="00CB1D28" w:rsidRDefault="0092389F" w:rsidP="00CB1D28">
            <w:pPr>
              <w:ind w:left="360"/>
              <w:jc w:val="center"/>
              <w:rPr>
                <w:sz w:val="18"/>
                <w:szCs w:val="18"/>
              </w:rPr>
            </w:pPr>
          </w:p>
        </w:tc>
        <w:tc>
          <w:tcPr>
            <w:tcW w:w="2777" w:type="dxa"/>
          </w:tcPr>
          <w:p w:rsidR="0092389F" w:rsidRPr="007465AA" w:rsidRDefault="00CB1D28" w:rsidP="001521CD">
            <w:pPr>
              <w:rPr>
                <w:sz w:val="18"/>
                <w:szCs w:val="18"/>
              </w:rPr>
            </w:pPr>
            <w:r>
              <w:rPr>
                <w:sz w:val="18"/>
                <w:szCs w:val="18"/>
              </w:rPr>
              <w:t>No</w:t>
            </w:r>
          </w:p>
        </w:tc>
      </w:tr>
      <w:tr w:rsidR="0092389F" w:rsidRPr="007465AA" w:rsidTr="007465AA">
        <w:tc>
          <w:tcPr>
            <w:tcW w:w="1668" w:type="dxa"/>
            <w:vMerge/>
            <w:vAlign w:val="center"/>
          </w:tcPr>
          <w:p w:rsidR="0092389F" w:rsidRPr="007465AA" w:rsidRDefault="0092389F" w:rsidP="001521CD">
            <w:pPr>
              <w:rPr>
                <w:sz w:val="18"/>
                <w:szCs w:val="18"/>
              </w:rPr>
            </w:pPr>
          </w:p>
        </w:tc>
        <w:tc>
          <w:tcPr>
            <w:tcW w:w="5528" w:type="dxa"/>
          </w:tcPr>
          <w:p w:rsidR="0092389F" w:rsidRPr="001A0BD4" w:rsidRDefault="0092389F" w:rsidP="00CB1D28">
            <w:pPr>
              <w:rPr>
                <w:sz w:val="18"/>
                <w:szCs w:val="18"/>
              </w:rPr>
            </w:pPr>
            <w:r>
              <w:rPr>
                <w:sz w:val="18"/>
                <w:szCs w:val="18"/>
              </w:rPr>
              <w:t>Autorizaciones de compatibilidad concedidas a empleados</w:t>
            </w:r>
          </w:p>
        </w:tc>
        <w:tc>
          <w:tcPr>
            <w:tcW w:w="709" w:type="dxa"/>
          </w:tcPr>
          <w:p w:rsidR="0092389F" w:rsidRPr="007465AA" w:rsidRDefault="0092389F" w:rsidP="001521CD">
            <w:pPr>
              <w:jc w:val="center"/>
              <w:rPr>
                <w:sz w:val="18"/>
                <w:szCs w:val="18"/>
              </w:rPr>
            </w:pPr>
          </w:p>
        </w:tc>
        <w:tc>
          <w:tcPr>
            <w:tcW w:w="2777" w:type="dxa"/>
          </w:tcPr>
          <w:p w:rsidR="0092389F" w:rsidRDefault="0092389F" w:rsidP="00CB1D28">
            <w:pPr>
              <w:rPr>
                <w:sz w:val="18"/>
                <w:szCs w:val="18"/>
              </w:rPr>
            </w:pPr>
            <w:r>
              <w:rPr>
                <w:sz w:val="18"/>
                <w:szCs w:val="18"/>
              </w:rPr>
              <w:t>No</w:t>
            </w:r>
            <w:r w:rsidR="00885853">
              <w:rPr>
                <w:sz w:val="18"/>
                <w:szCs w:val="18"/>
              </w:rPr>
              <w:t xml:space="preserve">. </w:t>
            </w:r>
          </w:p>
        </w:tc>
      </w:tr>
      <w:tr w:rsidR="0092389F" w:rsidRPr="007465AA" w:rsidTr="007465AA">
        <w:tc>
          <w:tcPr>
            <w:tcW w:w="1668" w:type="dxa"/>
            <w:vMerge/>
            <w:vAlign w:val="center"/>
          </w:tcPr>
          <w:p w:rsidR="0092389F" w:rsidRPr="007465AA" w:rsidRDefault="0092389F" w:rsidP="001521CD">
            <w:pPr>
              <w:rPr>
                <w:sz w:val="18"/>
                <w:szCs w:val="18"/>
              </w:rPr>
            </w:pPr>
          </w:p>
        </w:tc>
        <w:tc>
          <w:tcPr>
            <w:tcW w:w="5528" w:type="dxa"/>
          </w:tcPr>
          <w:p w:rsidR="0092389F" w:rsidRPr="00337C82" w:rsidRDefault="0092389F" w:rsidP="001521CD">
            <w:pPr>
              <w:rPr>
                <w:sz w:val="18"/>
                <w:szCs w:val="18"/>
              </w:rPr>
            </w:pPr>
            <w:r w:rsidRPr="001A0BD4">
              <w:rPr>
                <w:sz w:val="18"/>
                <w:szCs w:val="18"/>
              </w:rPr>
              <w:t>Autorización para actividad privada al cese de altos cargos en la AGE, CCAA o EELL</w:t>
            </w:r>
          </w:p>
        </w:tc>
        <w:tc>
          <w:tcPr>
            <w:tcW w:w="709" w:type="dxa"/>
          </w:tcPr>
          <w:p w:rsidR="0092389F" w:rsidRPr="007465AA" w:rsidRDefault="0092389F" w:rsidP="001521CD">
            <w:pPr>
              <w:jc w:val="center"/>
              <w:rPr>
                <w:sz w:val="18"/>
                <w:szCs w:val="18"/>
              </w:rPr>
            </w:pPr>
          </w:p>
        </w:tc>
        <w:tc>
          <w:tcPr>
            <w:tcW w:w="2777" w:type="dxa"/>
          </w:tcPr>
          <w:p w:rsidR="0092389F" w:rsidRPr="007465AA" w:rsidRDefault="00885853" w:rsidP="00CB1D28">
            <w:pPr>
              <w:rPr>
                <w:sz w:val="18"/>
                <w:szCs w:val="18"/>
              </w:rPr>
            </w:pPr>
            <w:r>
              <w:rPr>
                <w:sz w:val="18"/>
                <w:szCs w:val="18"/>
              </w:rPr>
              <w:t xml:space="preserve">No. </w:t>
            </w:r>
          </w:p>
        </w:tc>
      </w:tr>
      <w:tr w:rsidR="00A249BB" w:rsidRPr="007465AA" w:rsidTr="007465AA">
        <w:trPr>
          <w:trHeight w:val="265"/>
        </w:trPr>
        <w:tc>
          <w:tcPr>
            <w:tcW w:w="1668" w:type="dxa"/>
            <w:vMerge w:val="restart"/>
            <w:vAlign w:val="center"/>
          </w:tcPr>
          <w:p w:rsidR="00A249BB" w:rsidRPr="007465AA" w:rsidRDefault="00A249BB" w:rsidP="001521CD">
            <w:pPr>
              <w:rPr>
                <w:sz w:val="18"/>
                <w:szCs w:val="18"/>
              </w:rPr>
            </w:pPr>
            <w:r w:rsidRPr="007465AA">
              <w:rPr>
                <w:sz w:val="18"/>
                <w:szCs w:val="18"/>
              </w:rPr>
              <w:t xml:space="preserve">Calidad de la Información </w:t>
            </w:r>
          </w:p>
        </w:tc>
        <w:tc>
          <w:tcPr>
            <w:tcW w:w="5528" w:type="dxa"/>
          </w:tcPr>
          <w:p w:rsidR="00A249BB" w:rsidRPr="007465AA" w:rsidRDefault="00A249BB" w:rsidP="001521CD">
            <w:pPr>
              <w:rPr>
                <w:sz w:val="18"/>
                <w:szCs w:val="18"/>
              </w:rPr>
            </w:pPr>
            <w:r w:rsidRPr="007465AA">
              <w:rPr>
                <w:sz w:val="18"/>
                <w:szCs w:val="18"/>
              </w:rPr>
              <w:t>Estructuración</w:t>
            </w:r>
          </w:p>
        </w:tc>
        <w:tc>
          <w:tcPr>
            <w:tcW w:w="709" w:type="dxa"/>
            <w:vAlign w:val="center"/>
          </w:tcPr>
          <w:p w:rsidR="00A249BB" w:rsidRPr="007465AA" w:rsidRDefault="00A249BB" w:rsidP="001521CD">
            <w:pPr>
              <w:jc w:val="center"/>
              <w:rPr>
                <w:sz w:val="18"/>
                <w:szCs w:val="18"/>
              </w:rPr>
            </w:pPr>
          </w:p>
        </w:tc>
        <w:tc>
          <w:tcPr>
            <w:tcW w:w="2777" w:type="dxa"/>
          </w:tcPr>
          <w:p w:rsidR="00A249BB" w:rsidRPr="007465AA" w:rsidRDefault="00A249BB" w:rsidP="001521CD">
            <w:pPr>
              <w:rPr>
                <w:sz w:val="18"/>
                <w:szCs w:val="18"/>
              </w:rPr>
            </w:pPr>
          </w:p>
        </w:tc>
      </w:tr>
      <w:tr w:rsidR="00A249BB" w:rsidRPr="007465AA" w:rsidTr="007465AA">
        <w:tc>
          <w:tcPr>
            <w:tcW w:w="1668" w:type="dxa"/>
            <w:vMerge/>
          </w:tcPr>
          <w:p w:rsidR="00A249BB" w:rsidRPr="007465AA" w:rsidRDefault="00A249BB" w:rsidP="001521CD">
            <w:pPr>
              <w:rPr>
                <w:sz w:val="18"/>
                <w:szCs w:val="18"/>
              </w:rPr>
            </w:pPr>
          </w:p>
        </w:tc>
        <w:tc>
          <w:tcPr>
            <w:tcW w:w="5528" w:type="dxa"/>
          </w:tcPr>
          <w:p w:rsidR="00A249BB" w:rsidRPr="007465AA" w:rsidRDefault="00A249BB" w:rsidP="001521CD">
            <w:pPr>
              <w:rPr>
                <w:sz w:val="18"/>
                <w:szCs w:val="18"/>
              </w:rPr>
            </w:pPr>
            <w:r w:rsidRPr="007465AA">
              <w:rPr>
                <w:sz w:val="18"/>
                <w:szCs w:val="18"/>
              </w:rPr>
              <w:t xml:space="preserve">Accesibilidad </w:t>
            </w:r>
          </w:p>
        </w:tc>
        <w:tc>
          <w:tcPr>
            <w:tcW w:w="709" w:type="dxa"/>
            <w:vAlign w:val="center"/>
          </w:tcPr>
          <w:p w:rsidR="00A249BB" w:rsidRPr="007465AA" w:rsidRDefault="00A249BB" w:rsidP="001521CD">
            <w:pPr>
              <w:jc w:val="center"/>
              <w:rPr>
                <w:sz w:val="18"/>
                <w:szCs w:val="18"/>
              </w:rPr>
            </w:pPr>
          </w:p>
        </w:tc>
        <w:tc>
          <w:tcPr>
            <w:tcW w:w="2777" w:type="dxa"/>
          </w:tcPr>
          <w:p w:rsidR="00A249BB" w:rsidRPr="007465AA" w:rsidRDefault="00A249BB" w:rsidP="001521CD">
            <w:pPr>
              <w:rPr>
                <w:sz w:val="18"/>
                <w:szCs w:val="18"/>
              </w:rPr>
            </w:pPr>
          </w:p>
        </w:tc>
      </w:tr>
      <w:tr w:rsidR="00A249BB" w:rsidRPr="007465AA" w:rsidTr="007465AA">
        <w:tc>
          <w:tcPr>
            <w:tcW w:w="1668" w:type="dxa"/>
            <w:vMerge/>
          </w:tcPr>
          <w:p w:rsidR="00A249BB" w:rsidRPr="007465AA" w:rsidRDefault="00A249BB" w:rsidP="001521CD">
            <w:pPr>
              <w:rPr>
                <w:sz w:val="18"/>
                <w:szCs w:val="18"/>
              </w:rPr>
            </w:pPr>
          </w:p>
        </w:tc>
        <w:tc>
          <w:tcPr>
            <w:tcW w:w="5528" w:type="dxa"/>
          </w:tcPr>
          <w:p w:rsidR="00A249BB" w:rsidRPr="007465AA" w:rsidRDefault="00A249BB" w:rsidP="001521CD">
            <w:pPr>
              <w:rPr>
                <w:sz w:val="18"/>
                <w:szCs w:val="18"/>
              </w:rPr>
            </w:pPr>
            <w:r w:rsidRPr="007465AA">
              <w:rPr>
                <w:sz w:val="18"/>
                <w:szCs w:val="18"/>
              </w:rPr>
              <w:t>Claridad</w:t>
            </w:r>
          </w:p>
        </w:tc>
        <w:tc>
          <w:tcPr>
            <w:tcW w:w="709" w:type="dxa"/>
            <w:vAlign w:val="center"/>
          </w:tcPr>
          <w:p w:rsidR="00A249BB" w:rsidRPr="007465AA" w:rsidRDefault="00A249BB" w:rsidP="001521CD">
            <w:pPr>
              <w:jc w:val="center"/>
              <w:rPr>
                <w:sz w:val="18"/>
                <w:szCs w:val="18"/>
              </w:rPr>
            </w:pPr>
          </w:p>
        </w:tc>
        <w:tc>
          <w:tcPr>
            <w:tcW w:w="2777" w:type="dxa"/>
          </w:tcPr>
          <w:p w:rsidR="00A249BB" w:rsidRPr="007465AA" w:rsidRDefault="00A249BB" w:rsidP="001521CD">
            <w:pPr>
              <w:rPr>
                <w:sz w:val="18"/>
                <w:szCs w:val="18"/>
              </w:rPr>
            </w:pPr>
          </w:p>
        </w:tc>
      </w:tr>
      <w:tr w:rsidR="00A249BB" w:rsidRPr="007465AA" w:rsidTr="007465AA">
        <w:tc>
          <w:tcPr>
            <w:tcW w:w="1668" w:type="dxa"/>
            <w:vMerge/>
          </w:tcPr>
          <w:p w:rsidR="00A249BB" w:rsidRPr="007465AA" w:rsidRDefault="00A249BB" w:rsidP="001521CD">
            <w:pPr>
              <w:rPr>
                <w:sz w:val="18"/>
                <w:szCs w:val="18"/>
              </w:rPr>
            </w:pPr>
          </w:p>
        </w:tc>
        <w:tc>
          <w:tcPr>
            <w:tcW w:w="5528" w:type="dxa"/>
          </w:tcPr>
          <w:p w:rsidR="00A249BB" w:rsidRPr="007465AA" w:rsidRDefault="00A249BB" w:rsidP="001521CD">
            <w:pPr>
              <w:rPr>
                <w:sz w:val="18"/>
                <w:szCs w:val="18"/>
              </w:rPr>
            </w:pPr>
            <w:r w:rsidRPr="007465AA">
              <w:rPr>
                <w:sz w:val="18"/>
                <w:szCs w:val="18"/>
              </w:rPr>
              <w:t xml:space="preserve">Reutilización </w:t>
            </w:r>
          </w:p>
        </w:tc>
        <w:tc>
          <w:tcPr>
            <w:tcW w:w="709" w:type="dxa"/>
            <w:vAlign w:val="center"/>
          </w:tcPr>
          <w:p w:rsidR="00A249BB" w:rsidRPr="007465AA" w:rsidRDefault="00A249BB" w:rsidP="001521CD">
            <w:pPr>
              <w:jc w:val="center"/>
              <w:rPr>
                <w:sz w:val="18"/>
                <w:szCs w:val="18"/>
              </w:rPr>
            </w:pPr>
          </w:p>
        </w:tc>
        <w:tc>
          <w:tcPr>
            <w:tcW w:w="2777" w:type="dxa"/>
          </w:tcPr>
          <w:p w:rsidR="00A249BB" w:rsidRPr="007465AA" w:rsidRDefault="00A249BB" w:rsidP="001521CD">
            <w:pPr>
              <w:rPr>
                <w:sz w:val="18"/>
                <w:szCs w:val="18"/>
              </w:rPr>
            </w:pPr>
          </w:p>
        </w:tc>
      </w:tr>
      <w:tr w:rsidR="00A249BB" w:rsidRPr="007465AA" w:rsidTr="007465AA">
        <w:tc>
          <w:tcPr>
            <w:tcW w:w="1668" w:type="dxa"/>
            <w:vMerge/>
          </w:tcPr>
          <w:p w:rsidR="00A249BB" w:rsidRPr="007465AA" w:rsidRDefault="00A249BB" w:rsidP="001521CD">
            <w:pPr>
              <w:rPr>
                <w:sz w:val="18"/>
                <w:szCs w:val="18"/>
              </w:rPr>
            </w:pPr>
          </w:p>
        </w:tc>
        <w:tc>
          <w:tcPr>
            <w:tcW w:w="5528" w:type="dxa"/>
          </w:tcPr>
          <w:p w:rsidR="00A249BB" w:rsidRPr="007465AA" w:rsidRDefault="00A249BB" w:rsidP="001521CD">
            <w:pPr>
              <w:rPr>
                <w:sz w:val="18"/>
                <w:szCs w:val="18"/>
              </w:rPr>
            </w:pPr>
            <w:r w:rsidRPr="007465AA">
              <w:rPr>
                <w:sz w:val="18"/>
                <w:szCs w:val="18"/>
              </w:rPr>
              <w:t xml:space="preserve">Datación y Actualización </w:t>
            </w:r>
          </w:p>
        </w:tc>
        <w:tc>
          <w:tcPr>
            <w:tcW w:w="709" w:type="dxa"/>
            <w:vAlign w:val="center"/>
          </w:tcPr>
          <w:p w:rsidR="00A249BB" w:rsidRPr="003F3FF9" w:rsidRDefault="00A249BB" w:rsidP="003F3FF9">
            <w:pPr>
              <w:ind w:left="360"/>
              <w:rPr>
                <w:sz w:val="18"/>
                <w:szCs w:val="18"/>
              </w:rPr>
            </w:pPr>
          </w:p>
        </w:tc>
        <w:tc>
          <w:tcPr>
            <w:tcW w:w="2777" w:type="dxa"/>
          </w:tcPr>
          <w:p w:rsidR="00A249BB" w:rsidRPr="007465AA" w:rsidRDefault="003F3FF9" w:rsidP="001521CD">
            <w:pPr>
              <w:rPr>
                <w:sz w:val="18"/>
                <w:szCs w:val="18"/>
              </w:rPr>
            </w:pPr>
            <w:r>
              <w:rPr>
                <w:sz w:val="18"/>
                <w:szCs w:val="18"/>
              </w:rPr>
              <w:t>No</w:t>
            </w:r>
          </w:p>
        </w:tc>
      </w:tr>
      <w:tr w:rsidR="00A249BB" w:rsidRPr="007465AA" w:rsidTr="007465AA">
        <w:tc>
          <w:tcPr>
            <w:tcW w:w="7196" w:type="dxa"/>
            <w:gridSpan w:val="2"/>
          </w:tcPr>
          <w:p w:rsidR="00A249BB" w:rsidRPr="007465AA" w:rsidRDefault="00A249BB" w:rsidP="001521CD">
            <w:pPr>
              <w:jc w:val="right"/>
              <w:rPr>
                <w:b/>
                <w:sz w:val="18"/>
                <w:szCs w:val="18"/>
              </w:rPr>
            </w:pPr>
            <w:r w:rsidRPr="007465AA">
              <w:rPr>
                <w:b/>
                <w:sz w:val="18"/>
                <w:szCs w:val="18"/>
              </w:rPr>
              <w:t>Total Recomendaciones</w:t>
            </w:r>
          </w:p>
        </w:tc>
        <w:tc>
          <w:tcPr>
            <w:tcW w:w="709" w:type="dxa"/>
            <w:vAlign w:val="center"/>
          </w:tcPr>
          <w:p w:rsidR="00A249BB" w:rsidRPr="007465AA" w:rsidRDefault="00885853" w:rsidP="00CB1D28">
            <w:pPr>
              <w:jc w:val="center"/>
              <w:rPr>
                <w:b/>
                <w:sz w:val="18"/>
                <w:szCs w:val="18"/>
              </w:rPr>
            </w:pPr>
            <w:r>
              <w:rPr>
                <w:b/>
                <w:sz w:val="18"/>
                <w:szCs w:val="18"/>
              </w:rPr>
              <w:t>1</w:t>
            </w:r>
            <w:r w:rsidR="00CB1D28">
              <w:rPr>
                <w:b/>
                <w:sz w:val="18"/>
                <w:szCs w:val="18"/>
              </w:rPr>
              <w:t>3</w:t>
            </w:r>
          </w:p>
        </w:tc>
        <w:tc>
          <w:tcPr>
            <w:tcW w:w="2777" w:type="dxa"/>
          </w:tcPr>
          <w:p w:rsidR="00A249BB" w:rsidRPr="007465AA" w:rsidRDefault="00A249BB" w:rsidP="001521CD">
            <w:pPr>
              <w:rPr>
                <w:b/>
                <w:sz w:val="18"/>
                <w:szCs w:val="18"/>
              </w:rPr>
            </w:pPr>
          </w:p>
        </w:tc>
      </w:tr>
    </w:tbl>
    <w:p w:rsidR="003A1694" w:rsidRDefault="003A1694" w:rsidP="00AC4A6F"/>
    <w:p w:rsidR="00BA4354" w:rsidRDefault="008F57BE" w:rsidP="00DF56A7">
      <w:pPr>
        <w:jc w:val="both"/>
      </w:pPr>
      <w:r>
        <w:t>HUNOSA</w:t>
      </w:r>
      <w:r w:rsidR="00281234">
        <w:t xml:space="preserve"> </w:t>
      </w:r>
      <w:r w:rsidR="008B6789">
        <w:t xml:space="preserve">ha aplicado </w:t>
      </w:r>
      <w:r w:rsidR="00CB1D28">
        <w:t>2</w:t>
      </w:r>
      <w:r w:rsidR="00663F4A">
        <w:t xml:space="preserve"> </w:t>
      </w:r>
      <w:r w:rsidR="008B6789">
        <w:t xml:space="preserve">de las </w:t>
      </w:r>
      <w:r w:rsidR="00885853">
        <w:t>1</w:t>
      </w:r>
      <w:r w:rsidR="00CB1D28">
        <w:t>3</w:t>
      </w:r>
      <w:r w:rsidR="006657D5">
        <w:t xml:space="preserve"> </w:t>
      </w:r>
      <w:r w:rsidR="008B6789">
        <w:t>recomendaciones derivadas de la evaluación 2022.</w:t>
      </w:r>
    </w:p>
    <w:p w:rsidR="00FA5AFD" w:rsidRDefault="00FA5AFD" w:rsidP="00AC4A6F"/>
    <w:p w:rsidR="003F6EDC" w:rsidRPr="002D27E4" w:rsidRDefault="002D27E4" w:rsidP="00035DFF">
      <w:pPr>
        <w:rPr>
          <w:b/>
          <w:color w:val="50866C"/>
          <w:sz w:val="30"/>
          <w:szCs w:val="30"/>
        </w:rPr>
      </w:pPr>
      <w:r w:rsidRPr="00B1184C">
        <w:rPr>
          <w:rFonts w:ascii="Arial" w:eastAsia="Arial" w:hAnsi="Arial" w:cs="Arial"/>
          <w:noProof/>
          <w:lang w:eastAsia="es-ES"/>
        </w:rPr>
        <mc:AlternateContent>
          <mc:Choice Requires="wps">
            <w:drawing>
              <wp:anchor distT="0" distB="0" distL="114300" distR="114300" simplePos="0" relativeHeight="251710464" behindDoc="0" locked="0" layoutInCell="1" allowOverlap="1" wp14:anchorId="365E11A3" wp14:editId="51D75BB4">
                <wp:simplePos x="0" y="0"/>
                <wp:positionH relativeFrom="page">
                  <wp:posOffset>-9525</wp:posOffset>
                </wp:positionH>
                <wp:positionV relativeFrom="page">
                  <wp:posOffset>6350</wp:posOffset>
                </wp:positionV>
                <wp:extent cx="8001000" cy="990600"/>
                <wp:effectExtent l="0" t="0" r="0" b="0"/>
                <wp:wrapTight wrapText="bothSides">
                  <wp:wrapPolygon edited="0">
                    <wp:start x="0" y="0"/>
                    <wp:lineTo x="0" y="21185"/>
                    <wp:lineTo x="21549" y="21185"/>
                    <wp:lineTo x="21549" y="0"/>
                    <wp:lineTo x="0" y="0"/>
                  </wp:wrapPolygon>
                </wp:wrapTight>
                <wp:docPr id="3"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a:extLst/>
                      </wps:spPr>
                      <wps:txbx>
                        <w:txbxContent>
                          <w:p w:rsidR="005A597B" w:rsidRPr="00F31BC3" w:rsidRDefault="005A597B" w:rsidP="002D27E4">
                            <w:r w:rsidRPr="00965C69">
                              <w:rPr>
                                <w:noProof/>
                                <w:lang w:eastAsia="es-ES"/>
                              </w:rPr>
                              <w:drawing>
                                <wp:inline distT="0" distB="0" distL="0" distR="0" wp14:anchorId="311557BD" wp14:editId="1AD3B00D">
                                  <wp:extent cx="1148080" cy="648335"/>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8" o:spid="_x0000_s1028" style="position:absolute;margin-left:-.75pt;margin-top:.5pt;width:630pt;height:78pt;z-index:251710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" fillcolor="#50866c" stroked="f">
                <v:textbox inset=",7.2pt,,7.2pt">
                  <w:txbxContent>
                    <w:p w:rsidR="00885853" w:rsidRPr="00F31BC3" w:rsidRDefault="00885853" w:rsidP="002D27E4">
                      <w:r w:rsidRPr="00965C69">
                        <w:rPr>
                          <w:noProof/>
                          <w:lang w:eastAsia="es-ES"/>
                        </w:rPr>
                        <w:drawing>
                          <wp:inline distT="0" distB="0" distL="0" distR="0" wp14:anchorId="311557BD" wp14:editId="1AD3B00D">
                            <wp:extent cx="1148080" cy="648335"/>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sdt>
        <w:sdtPr>
          <w:rPr>
            <w:b/>
            <w:color w:val="50866C"/>
            <w:sz w:val="30"/>
            <w:szCs w:val="30"/>
          </w:rPr>
          <w:id w:val="37865676"/>
          <w:placeholder>
            <w:docPart w:val="07033FA691034FE1ABDD22E05C700155"/>
          </w:placeholder>
        </w:sdtPr>
        <w:sdtEndPr/>
        <w:sdtContent>
          <w:r w:rsidR="003A1694" w:rsidRPr="002D27E4">
            <w:rPr>
              <w:b/>
              <w:color w:val="50866C"/>
              <w:sz w:val="30"/>
              <w:szCs w:val="30"/>
            </w:rPr>
            <w:t>Valoración del grado de cumplimiento de las obligaciones de publicidad activa</w:t>
          </w:r>
          <w:r w:rsidR="00032D8A">
            <w:rPr>
              <w:b/>
              <w:color w:val="50866C"/>
              <w:sz w:val="30"/>
              <w:szCs w:val="30"/>
            </w:rPr>
            <w:t xml:space="preserve"> (en porcentaje)</w:t>
          </w:r>
        </w:sdtContent>
      </w:sdt>
    </w:p>
    <w:p w:rsidR="00FA5AFD" w:rsidRDefault="00FA5AFD" w:rsidP="00F05E2C">
      <w:pPr>
        <w:pStyle w:val="Cuerpodelboletn"/>
        <w:rPr>
          <w:lang w:bidi="es-ES"/>
        </w:rPr>
      </w:pPr>
    </w:p>
    <w:tbl>
      <w:tblPr>
        <w:tblStyle w:val="Sombreadomedio2-nfasis38"/>
        <w:tblW w:w="10798" w:type="dxa"/>
        <w:tblInd w:w="108" w:type="dxa"/>
        <w:tblLook w:val="04A0" w:firstRow="1" w:lastRow="0" w:firstColumn="1" w:lastColumn="0" w:noHBand="0" w:noVBand="1"/>
      </w:tblPr>
      <w:tblGrid>
        <w:gridCol w:w="4678"/>
        <w:gridCol w:w="765"/>
        <w:gridCol w:w="765"/>
        <w:gridCol w:w="765"/>
        <w:gridCol w:w="765"/>
        <w:gridCol w:w="765"/>
        <w:gridCol w:w="765"/>
        <w:gridCol w:w="765"/>
        <w:gridCol w:w="765"/>
      </w:tblGrid>
      <w:tr w:rsidR="00952F27" w:rsidRPr="00952F27" w:rsidTr="008D4E50">
        <w:trPr>
          <w:cnfStyle w:val="100000000000" w:firstRow="1" w:lastRow="0" w:firstColumn="0" w:lastColumn="0" w:oddVBand="0" w:evenVBand="0" w:oddHBand="0" w:evenHBand="0" w:firstRowFirstColumn="0" w:firstRowLastColumn="0" w:lastRowFirstColumn="0" w:lastRowLastColumn="0"/>
          <w:cantSplit/>
          <w:trHeight w:val="1442"/>
        </w:trPr>
        <w:tc>
          <w:tcPr>
            <w:cnfStyle w:val="001000000100" w:firstRow="0" w:lastRow="0" w:firstColumn="1" w:lastColumn="0" w:oddVBand="0" w:evenVBand="0" w:oddHBand="0" w:evenHBand="0" w:firstRowFirstColumn="1" w:firstRowLastColumn="0" w:lastRowFirstColumn="0" w:lastRowLastColumn="0"/>
            <w:tcW w:w="4678" w:type="dxa"/>
            <w:tcBorders>
              <w:top w:val="single" w:sz="18" w:space="0" w:color="FFFFFF" w:themeColor="background1"/>
              <w:bottom w:val="single" w:sz="18" w:space="0" w:color="FFFFFF" w:themeColor="background1"/>
            </w:tcBorders>
            <w:shd w:val="clear" w:color="auto" w:fill="00642D"/>
            <w:noWrap/>
            <w:textDirection w:val="btLr"/>
            <w:hideMark/>
          </w:tcPr>
          <w:p w:rsidR="00952F27" w:rsidRPr="00952F27" w:rsidRDefault="00952F27" w:rsidP="00952F27">
            <w:pPr>
              <w:spacing w:before="120" w:after="120"/>
              <w:ind w:left="113" w:right="113"/>
              <w:jc w:val="both"/>
              <w:rPr>
                <w:rFonts w:eastAsia="Calibri" w:cs="Calibri"/>
                <w:sz w:val="16"/>
                <w:szCs w:val="16"/>
              </w:rPr>
            </w:pPr>
          </w:p>
        </w:tc>
        <w:tc>
          <w:tcPr>
            <w:tcW w:w="0" w:type="auto"/>
            <w:tcBorders>
              <w:top w:val="single" w:sz="18" w:space="0" w:color="FFFFFF" w:themeColor="background1"/>
            </w:tcBorders>
            <w:shd w:val="clear" w:color="auto" w:fill="00642D"/>
            <w:noWrap/>
            <w:textDirection w:val="btLr"/>
            <w:hideMark/>
          </w:tcPr>
          <w:p w:rsidR="00952F27" w:rsidRPr="00952F27" w:rsidRDefault="00952F27" w:rsidP="00952F27">
            <w:pPr>
              <w:spacing w:before="120" w:after="120"/>
              <w:ind w:left="113" w:right="113"/>
              <w:jc w:val="both"/>
              <w:cnfStyle w:val="100000000000" w:firstRow="1" w:lastRow="0" w:firstColumn="0" w:lastColumn="0" w:oddVBand="0" w:evenVBand="0" w:oddHBand="0" w:evenHBand="0" w:firstRowFirstColumn="0" w:firstRowLastColumn="0" w:lastRowFirstColumn="0" w:lastRowLastColumn="0"/>
              <w:rPr>
                <w:rFonts w:eastAsia="Calibri" w:cs="Calibri"/>
                <w:sz w:val="16"/>
                <w:szCs w:val="16"/>
              </w:rPr>
            </w:pPr>
            <w:r w:rsidRPr="00952F27">
              <w:rPr>
                <w:rFonts w:eastAsia="Calibri" w:cs="Calibri"/>
                <w:sz w:val="16"/>
                <w:szCs w:val="16"/>
              </w:rPr>
              <w:t>Contenido</w:t>
            </w:r>
          </w:p>
        </w:tc>
        <w:tc>
          <w:tcPr>
            <w:tcW w:w="0" w:type="auto"/>
            <w:tcBorders>
              <w:top w:val="single" w:sz="18" w:space="0" w:color="FFFFFF" w:themeColor="background1"/>
            </w:tcBorders>
            <w:shd w:val="clear" w:color="auto" w:fill="00642D"/>
            <w:noWrap/>
            <w:textDirection w:val="btLr"/>
            <w:hideMark/>
          </w:tcPr>
          <w:p w:rsidR="00952F27" w:rsidRPr="00952F27" w:rsidRDefault="00952F27" w:rsidP="00952F27">
            <w:pPr>
              <w:spacing w:before="120" w:after="120"/>
              <w:ind w:left="113" w:right="113"/>
              <w:jc w:val="both"/>
              <w:cnfStyle w:val="100000000000" w:firstRow="1" w:lastRow="0" w:firstColumn="0" w:lastColumn="0" w:oddVBand="0" w:evenVBand="0" w:oddHBand="0" w:evenHBand="0" w:firstRowFirstColumn="0" w:firstRowLastColumn="0" w:lastRowFirstColumn="0" w:lastRowLastColumn="0"/>
              <w:rPr>
                <w:rFonts w:eastAsia="Calibri" w:cs="Calibri"/>
                <w:sz w:val="16"/>
                <w:szCs w:val="16"/>
              </w:rPr>
            </w:pPr>
            <w:r w:rsidRPr="00952F27">
              <w:rPr>
                <w:rFonts w:eastAsia="Calibri" w:cs="Calibri"/>
                <w:sz w:val="16"/>
                <w:szCs w:val="16"/>
              </w:rPr>
              <w:t>Forma</w:t>
            </w:r>
          </w:p>
        </w:tc>
        <w:tc>
          <w:tcPr>
            <w:tcW w:w="0" w:type="auto"/>
            <w:tcBorders>
              <w:top w:val="single" w:sz="18" w:space="0" w:color="FFFFFF" w:themeColor="background1"/>
            </w:tcBorders>
            <w:shd w:val="clear" w:color="auto" w:fill="00642D"/>
            <w:noWrap/>
            <w:textDirection w:val="btLr"/>
            <w:hideMark/>
          </w:tcPr>
          <w:p w:rsidR="00952F27" w:rsidRPr="00952F27" w:rsidRDefault="00952F27" w:rsidP="00952F27">
            <w:pPr>
              <w:spacing w:before="120" w:after="120"/>
              <w:ind w:left="113" w:right="113"/>
              <w:jc w:val="both"/>
              <w:cnfStyle w:val="100000000000" w:firstRow="1" w:lastRow="0" w:firstColumn="0" w:lastColumn="0" w:oddVBand="0" w:evenVBand="0" w:oddHBand="0" w:evenHBand="0" w:firstRowFirstColumn="0" w:firstRowLastColumn="0" w:lastRowFirstColumn="0" w:lastRowLastColumn="0"/>
              <w:rPr>
                <w:rFonts w:eastAsia="Calibri" w:cs="Calibri"/>
                <w:sz w:val="16"/>
                <w:szCs w:val="16"/>
              </w:rPr>
            </w:pPr>
            <w:r w:rsidRPr="00952F27">
              <w:rPr>
                <w:rFonts w:eastAsia="Calibri" w:cs="Calibri"/>
                <w:sz w:val="16"/>
                <w:szCs w:val="16"/>
              </w:rPr>
              <w:t>Estructuración</w:t>
            </w:r>
          </w:p>
        </w:tc>
        <w:tc>
          <w:tcPr>
            <w:tcW w:w="0" w:type="auto"/>
            <w:tcBorders>
              <w:top w:val="single" w:sz="18" w:space="0" w:color="FFFFFF" w:themeColor="background1"/>
            </w:tcBorders>
            <w:shd w:val="clear" w:color="auto" w:fill="00642D"/>
            <w:noWrap/>
            <w:textDirection w:val="btLr"/>
            <w:hideMark/>
          </w:tcPr>
          <w:p w:rsidR="00952F27" w:rsidRPr="00952F27" w:rsidRDefault="00952F27" w:rsidP="00952F27">
            <w:pPr>
              <w:spacing w:before="120" w:after="120"/>
              <w:ind w:left="113" w:right="113"/>
              <w:jc w:val="both"/>
              <w:cnfStyle w:val="100000000000" w:firstRow="1" w:lastRow="0" w:firstColumn="0" w:lastColumn="0" w:oddVBand="0" w:evenVBand="0" w:oddHBand="0" w:evenHBand="0" w:firstRowFirstColumn="0" w:firstRowLastColumn="0" w:lastRowFirstColumn="0" w:lastRowLastColumn="0"/>
              <w:rPr>
                <w:rFonts w:eastAsia="Calibri" w:cs="Calibri"/>
                <w:sz w:val="16"/>
                <w:szCs w:val="16"/>
              </w:rPr>
            </w:pPr>
            <w:r w:rsidRPr="00952F27">
              <w:rPr>
                <w:rFonts w:eastAsia="Calibri" w:cs="Calibri"/>
                <w:sz w:val="16"/>
                <w:szCs w:val="16"/>
              </w:rPr>
              <w:t>Accesibilidad</w:t>
            </w:r>
          </w:p>
        </w:tc>
        <w:tc>
          <w:tcPr>
            <w:tcW w:w="0" w:type="auto"/>
            <w:tcBorders>
              <w:top w:val="single" w:sz="18" w:space="0" w:color="FFFFFF" w:themeColor="background1"/>
            </w:tcBorders>
            <w:shd w:val="clear" w:color="auto" w:fill="00642D"/>
            <w:noWrap/>
            <w:textDirection w:val="btLr"/>
            <w:hideMark/>
          </w:tcPr>
          <w:p w:rsidR="00952F27" w:rsidRPr="00952F27" w:rsidRDefault="00952F27" w:rsidP="00952F27">
            <w:pPr>
              <w:spacing w:before="120" w:after="120"/>
              <w:ind w:left="113" w:right="113"/>
              <w:jc w:val="both"/>
              <w:cnfStyle w:val="100000000000" w:firstRow="1" w:lastRow="0" w:firstColumn="0" w:lastColumn="0" w:oddVBand="0" w:evenVBand="0" w:oddHBand="0" w:evenHBand="0" w:firstRowFirstColumn="0" w:firstRowLastColumn="0" w:lastRowFirstColumn="0" w:lastRowLastColumn="0"/>
              <w:rPr>
                <w:rFonts w:eastAsia="Calibri" w:cs="Calibri"/>
                <w:sz w:val="16"/>
                <w:szCs w:val="16"/>
              </w:rPr>
            </w:pPr>
            <w:r w:rsidRPr="00952F27">
              <w:rPr>
                <w:rFonts w:eastAsia="Calibri" w:cs="Calibri"/>
                <w:sz w:val="16"/>
                <w:szCs w:val="16"/>
              </w:rPr>
              <w:t>Claridad</w:t>
            </w:r>
          </w:p>
        </w:tc>
        <w:tc>
          <w:tcPr>
            <w:tcW w:w="0" w:type="auto"/>
            <w:tcBorders>
              <w:top w:val="single" w:sz="18" w:space="0" w:color="FFFFFF" w:themeColor="background1"/>
            </w:tcBorders>
            <w:shd w:val="clear" w:color="auto" w:fill="00642D"/>
            <w:noWrap/>
            <w:textDirection w:val="btLr"/>
            <w:hideMark/>
          </w:tcPr>
          <w:p w:rsidR="00952F27" w:rsidRPr="00952F27" w:rsidRDefault="00952F27" w:rsidP="00952F27">
            <w:pPr>
              <w:spacing w:before="120" w:after="120"/>
              <w:ind w:left="113" w:right="113"/>
              <w:jc w:val="both"/>
              <w:cnfStyle w:val="100000000000" w:firstRow="1" w:lastRow="0" w:firstColumn="0" w:lastColumn="0" w:oddVBand="0" w:evenVBand="0" w:oddHBand="0" w:evenHBand="0" w:firstRowFirstColumn="0" w:firstRowLastColumn="0" w:lastRowFirstColumn="0" w:lastRowLastColumn="0"/>
              <w:rPr>
                <w:rFonts w:eastAsia="Calibri" w:cs="Calibri"/>
                <w:sz w:val="16"/>
                <w:szCs w:val="16"/>
              </w:rPr>
            </w:pPr>
            <w:r w:rsidRPr="00952F27">
              <w:rPr>
                <w:rFonts w:eastAsia="Calibri" w:cs="Calibri"/>
                <w:sz w:val="16"/>
                <w:szCs w:val="16"/>
              </w:rPr>
              <w:t>Reutilización</w:t>
            </w:r>
          </w:p>
        </w:tc>
        <w:tc>
          <w:tcPr>
            <w:tcW w:w="0" w:type="auto"/>
            <w:tcBorders>
              <w:top w:val="single" w:sz="18" w:space="0" w:color="FFFFFF" w:themeColor="background1"/>
            </w:tcBorders>
            <w:shd w:val="clear" w:color="auto" w:fill="00642D"/>
            <w:noWrap/>
            <w:textDirection w:val="btLr"/>
            <w:hideMark/>
          </w:tcPr>
          <w:p w:rsidR="00952F27" w:rsidRPr="00952F27" w:rsidRDefault="00952F27" w:rsidP="00952F27">
            <w:pPr>
              <w:spacing w:before="120" w:after="120"/>
              <w:ind w:left="113" w:right="113"/>
              <w:jc w:val="both"/>
              <w:cnfStyle w:val="100000000000" w:firstRow="1" w:lastRow="0" w:firstColumn="0" w:lastColumn="0" w:oddVBand="0" w:evenVBand="0" w:oddHBand="0" w:evenHBand="0" w:firstRowFirstColumn="0" w:firstRowLastColumn="0" w:lastRowFirstColumn="0" w:lastRowLastColumn="0"/>
              <w:rPr>
                <w:rFonts w:eastAsia="Calibri" w:cs="Calibri"/>
                <w:sz w:val="16"/>
                <w:szCs w:val="16"/>
              </w:rPr>
            </w:pPr>
            <w:r w:rsidRPr="00952F27">
              <w:rPr>
                <w:rFonts w:eastAsia="Calibri" w:cs="Calibri"/>
                <w:sz w:val="16"/>
                <w:szCs w:val="16"/>
              </w:rPr>
              <w:t>Actualización</w:t>
            </w:r>
          </w:p>
        </w:tc>
        <w:tc>
          <w:tcPr>
            <w:tcW w:w="0" w:type="auto"/>
            <w:tcBorders>
              <w:top w:val="single" w:sz="18" w:space="0" w:color="FFFFFF" w:themeColor="background1"/>
            </w:tcBorders>
            <w:shd w:val="clear" w:color="auto" w:fill="00642D"/>
            <w:noWrap/>
            <w:textDirection w:val="btLr"/>
            <w:hideMark/>
          </w:tcPr>
          <w:p w:rsidR="00952F27" w:rsidRPr="00952F27" w:rsidRDefault="00952F27" w:rsidP="00952F27">
            <w:pPr>
              <w:spacing w:before="120" w:after="120"/>
              <w:ind w:left="113" w:right="113"/>
              <w:jc w:val="both"/>
              <w:cnfStyle w:val="100000000000" w:firstRow="1" w:lastRow="0" w:firstColumn="0" w:lastColumn="0" w:oddVBand="0" w:evenVBand="0" w:oddHBand="0" w:evenHBand="0" w:firstRowFirstColumn="0" w:firstRowLastColumn="0" w:lastRowFirstColumn="0" w:lastRowLastColumn="0"/>
              <w:rPr>
                <w:rFonts w:eastAsia="Calibri" w:cs="Calibri"/>
                <w:sz w:val="16"/>
                <w:szCs w:val="16"/>
              </w:rPr>
            </w:pPr>
            <w:r w:rsidRPr="00952F27">
              <w:rPr>
                <w:rFonts w:eastAsia="Calibri" w:cs="Calibri"/>
                <w:sz w:val="16"/>
                <w:szCs w:val="16"/>
              </w:rPr>
              <w:t>Total</w:t>
            </w:r>
          </w:p>
        </w:tc>
      </w:tr>
      <w:tr w:rsidR="00CB1D28" w:rsidRPr="00952F27" w:rsidTr="00CB1D28">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4678"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vAlign w:val="center"/>
            <w:hideMark/>
          </w:tcPr>
          <w:p w:rsidR="00CB1D28" w:rsidRPr="00952F27" w:rsidRDefault="00CB1D28" w:rsidP="00952F27">
            <w:pPr>
              <w:spacing w:before="120" w:after="120"/>
              <w:rPr>
                <w:rFonts w:eastAsia="Calibri" w:cs="Calibri"/>
                <w:sz w:val="16"/>
                <w:szCs w:val="16"/>
              </w:rPr>
            </w:pPr>
            <w:r w:rsidRPr="00952F27">
              <w:rPr>
                <w:rFonts w:eastAsia="Calibri" w:cs="Calibri"/>
                <w:sz w:val="16"/>
                <w:szCs w:val="16"/>
              </w:rPr>
              <w:t>Institucional, Organizativa y de Planificación</w:t>
            </w:r>
          </w:p>
        </w:tc>
        <w:tc>
          <w:tcPr>
            <w:tcW w:w="0" w:type="auto"/>
            <w:tcBorders>
              <w:left w:val="single" w:sz="18" w:space="0" w:color="FFFFFF" w:themeColor="background1"/>
            </w:tcBorders>
            <w:noWrap/>
            <w:vAlign w:val="center"/>
          </w:tcPr>
          <w:p w:rsidR="00CB1D28" w:rsidRPr="00CB1D28" w:rsidRDefault="00CB1D28" w:rsidP="00CB1D28">
            <w:pPr>
              <w:jc w:val="center"/>
              <w:cnfStyle w:val="000000100000" w:firstRow="0" w:lastRow="0" w:firstColumn="0" w:lastColumn="0" w:oddVBand="0" w:evenVBand="0" w:oddHBand="1" w:evenHBand="0" w:firstRowFirstColumn="0" w:firstRowLastColumn="0" w:lastRowFirstColumn="0" w:lastRowLastColumn="0"/>
              <w:rPr>
                <w:sz w:val="16"/>
              </w:rPr>
            </w:pPr>
            <w:r w:rsidRPr="00CB1D28">
              <w:rPr>
                <w:sz w:val="16"/>
              </w:rPr>
              <w:t>91,7</w:t>
            </w:r>
          </w:p>
        </w:tc>
        <w:tc>
          <w:tcPr>
            <w:tcW w:w="0" w:type="auto"/>
            <w:noWrap/>
            <w:vAlign w:val="center"/>
          </w:tcPr>
          <w:p w:rsidR="00CB1D28" w:rsidRPr="00CB1D28" w:rsidRDefault="00CB1D28" w:rsidP="00CB1D28">
            <w:pPr>
              <w:jc w:val="center"/>
              <w:cnfStyle w:val="000000100000" w:firstRow="0" w:lastRow="0" w:firstColumn="0" w:lastColumn="0" w:oddVBand="0" w:evenVBand="0" w:oddHBand="1" w:evenHBand="0" w:firstRowFirstColumn="0" w:firstRowLastColumn="0" w:lastRowFirstColumn="0" w:lastRowLastColumn="0"/>
              <w:rPr>
                <w:sz w:val="16"/>
              </w:rPr>
            </w:pPr>
            <w:r w:rsidRPr="00CB1D28">
              <w:rPr>
                <w:sz w:val="16"/>
              </w:rPr>
              <w:t>100,0</w:t>
            </w:r>
          </w:p>
        </w:tc>
        <w:tc>
          <w:tcPr>
            <w:tcW w:w="0" w:type="auto"/>
            <w:noWrap/>
            <w:vAlign w:val="center"/>
          </w:tcPr>
          <w:p w:rsidR="00CB1D28" w:rsidRPr="00CB1D28" w:rsidRDefault="00CB1D28" w:rsidP="00CB1D28">
            <w:pPr>
              <w:jc w:val="center"/>
              <w:cnfStyle w:val="000000100000" w:firstRow="0" w:lastRow="0" w:firstColumn="0" w:lastColumn="0" w:oddVBand="0" w:evenVBand="0" w:oddHBand="1" w:evenHBand="0" w:firstRowFirstColumn="0" w:firstRowLastColumn="0" w:lastRowFirstColumn="0" w:lastRowLastColumn="0"/>
              <w:rPr>
                <w:sz w:val="16"/>
              </w:rPr>
            </w:pPr>
            <w:r w:rsidRPr="00CB1D28">
              <w:rPr>
                <w:sz w:val="16"/>
              </w:rPr>
              <w:t>100,0</w:t>
            </w:r>
          </w:p>
        </w:tc>
        <w:tc>
          <w:tcPr>
            <w:tcW w:w="0" w:type="auto"/>
            <w:noWrap/>
            <w:vAlign w:val="center"/>
          </w:tcPr>
          <w:p w:rsidR="00CB1D28" w:rsidRPr="00CB1D28" w:rsidRDefault="00CB1D28" w:rsidP="00CB1D28">
            <w:pPr>
              <w:jc w:val="center"/>
              <w:cnfStyle w:val="000000100000" w:firstRow="0" w:lastRow="0" w:firstColumn="0" w:lastColumn="0" w:oddVBand="0" w:evenVBand="0" w:oddHBand="1" w:evenHBand="0" w:firstRowFirstColumn="0" w:firstRowLastColumn="0" w:lastRowFirstColumn="0" w:lastRowLastColumn="0"/>
              <w:rPr>
                <w:sz w:val="16"/>
              </w:rPr>
            </w:pPr>
            <w:r w:rsidRPr="00CB1D28">
              <w:rPr>
                <w:sz w:val="16"/>
              </w:rPr>
              <w:t>100,0</w:t>
            </w:r>
          </w:p>
        </w:tc>
        <w:tc>
          <w:tcPr>
            <w:tcW w:w="0" w:type="auto"/>
            <w:noWrap/>
            <w:vAlign w:val="center"/>
          </w:tcPr>
          <w:p w:rsidR="00CB1D28" w:rsidRPr="00CB1D28" w:rsidRDefault="00CB1D28" w:rsidP="00CB1D28">
            <w:pPr>
              <w:jc w:val="center"/>
              <w:cnfStyle w:val="000000100000" w:firstRow="0" w:lastRow="0" w:firstColumn="0" w:lastColumn="0" w:oddVBand="0" w:evenVBand="0" w:oddHBand="1" w:evenHBand="0" w:firstRowFirstColumn="0" w:firstRowLastColumn="0" w:lastRowFirstColumn="0" w:lastRowLastColumn="0"/>
              <w:rPr>
                <w:sz w:val="16"/>
              </w:rPr>
            </w:pPr>
            <w:r w:rsidRPr="00CB1D28">
              <w:rPr>
                <w:sz w:val="16"/>
              </w:rPr>
              <w:t>100,0</w:t>
            </w:r>
          </w:p>
        </w:tc>
        <w:tc>
          <w:tcPr>
            <w:tcW w:w="0" w:type="auto"/>
            <w:noWrap/>
            <w:vAlign w:val="center"/>
          </w:tcPr>
          <w:p w:rsidR="00CB1D28" w:rsidRPr="00CB1D28" w:rsidRDefault="00CB1D28" w:rsidP="00CB1D28">
            <w:pPr>
              <w:jc w:val="center"/>
              <w:cnfStyle w:val="000000100000" w:firstRow="0" w:lastRow="0" w:firstColumn="0" w:lastColumn="0" w:oddVBand="0" w:evenVBand="0" w:oddHBand="1" w:evenHBand="0" w:firstRowFirstColumn="0" w:firstRowLastColumn="0" w:lastRowFirstColumn="0" w:lastRowLastColumn="0"/>
              <w:rPr>
                <w:sz w:val="16"/>
              </w:rPr>
            </w:pPr>
            <w:r w:rsidRPr="00CB1D28">
              <w:rPr>
                <w:sz w:val="16"/>
              </w:rPr>
              <w:t>83,3</w:t>
            </w:r>
          </w:p>
        </w:tc>
        <w:tc>
          <w:tcPr>
            <w:tcW w:w="0" w:type="auto"/>
            <w:noWrap/>
            <w:vAlign w:val="center"/>
          </w:tcPr>
          <w:p w:rsidR="00CB1D28" w:rsidRPr="00CB1D28" w:rsidRDefault="00CB1D28" w:rsidP="00CB1D28">
            <w:pPr>
              <w:jc w:val="center"/>
              <w:cnfStyle w:val="000000100000" w:firstRow="0" w:lastRow="0" w:firstColumn="0" w:lastColumn="0" w:oddVBand="0" w:evenVBand="0" w:oddHBand="1" w:evenHBand="0" w:firstRowFirstColumn="0" w:firstRowLastColumn="0" w:lastRowFirstColumn="0" w:lastRowLastColumn="0"/>
              <w:rPr>
                <w:sz w:val="16"/>
              </w:rPr>
            </w:pPr>
            <w:r w:rsidRPr="00CB1D28">
              <w:rPr>
                <w:sz w:val="16"/>
              </w:rPr>
              <w:t>8,3</w:t>
            </w:r>
          </w:p>
        </w:tc>
        <w:tc>
          <w:tcPr>
            <w:tcW w:w="0" w:type="auto"/>
            <w:noWrap/>
            <w:vAlign w:val="center"/>
          </w:tcPr>
          <w:p w:rsidR="00CB1D28" w:rsidRPr="00CB1D28" w:rsidRDefault="00CB1D28" w:rsidP="00CB1D28">
            <w:pPr>
              <w:jc w:val="center"/>
              <w:cnfStyle w:val="000000100000" w:firstRow="0" w:lastRow="0" w:firstColumn="0" w:lastColumn="0" w:oddVBand="0" w:evenVBand="0" w:oddHBand="1" w:evenHBand="0" w:firstRowFirstColumn="0" w:firstRowLastColumn="0" w:lastRowFirstColumn="0" w:lastRowLastColumn="0"/>
              <w:rPr>
                <w:sz w:val="16"/>
              </w:rPr>
            </w:pPr>
            <w:r w:rsidRPr="00CB1D28">
              <w:rPr>
                <w:sz w:val="16"/>
              </w:rPr>
              <w:t>83,3</w:t>
            </w:r>
          </w:p>
        </w:tc>
      </w:tr>
      <w:tr w:rsidR="00FB5F26" w:rsidRPr="00952F27" w:rsidTr="00FB5F26">
        <w:trPr>
          <w:trHeight w:val="555"/>
        </w:trPr>
        <w:tc>
          <w:tcPr>
            <w:cnfStyle w:val="001000000000" w:firstRow="0" w:lastRow="0" w:firstColumn="1" w:lastColumn="0" w:oddVBand="0" w:evenVBand="0" w:oddHBand="0" w:evenHBand="0" w:firstRowFirstColumn="0" w:firstRowLastColumn="0" w:lastRowFirstColumn="0" w:lastRowLastColumn="0"/>
            <w:tcW w:w="4678"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hideMark/>
          </w:tcPr>
          <w:p w:rsidR="00FB5F26" w:rsidRPr="00952F27" w:rsidRDefault="00FB5F26" w:rsidP="00952F27">
            <w:pPr>
              <w:spacing w:before="120" w:after="120"/>
              <w:jc w:val="both"/>
              <w:rPr>
                <w:rFonts w:eastAsia="Calibri" w:cs="Calibri"/>
                <w:sz w:val="16"/>
                <w:szCs w:val="16"/>
              </w:rPr>
            </w:pPr>
            <w:r w:rsidRPr="00952F27">
              <w:rPr>
                <w:rFonts w:eastAsia="Calibri" w:cs="Calibri"/>
                <w:sz w:val="16"/>
                <w:szCs w:val="16"/>
              </w:rPr>
              <w:t>Económica , Presupuestaria y Estadística</w:t>
            </w:r>
          </w:p>
        </w:tc>
        <w:tc>
          <w:tcPr>
            <w:tcW w:w="0" w:type="auto"/>
            <w:tcBorders>
              <w:left w:val="single" w:sz="18" w:space="0" w:color="FFFFFF" w:themeColor="background1"/>
            </w:tcBorders>
            <w:noWrap/>
            <w:vAlign w:val="center"/>
          </w:tcPr>
          <w:p w:rsidR="00FB5F26" w:rsidRPr="00FB5F26" w:rsidRDefault="00FB5F26" w:rsidP="00FB5F26">
            <w:pPr>
              <w:jc w:val="center"/>
              <w:cnfStyle w:val="000000000000" w:firstRow="0" w:lastRow="0" w:firstColumn="0" w:lastColumn="0" w:oddVBand="0" w:evenVBand="0" w:oddHBand="0" w:evenHBand="0" w:firstRowFirstColumn="0" w:firstRowLastColumn="0" w:lastRowFirstColumn="0" w:lastRowLastColumn="0"/>
              <w:rPr>
                <w:sz w:val="16"/>
              </w:rPr>
            </w:pPr>
            <w:r w:rsidRPr="00FB5F26">
              <w:rPr>
                <w:sz w:val="16"/>
              </w:rPr>
              <w:t>30,8</w:t>
            </w:r>
          </w:p>
        </w:tc>
        <w:tc>
          <w:tcPr>
            <w:tcW w:w="0" w:type="auto"/>
            <w:noWrap/>
            <w:vAlign w:val="center"/>
          </w:tcPr>
          <w:p w:rsidR="00FB5F26" w:rsidRPr="00FB5F26" w:rsidRDefault="00FB5F26" w:rsidP="00FB5F26">
            <w:pPr>
              <w:jc w:val="center"/>
              <w:cnfStyle w:val="000000000000" w:firstRow="0" w:lastRow="0" w:firstColumn="0" w:lastColumn="0" w:oddVBand="0" w:evenVBand="0" w:oddHBand="0" w:evenHBand="0" w:firstRowFirstColumn="0" w:firstRowLastColumn="0" w:lastRowFirstColumn="0" w:lastRowLastColumn="0"/>
              <w:rPr>
                <w:sz w:val="16"/>
              </w:rPr>
            </w:pPr>
            <w:r w:rsidRPr="00FB5F26">
              <w:rPr>
                <w:sz w:val="16"/>
              </w:rPr>
              <w:t>15,4</w:t>
            </w:r>
          </w:p>
        </w:tc>
        <w:tc>
          <w:tcPr>
            <w:tcW w:w="0" w:type="auto"/>
            <w:noWrap/>
            <w:vAlign w:val="center"/>
          </w:tcPr>
          <w:p w:rsidR="00FB5F26" w:rsidRPr="00FB5F26" w:rsidRDefault="00FB5F26" w:rsidP="00FB5F26">
            <w:pPr>
              <w:jc w:val="center"/>
              <w:cnfStyle w:val="000000000000" w:firstRow="0" w:lastRow="0" w:firstColumn="0" w:lastColumn="0" w:oddVBand="0" w:evenVBand="0" w:oddHBand="0" w:evenHBand="0" w:firstRowFirstColumn="0" w:firstRowLastColumn="0" w:lastRowFirstColumn="0" w:lastRowLastColumn="0"/>
              <w:rPr>
                <w:sz w:val="16"/>
              </w:rPr>
            </w:pPr>
            <w:r w:rsidRPr="00FB5F26">
              <w:rPr>
                <w:sz w:val="16"/>
              </w:rPr>
              <w:t>30,8</w:t>
            </w:r>
          </w:p>
        </w:tc>
        <w:tc>
          <w:tcPr>
            <w:tcW w:w="0" w:type="auto"/>
            <w:noWrap/>
            <w:vAlign w:val="center"/>
          </w:tcPr>
          <w:p w:rsidR="00FB5F26" w:rsidRPr="00FB5F26" w:rsidRDefault="00FB5F26" w:rsidP="00FB5F26">
            <w:pPr>
              <w:jc w:val="center"/>
              <w:cnfStyle w:val="000000000000" w:firstRow="0" w:lastRow="0" w:firstColumn="0" w:lastColumn="0" w:oddVBand="0" w:evenVBand="0" w:oddHBand="0" w:evenHBand="0" w:firstRowFirstColumn="0" w:firstRowLastColumn="0" w:lastRowFirstColumn="0" w:lastRowLastColumn="0"/>
              <w:rPr>
                <w:sz w:val="16"/>
              </w:rPr>
            </w:pPr>
            <w:r w:rsidRPr="00FB5F26">
              <w:rPr>
                <w:sz w:val="16"/>
              </w:rPr>
              <w:t>15,4</w:t>
            </w:r>
          </w:p>
        </w:tc>
        <w:tc>
          <w:tcPr>
            <w:tcW w:w="0" w:type="auto"/>
            <w:noWrap/>
            <w:vAlign w:val="center"/>
          </w:tcPr>
          <w:p w:rsidR="00FB5F26" w:rsidRPr="00FB5F26" w:rsidRDefault="00FB5F26" w:rsidP="00FB5F26">
            <w:pPr>
              <w:jc w:val="center"/>
              <w:cnfStyle w:val="000000000000" w:firstRow="0" w:lastRow="0" w:firstColumn="0" w:lastColumn="0" w:oddVBand="0" w:evenVBand="0" w:oddHBand="0" w:evenHBand="0" w:firstRowFirstColumn="0" w:firstRowLastColumn="0" w:lastRowFirstColumn="0" w:lastRowLastColumn="0"/>
              <w:rPr>
                <w:sz w:val="16"/>
              </w:rPr>
            </w:pPr>
            <w:r w:rsidRPr="00FB5F26">
              <w:rPr>
                <w:sz w:val="16"/>
              </w:rPr>
              <w:t>30,8</w:t>
            </w:r>
          </w:p>
        </w:tc>
        <w:tc>
          <w:tcPr>
            <w:tcW w:w="0" w:type="auto"/>
            <w:noWrap/>
            <w:vAlign w:val="center"/>
          </w:tcPr>
          <w:p w:rsidR="00FB5F26" w:rsidRPr="00FB5F26" w:rsidRDefault="00FB5F26" w:rsidP="00FB5F26">
            <w:pPr>
              <w:jc w:val="center"/>
              <w:cnfStyle w:val="000000000000" w:firstRow="0" w:lastRow="0" w:firstColumn="0" w:lastColumn="0" w:oddVBand="0" w:evenVBand="0" w:oddHBand="0" w:evenHBand="0" w:firstRowFirstColumn="0" w:firstRowLastColumn="0" w:lastRowFirstColumn="0" w:lastRowLastColumn="0"/>
              <w:rPr>
                <w:sz w:val="16"/>
              </w:rPr>
            </w:pPr>
            <w:r w:rsidRPr="00FB5F26">
              <w:rPr>
                <w:sz w:val="16"/>
              </w:rPr>
              <w:t>30,8</w:t>
            </w:r>
          </w:p>
        </w:tc>
        <w:tc>
          <w:tcPr>
            <w:tcW w:w="0" w:type="auto"/>
            <w:noWrap/>
            <w:vAlign w:val="center"/>
          </w:tcPr>
          <w:p w:rsidR="00FB5F26" w:rsidRPr="00FB5F26" w:rsidRDefault="00FB5F26" w:rsidP="00FB5F26">
            <w:pPr>
              <w:jc w:val="center"/>
              <w:cnfStyle w:val="000000000000" w:firstRow="0" w:lastRow="0" w:firstColumn="0" w:lastColumn="0" w:oddVBand="0" w:evenVBand="0" w:oddHBand="0" w:evenHBand="0" w:firstRowFirstColumn="0" w:firstRowLastColumn="0" w:lastRowFirstColumn="0" w:lastRowLastColumn="0"/>
              <w:rPr>
                <w:sz w:val="16"/>
              </w:rPr>
            </w:pPr>
            <w:r w:rsidRPr="00FB5F26">
              <w:rPr>
                <w:sz w:val="16"/>
              </w:rPr>
              <w:t>30,8</w:t>
            </w:r>
          </w:p>
        </w:tc>
        <w:tc>
          <w:tcPr>
            <w:tcW w:w="0" w:type="auto"/>
            <w:noWrap/>
            <w:vAlign w:val="center"/>
          </w:tcPr>
          <w:p w:rsidR="00FB5F26" w:rsidRPr="00FB5F26" w:rsidRDefault="00FB5F26" w:rsidP="00FB5F26">
            <w:pPr>
              <w:jc w:val="center"/>
              <w:cnfStyle w:val="000000000000" w:firstRow="0" w:lastRow="0" w:firstColumn="0" w:lastColumn="0" w:oddVBand="0" w:evenVBand="0" w:oddHBand="0" w:evenHBand="0" w:firstRowFirstColumn="0" w:firstRowLastColumn="0" w:lastRowFirstColumn="0" w:lastRowLastColumn="0"/>
              <w:rPr>
                <w:sz w:val="16"/>
              </w:rPr>
            </w:pPr>
            <w:r w:rsidRPr="00FB5F26">
              <w:rPr>
                <w:sz w:val="16"/>
              </w:rPr>
              <w:t>26,4</w:t>
            </w:r>
          </w:p>
        </w:tc>
      </w:tr>
      <w:tr w:rsidR="00FB5F26" w:rsidRPr="00952F27" w:rsidTr="00FB5F26">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4678"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hideMark/>
          </w:tcPr>
          <w:p w:rsidR="00FB5F26" w:rsidRPr="00952F27" w:rsidRDefault="00FB5F26" w:rsidP="00952F27">
            <w:pPr>
              <w:spacing w:before="120" w:after="120"/>
              <w:jc w:val="both"/>
              <w:rPr>
                <w:rFonts w:eastAsia="Calibri" w:cs="Calibri"/>
                <w:i/>
                <w:sz w:val="16"/>
                <w:szCs w:val="16"/>
              </w:rPr>
            </w:pPr>
            <w:r w:rsidRPr="00952F27">
              <w:rPr>
                <w:rFonts w:eastAsia="Calibri" w:cs="Calibri"/>
                <w:i/>
                <w:sz w:val="16"/>
                <w:szCs w:val="16"/>
              </w:rPr>
              <w:t>Índice de Cumplimiento de la Información Obligatoria</w:t>
            </w:r>
          </w:p>
        </w:tc>
        <w:tc>
          <w:tcPr>
            <w:tcW w:w="0" w:type="auto"/>
            <w:tcBorders>
              <w:left w:val="single" w:sz="18" w:space="0" w:color="FFFFFF" w:themeColor="background1"/>
            </w:tcBorders>
            <w:noWrap/>
            <w:vAlign w:val="center"/>
          </w:tcPr>
          <w:p w:rsidR="00FB5F26" w:rsidRPr="00FB5F26" w:rsidRDefault="00FB5F26" w:rsidP="00FB5F26">
            <w:pPr>
              <w:jc w:val="center"/>
              <w:cnfStyle w:val="000000100000" w:firstRow="0" w:lastRow="0" w:firstColumn="0" w:lastColumn="0" w:oddVBand="0" w:evenVBand="0" w:oddHBand="1" w:evenHBand="0" w:firstRowFirstColumn="0" w:firstRowLastColumn="0" w:lastRowFirstColumn="0" w:lastRowLastColumn="0"/>
              <w:rPr>
                <w:b/>
                <w:i/>
                <w:sz w:val="16"/>
              </w:rPr>
            </w:pPr>
            <w:r w:rsidRPr="00FB5F26">
              <w:rPr>
                <w:b/>
                <w:i/>
                <w:sz w:val="16"/>
              </w:rPr>
              <w:t>50,0</w:t>
            </w:r>
          </w:p>
        </w:tc>
        <w:tc>
          <w:tcPr>
            <w:tcW w:w="0" w:type="auto"/>
            <w:noWrap/>
            <w:vAlign w:val="center"/>
          </w:tcPr>
          <w:p w:rsidR="00FB5F26" w:rsidRPr="00FB5F26" w:rsidRDefault="00FB5F26" w:rsidP="00FB5F26">
            <w:pPr>
              <w:jc w:val="center"/>
              <w:cnfStyle w:val="000000100000" w:firstRow="0" w:lastRow="0" w:firstColumn="0" w:lastColumn="0" w:oddVBand="0" w:evenVBand="0" w:oddHBand="1" w:evenHBand="0" w:firstRowFirstColumn="0" w:firstRowLastColumn="0" w:lastRowFirstColumn="0" w:lastRowLastColumn="0"/>
              <w:rPr>
                <w:b/>
                <w:i/>
                <w:sz w:val="16"/>
              </w:rPr>
            </w:pPr>
            <w:r w:rsidRPr="00FB5F26">
              <w:rPr>
                <w:b/>
                <w:i/>
                <w:sz w:val="16"/>
              </w:rPr>
              <w:t>42,1</w:t>
            </w:r>
          </w:p>
        </w:tc>
        <w:tc>
          <w:tcPr>
            <w:tcW w:w="0" w:type="auto"/>
            <w:noWrap/>
            <w:vAlign w:val="center"/>
          </w:tcPr>
          <w:p w:rsidR="00FB5F26" w:rsidRPr="00FB5F26" w:rsidRDefault="00FB5F26" w:rsidP="00FB5F26">
            <w:pPr>
              <w:jc w:val="center"/>
              <w:cnfStyle w:val="000000100000" w:firstRow="0" w:lastRow="0" w:firstColumn="0" w:lastColumn="0" w:oddVBand="0" w:evenVBand="0" w:oddHBand="1" w:evenHBand="0" w:firstRowFirstColumn="0" w:firstRowLastColumn="0" w:lastRowFirstColumn="0" w:lastRowLastColumn="0"/>
              <w:rPr>
                <w:b/>
                <w:i/>
                <w:sz w:val="16"/>
              </w:rPr>
            </w:pPr>
            <w:r w:rsidRPr="00FB5F26">
              <w:rPr>
                <w:b/>
                <w:i/>
                <w:sz w:val="16"/>
              </w:rPr>
              <w:t>52,6</w:t>
            </w:r>
          </w:p>
        </w:tc>
        <w:tc>
          <w:tcPr>
            <w:tcW w:w="0" w:type="auto"/>
            <w:noWrap/>
            <w:vAlign w:val="center"/>
          </w:tcPr>
          <w:p w:rsidR="00FB5F26" w:rsidRPr="00FB5F26" w:rsidRDefault="00FB5F26" w:rsidP="00FB5F26">
            <w:pPr>
              <w:jc w:val="center"/>
              <w:cnfStyle w:val="000000100000" w:firstRow="0" w:lastRow="0" w:firstColumn="0" w:lastColumn="0" w:oddVBand="0" w:evenVBand="0" w:oddHBand="1" w:evenHBand="0" w:firstRowFirstColumn="0" w:firstRowLastColumn="0" w:lastRowFirstColumn="0" w:lastRowLastColumn="0"/>
              <w:rPr>
                <w:b/>
                <w:i/>
                <w:sz w:val="16"/>
              </w:rPr>
            </w:pPr>
            <w:r w:rsidRPr="00FB5F26">
              <w:rPr>
                <w:b/>
                <w:i/>
                <w:sz w:val="16"/>
              </w:rPr>
              <w:t>42,1</w:t>
            </w:r>
          </w:p>
        </w:tc>
        <w:tc>
          <w:tcPr>
            <w:tcW w:w="0" w:type="auto"/>
            <w:noWrap/>
            <w:vAlign w:val="center"/>
          </w:tcPr>
          <w:p w:rsidR="00FB5F26" w:rsidRPr="00FB5F26" w:rsidRDefault="00FB5F26" w:rsidP="00FB5F26">
            <w:pPr>
              <w:jc w:val="center"/>
              <w:cnfStyle w:val="000000100000" w:firstRow="0" w:lastRow="0" w:firstColumn="0" w:lastColumn="0" w:oddVBand="0" w:evenVBand="0" w:oddHBand="1" w:evenHBand="0" w:firstRowFirstColumn="0" w:firstRowLastColumn="0" w:lastRowFirstColumn="0" w:lastRowLastColumn="0"/>
              <w:rPr>
                <w:b/>
                <w:i/>
                <w:sz w:val="16"/>
              </w:rPr>
            </w:pPr>
            <w:r w:rsidRPr="00FB5F26">
              <w:rPr>
                <w:b/>
                <w:i/>
                <w:sz w:val="16"/>
              </w:rPr>
              <w:t>52,6</w:t>
            </w:r>
          </w:p>
        </w:tc>
        <w:tc>
          <w:tcPr>
            <w:tcW w:w="0" w:type="auto"/>
            <w:noWrap/>
            <w:vAlign w:val="center"/>
          </w:tcPr>
          <w:p w:rsidR="00FB5F26" w:rsidRPr="00FB5F26" w:rsidRDefault="00FB5F26" w:rsidP="00FB5F26">
            <w:pPr>
              <w:jc w:val="center"/>
              <w:cnfStyle w:val="000000100000" w:firstRow="0" w:lastRow="0" w:firstColumn="0" w:lastColumn="0" w:oddVBand="0" w:evenVBand="0" w:oddHBand="1" w:evenHBand="0" w:firstRowFirstColumn="0" w:firstRowLastColumn="0" w:lastRowFirstColumn="0" w:lastRowLastColumn="0"/>
              <w:rPr>
                <w:b/>
                <w:i/>
                <w:sz w:val="16"/>
              </w:rPr>
            </w:pPr>
            <w:r w:rsidRPr="00FB5F26">
              <w:rPr>
                <w:b/>
                <w:i/>
                <w:sz w:val="16"/>
              </w:rPr>
              <w:t>47,4</w:t>
            </w:r>
          </w:p>
        </w:tc>
        <w:tc>
          <w:tcPr>
            <w:tcW w:w="0" w:type="auto"/>
            <w:noWrap/>
            <w:vAlign w:val="center"/>
          </w:tcPr>
          <w:p w:rsidR="00FB5F26" w:rsidRPr="00FB5F26" w:rsidRDefault="00FB5F26" w:rsidP="00FB5F26">
            <w:pPr>
              <w:jc w:val="center"/>
              <w:cnfStyle w:val="000000100000" w:firstRow="0" w:lastRow="0" w:firstColumn="0" w:lastColumn="0" w:oddVBand="0" w:evenVBand="0" w:oddHBand="1" w:evenHBand="0" w:firstRowFirstColumn="0" w:firstRowLastColumn="0" w:lastRowFirstColumn="0" w:lastRowLastColumn="0"/>
              <w:rPr>
                <w:b/>
                <w:i/>
                <w:sz w:val="16"/>
              </w:rPr>
            </w:pPr>
            <w:r w:rsidRPr="00FB5F26">
              <w:rPr>
                <w:b/>
                <w:i/>
                <w:sz w:val="16"/>
              </w:rPr>
              <w:t>23,7</w:t>
            </w:r>
          </w:p>
        </w:tc>
        <w:tc>
          <w:tcPr>
            <w:tcW w:w="0" w:type="auto"/>
            <w:noWrap/>
            <w:vAlign w:val="center"/>
          </w:tcPr>
          <w:p w:rsidR="00FB5F26" w:rsidRPr="00FB5F26" w:rsidRDefault="00FB5F26" w:rsidP="00FB5F26">
            <w:pPr>
              <w:jc w:val="center"/>
              <w:cnfStyle w:val="000000100000" w:firstRow="0" w:lastRow="0" w:firstColumn="0" w:lastColumn="0" w:oddVBand="0" w:evenVBand="0" w:oddHBand="1" w:evenHBand="0" w:firstRowFirstColumn="0" w:firstRowLastColumn="0" w:lastRowFirstColumn="0" w:lastRowLastColumn="0"/>
              <w:rPr>
                <w:b/>
                <w:i/>
                <w:sz w:val="16"/>
              </w:rPr>
            </w:pPr>
            <w:r w:rsidRPr="00FB5F26">
              <w:rPr>
                <w:b/>
                <w:i/>
                <w:sz w:val="16"/>
              </w:rPr>
              <w:t>44,4</w:t>
            </w:r>
          </w:p>
        </w:tc>
      </w:tr>
    </w:tbl>
    <w:p w:rsidR="00100121" w:rsidRDefault="00100121" w:rsidP="00F05E2C">
      <w:pPr>
        <w:pStyle w:val="Cuerpodelboletn"/>
        <w:rPr>
          <w:lang w:bidi="es-ES"/>
        </w:rPr>
      </w:pPr>
    </w:p>
    <w:p w:rsidR="00952F27" w:rsidRDefault="004061BC" w:rsidP="00F05E2C">
      <w:pPr>
        <w:pStyle w:val="Cuerpodelboletn"/>
        <w:sectPr w:rsidR="00952F27" w:rsidSect="003F6EDC">
          <w:type w:val="continuous"/>
          <w:pgSz w:w="11906" w:h="16838" w:code="9"/>
          <w:pgMar w:top="1440" w:right="720" w:bottom="1440" w:left="720" w:header="720" w:footer="720" w:gutter="0"/>
          <w:cols w:space="720"/>
          <w:docGrid w:linePitch="326"/>
        </w:sectPr>
      </w:pPr>
      <w:r w:rsidRPr="00952F27">
        <w:rPr>
          <w:lang w:bidi="es-ES"/>
        </w:rPr>
        <w:t xml:space="preserve">El Índice de Cumplimiento de la Información Obligatoria (ICIO) se sitúa en el </w:t>
      </w:r>
      <w:r w:rsidR="005A597B">
        <w:rPr>
          <w:lang w:bidi="es-ES"/>
        </w:rPr>
        <w:t>44,4</w:t>
      </w:r>
      <w:r w:rsidRPr="00952F27">
        <w:rPr>
          <w:lang w:bidi="es-ES"/>
        </w:rPr>
        <w:t>%.</w:t>
      </w:r>
      <w:r w:rsidR="00BB3652" w:rsidRPr="00952F27">
        <w:rPr>
          <w:lang w:bidi="es-ES"/>
        </w:rPr>
        <w:t xml:space="preserve"> Respecto de 202</w:t>
      </w:r>
      <w:r w:rsidR="004413FC" w:rsidRPr="00952F27">
        <w:rPr>
          <w:lang w:bidi="es-ES"/>
        </w:rPr>
        <w:t>2</w:t>
      </w:r>
      <w:r w:rsidR="00BB3652" w:rsidRPr="00952F27">
        <w:rPr>
          <w:lang w:bidi="es-ES"/>
        </w:rPr>
        <w:t xml:space="preserve"> </w:t>
      </w:r>
      <w:r w:rsidR="00D95052" w:rsidRPr="00952F27">
        <w:rPr>
          <w:lang w:bidi="es-ES"/>
        </w:rPr>
        <w:t xml:space="preserve">este nivel de cumplimiento </w:t>
      </w:r>
      <w:r w:rsidR="00952F27">
        <w:rPr>
          <w:lang w:bidi="es-ES"/>
        </w:rPr>
        <w:t xml:space="preserve">se ha incrementado en </w:t>
      </w:r>
      <w:r w:rsidR="005A597B">
        <w:rPr>
          <w:lang w:bidi="es-ES"/>
        </w:rPr>
        <w:t>12,1</w:t>
      </w:r>
      <w:r w:rsidR="00952F27">
        <w:rPr>
          <w:lang w:bidi="es-ES"/>
        </w:rPr>
        <w:t xml:space="preserve"> puntos porcentuales, atribuibles a la aplicación de </w:t>
      </w:r>
      <w:r w:rsidR="005A597B">
        <w:rPr>
          <w:lang w:bidi="es-ES"/>
        </w:rPr>
        <w:t>dos</w:t>
      </w:r>
      <w:r w:rsidR="005D03A1">
        <w:rPr>
          <w:lang w:bidi="es-ES"/>
        </w:rPr>
        <w:t xml:space="preserve"> </w:t>
      </w:r>
      <w:r w:rsidR="00952F27">
        <w:rPr>
          <w:lang w:bidi="es-ES"/>
        </w:rPr>
        <w:t xml:space="preserve">de las recomendaciones derivadas de la evaluación 2022. </w:t>
      </w:r>
    </w:p>
    <w:sdt>
      <w:sdtPr>
        <w:rPr>
          <w:b/>
          <w:color w:val="auto"/>
          <w:sz w:val="30"/>
          <w:szCs w:val="30"/>
        </w:rPr>
        <w:id w:val="-409474120"/>
        <w:placeholder>
          <w:docPart w:val="FD98A9A16E1C4E1DA3A066E830405301"/>
        </w:placeholder>
      </w:sdtPr>
      <w:sdtEndPr/>
      <w:sdtContent>
        <w:p w:rsidR="00C259F4" w:rsidRPr="002D27E4" w:rsidRDefault="00C259F4" w:rsidP="001763F8">
          <w:pPr>
            <w:pStyle w:val="Cuerpodelboletn"/>
            <w:numPr>
              <w:ilvl w:val="0"/>
              <w:numId w:val="2"/>
            </w:numPr>
            <w:rPr>
              <w:sz w:val="30"/>
              <w:szCs w:val="30"/>
            </w:rPr>
          </w:pPr>
          <w:r w:rsidRPr="002D27E4">
            <w:rPr>
              <w:b/>
              <w:color w:val="50866C"/>
              <w:sz w:val="30"/>
              <w:szCs w:val="30"/>
            </w:rPr>
            <w:t xml:space="preserve">Conclusiones </w:t>
          </w:r>
        </w:p>
      </w:sdtContent>
    </w:sdt>
    <w:p w:rsidR="005D03A1" w:rsidRDefault="005A597B" w:rsidP="005D03A1">
      <w:pPr>
        <w:pStyle w:val="Cuerpodelboletn"/>
      </w:pPr>
      <w:r>
        <w:t>Aunque se ha producido una evolución positiva del Índice de Cumplimiento – se ha incrementado en un 37,5% - e</w:t>
      </w:r>
      <w:r w:rsidR="004413FC" w:rsidRPr="008D4E50">
        <w:t xml:space="preserve">ste CTBG </w:t>
      </w:r>
      <w:r w:rsidR="005D03A1">
        <w:t xml:space="preserve">no puede menos que </w:t>
      </w:r>
      <w:r w:rsidR="004413FC" w:rsidRPr="008D4E50">
        <w:rPr>
          <w:b/>
        </w:rPr>
        <w:t>valora</w:t>
      </w:r>
      <w:r w:rsidR="005D03A1">
        <w:rPr>
          <w:b/>
        </w:rPr>
        <w:t>r</w:t>
      </w:r>
      <w:r w:rsidR="004413FC" w:rsidRPr="008D4E50">
        <w:rPr>
          <w:b/>
        </w:rPr>
        <w:t xml:space="preserve"> </w:t>
      </w:r>
      <w:r>
        <w:rPr>
          <w:b/>
        </w:rPr>
        <w:t xml:space="preserve">negativamente  </w:t>
      </w:r>
      <w:r>
        <w:t>el nivel de</w:t>
      </w:r>
      <w:r w:rsidR="00FA2331">
        <w:t xml:space="preserve"> </w:t>
      </w:r>
      <w:r w:rsidR="004413FC" w:rsidRPr="008D4E50">
        <w:t xml:space="preserve">cumplimiento de las obligaciones de publicidad activa por parte </w:t>
      </w:r>
      <w:r w:rsidR="00FA2331">
        <w:t xml:space="preserve">de </w:t>
      </w:r>
      <w:r>
        <w:t xml:space="preserve">REDALSA, nivel de cumplimiento que se explica por la falta de aplicación de la mayoría de las recomendaciones </w:t>
      </w:r>
      <w:r w:rsidR="004413FC" w:rsidRPr="008D4E50">
        <w:t>derivadas de la evaluación realizada en 202</w:t>
      </w:r>
      <w:r w:rsidR="00117FA9" w:rsidRPr="008D4E50">
        <w:t>2</w:t>
      </w:r>
      <w:r w:rsidR="005D03A1">
        <w:t xml:space="preserve">. </w:t>
      </w:r>
      <w:r>
        <w:t>Por esta razón, siguen subsistiendo la práctica totalidad de los déficits identificados en 2022</w:t>
      </w:r>
      <w:r w:rsidR="005D03A1">
        <w:t>.</w:t>
      </w:r>
      <w:r w:rsidR="00880290" w:rsidRPr="008D4E50">
        <w:t xml:space="preserve"> </w:t>
      </w:r>
    </w:p>
    <w:p w:rsidR="004413FC" w:rsidRDefault="004413FC" w:rsidP="005D03A1">
      <w:pPr>
        <w:pStyle w:val="Cuerpodelboletn"/>
      </w:pPr>
      <w:r w:rsidRPr="00A670E9">
        <w:t xml:space="preserve">Respecto de la publicación de contenidos, </w:t>
      </w:r>
      <w:r>
        <w:t>sigue sin publicarse:</w:t>
      </w:r>
    </w:p>
    <w:p w:rsidR="004413FC" w:rsidRDefault="004413FC" w:rsidP="004413FC">
      <w:pPr>
        <w:pStyle w:val="Prrafodelista"/>
      </w:pPr>
    </w:p>
    <w:p w:rsidR="005A597B" w:rsidRDefault="005A597B" w:rsidP="004413FC">
      <w:pPr>
        <w:pStyle w:val="Sinespaciado"/>
        <w:numPr>
          <w:ilvl w:val="0"/>
          <w:numId w:val="20"/>
        </w:numPr>
        <w:spacing w:line="276" w:lineRule="auto"/>
        <w:jc w:val="both"/>
        <w:rPr>
          <w:rFonts w:ascii="Century Gothic" w:hAnsi="Century Gothic"/>
        </w:rPr>
      </w:pPr>
      <w:r>
        <w:rPr>
          <w:rFonts w:ascii="Century Gothic" w:hAnsi="Century Gothic"/>
        </w:rPr>
        <w:t>En el bloque de Información Institucional, Organizativa y de Planificación:</w:t>
      </w:r>
    </w:p>
    <w:p w:rsidR="005A597B" w:rsidRDefault="005A597B" w:rsidP="005A597B">
      <w:pPr>
        <w:pStyle w:val="Sinespaciado"/>
        <w:numPr>
          <w:ilvl w:val="1"/>
          <w:numId w:val="20"/>
        </w:numPr>
        <w:spacing w:line="276" w:lineRule="auto"/>
        <w:jc w:val="both"/>
        <w:rPr>
          <w:rFonts w:ascii="Century Gothic" w:hAnsi="Century Gothic"/>
        </w:rPr>
      </w:pPr>
      <w:r>
        <w:rPr>
          <w:rFonts w:ascii="Century Gothic" w:hAnsi="Century Gothic"/>
        </w:rPr>
        <w:lastRenderedPageBreak/>
        <w:t xml:space="preserve">No se ha completado la información sobre el perfil y trayectoria profesional de los máximos responsables, incorporando los </w:t>
      </w:r>
      <w:proofErr w:type="spellStart"/>
      <w:r>
        <w:rPr>
          <w:rFonts w:ascii="Century Gothic" w:hAnsi="Century Gothic"/>
        </w:rPr>
        <w:t>curriculums</w:t>
      </w:r>
      <w:proofErr w:type="spellEnd"/>
      <w:r>
        <w:rPr>
          <w:rFonts w:ascii="Century Gothic" w:hAnsi="Century Gothic"/>
        </w:rPr>
        <w:t xml:space="preserve"> de los miembros del equipo directivo.</w:t>
      </w:r>
    </w:p>
    <w:p w:rsidR="005A597B" w:rsidRDefault="005A597B" w:rsidP="005A597B">
      <w:pPr>
        <w:pStyle w:val="Sinespaciado"/>
        <w:spacing w:line="276" w:lineRule="auto"/>
        <w:ind w:left="2160"/>
        <w:jc w:val="both"/>
        <w:rPr>
          <w:rFonts w:ascii="Century Gothic" w:hAnsi="Century Gothic"/>
        </w:rPr>
      </w:pPr>
    </w:p>
    <w:p w:rsidR="004413FC" w:rsidRDefault="004413FC" w:rsidP="004413FC">
      <w:pPr>
        <w:pStyle w:val="Sinespaciado"/>
        <w:numPr>
          <w:ilvl w:val="0"/>
          <w:numId w:val="20"/>
        </w:numPr>
        <w:spacing w:line="276" w:lineRule="auto"/>
        <w:jc w:val="both"/>
        <w:rPr>
          <w:rFonts w:ascii="Century Gothic" w:hAnsi="Century Gothic"/>
        </w:rPr>
      </w:pPr>
      <w:r>
        <w:rPr>
          <w:rFonts w:ascii="Century Gothic" w:hAnsi="Century Gothic"/>
        </w:rPr>
        <w:t>En el bloque de información económica:</w:t>
      </w:r>
    </w:p>
    <w:p w:rsidR="00E15EC7" w:rsidRDefault="00E15EC7" w:rsidP="00E15EC7">
      <w:pPr>
        <w:pStyle w:val="Sinespaciado"/>
        <w:spacing w:line="276" w:lineRule="auto"/>
        <w:ind w:left="1440"/>
        <w:jc w:val="both"/>
        <w:rPr>
          <w:rFonts w:ascii="Century Gothic" w:hAnsi="Century Gothic"/>
        </w:rPr>
      </w:pPr>
    </w:p>
    <w:p w:rsidR="005A597B" w:rsidRDefault="005A597B" w:rsidP="004413FC">
      <w:pPr>
        <w:pStyle w:val="Sinespaciado"/>
        <w:numPr>
          <w:ilvl w:val="1"/>
          <w:numId w:val="20"/>
        </w:numPr>
        <w:spacing w:line="276" w:lineRule="auto"/>
        <w:jc w:val="both"/>
        <w:rPr>
          <w:rFonts w:ascii="Century Gothic" w:hAnsi="Century Gothic"/>
        </w:rPr>
      </w:pPr>
      <w:r>
        <w:rPr>
          <w:rFonts w:ascii="Century Gothic" w:hAnsi="Century Gothic"/>
        </w:rPr>
        <w:t>Las modificaciones de Contratos</w:t>
      </w:r>
    </w:p>
    <w:p w:rsidR="005A597B" w:rsidRDefault="005A597B" w:rsidP="004413FC">
      <w:pPr>
        <w:pStyle w:val="Sinespaciado"/>
        <w:numPr>
          <w:ilvl w:val="1"/>
          <w:numId w:val="20"/>
        </w:numPr>
        <w:spacing w:line="276" w:lineRule="auto"/>
        <w:jc w:val="both"/>
        <w:rPr>
          <w:rFonts w:ascii="Century Gothic" w:hAnsi="Century Gothic"/>
        </w:rPr>
      </w:pPr>
      <w:r>
        <w:rPr>
          <w:rFonts w:ascii="Century Gothic" w:hAnsi="Century Gothic"/>
        </w:rPr>
        <w:t>Sigue sin informarse sobre la fecha a la que está referida la información estadística sobre contratación – siguen apareciendo los mismos datos que en 2022 – y tampoco se ha desagregado la información según procedimiento de licitación.</w:t>
      </w:r>
    </w:p>
    <w:p w:rsidR="005A597B" w:rsidRDefault="005A597B" w:rsidP="004413FC">
      <w:pPr>
        <w:pStyle w:val="Sinespaciado"/>
        <w:numPr>
          <w:ilvl w:val="1"/>
          <w:numId w:val="20"/>
        </w:numPr>
        <w:spacing w:line="276" w:lineRule="auto"/>
        <w:jc w:val="both"/>
        <w:rPr>
          <w:rFonts w:ascii="Century Gothic" w:hAnsi="Century Gothic"/>
        </w:rPr>
      </w:pPr>
      <w:r>
        <w:rPr>
          <w:rFonts w:ascii="Century Gothic" w:hAnsi="Century Gothic"/>
        </w:rPr>
        <w:t>No se publica información sobre convenios</w:t>
      </w:r>
    </w:p>
    <w:p w:rsidR="005A597B" w:rsidRDefault="005A597B" w:rsidP="004413FC">
      <w:pPr>
        <w:pStyle w:val="Sinespaciado"/>
        <w:numPr>
          <w:ilvl w:val="1"/>
          <w:numId w:val="20"/>
        </w:numPr>
        <w:spacing w:line="276" w:lineRule="auto"/>
        <w:jc w:val="both"/>
        <w:rPr>
          <w:rFonts w:ascii="Century Gothic" w:hAnsi="Century Gothic"/>
        </w:rPr>
      </w:pPr>
      <w:r>
        <w:rPr>
          <w:rFonts w:ascii="Century Gothic" w:hAnsi="Century Gothic"/>
        </w:rPr>
        <w:t>Tampoco sobre subvenciones y ayudas públicas concedidas por la sociedad</w:t>
      </w:r>
    </w:p>
    <w:p w:rsidR="004413FC" w:rsidRDefault="005A597B" w:rsidP="004413FC">
      <w:pPr>
        <w:pStyle w:val="Sinespaciado"/>
        <w:numPr>
          <w:ilvl w:val="1"/>
          <w:numId w:val="20"/>
        </w:numPr>
        <w:spacing w:line="276" w:lineRule="auto"/>
        <w:jc w:val="both"/>
        <w:rPr>
          <w:rFonts w:ascii="Century Gothic" w:hAnsi="Century Gothic"/>
        </w:rPr>
      </w:pPr>
      <w:r>
        <w:rPr>
          <w:rFonts w:ascii="Century Gothic" w:hAnsi="Century Gothic"/>
        </w:rPr>
        <w:t>No se publican l</w:t>
      </w:r>
      <w:r w:rsidR="005D03A1">
        <w:rPr>
          <w:rFonts w:ascii="Century Gothic" w:hAnsi="Century Gothic"/>
        </w:rPr>
        <w:t>os informes de auditoría y fiscalización elaborados por el Tribunal de Cuentas</w:t>
      </w:r>
    </w:p>
    <w:p w:rsidR="005A597B" w:rsidRDefault="005A597B" w:rsidP="004413FC">
      <w:pPr>
        <w:pStyle w:val="Sinespaciado"/>
        <w:numPr>
          <w:ilvl w:val="1"/>
          <w:numId w:val="20"/>
        </w:numPr>
        <w:spacing w:line="276" w:lineRule="auto"/>
        <w:jc w:val="both"/>
        <w:rPr>
          <w:rFonts w:ascii="Century Gothic" w:hAnsi="Century Gothic"/>
        </w:rPr>
      </w:pPr>
      <w:r w:rsidRPr="005A597B">
        <w:rPr>
          <w:rFonts w:ascii="Century Gothic" w:hAnsi="Century Gothic"/>
        </w:rPr>
        <w:t xml:space="preserve">Para la publicación de las retribuciones se enlaza a un resumen de las cuentas anuales 2021 que no contiene esta información. En la evaluación 2022 se advirtió que esta información debe publicarse de manera individualizada sin que quepa remisión a la documentación relativa a otra información obligatoria, como es el caso de las cuentas anuales. </w:t>
      </w:r>
      <w:r w:rsidR="005D03A1" w:rsidRPr="005A597B">
        <w:rPr>
          <w:rFonts w:ascii="Century Gothic" w:hAnsi="Century Gothic"/>
        </w:rPr>
        <w:t xml:space="preserve"> </w:t>
      </w:r>
    </w:p>
    <w:p w:rsidR="00E15EC7" w:rsidRPr="005A597B" w:rsidRDefault="005A597B" w:rsidP="004413FC">
      <w:pPr>
        <w:pStyle w:val="Sinespaciado"/>
        <w:numPr>
          <w:ilvl w:val="1"/>
          <w:numId w:val="20"/>
        </w:numPr>
        <w:spacing w:line="276" w:lineRule="auto"/>
        <w:jc w:val="both"/>
        <w:rPr>
          <w:rFonts w:ascii="Century Gothic" w:hAnsi="Century Gothic"/>
        </w:rPr>
      </w:pPr>
      <w:r>
        <w:rPr>
          <w:rFonts w:ascii="Century Gothic" w:hAnsi="Century Gothic"/>
        </w:rPr>
        <w:t xml:space="preserve">No se publican </w:t>
      </w:r>
      <w:r w:rsidR="005D03A1" w:rsidRPr="005A597B">
        <w:rPr>
          <w:rFonts w:ascii="Century Gothic" w:hAnsi="Century Gothic"/>
        </w:rPr>
        <w:t>l</w:t>
      </w:r>
      <w:r w:rsidR="00E61D77" w:rsidRPr="005A597B">
        <w:rPr>
          <w:rFonts w:ascii="Century Gothic" w:hAnsi="Century Gothic"/>
        </w:rPr>
        <w:t>as</w:t>
      </w:r>
      <w:r w:rsidR="00E15EC7" w:rsidRPr="005A597B">
        <w:rPr>
          <w:rFonts w:ascii="Century Gothic" w:hAnsi="Century Gothic"/>
        </w:rPr>
        <w:t xml:space="preserve"> autorizaciones de compatibilidad concedidas a empleados </w:t>
      </w:r>
    </w:p>
    <w:p w:rsidR="00025429" w:rsidRDefault="005D03A1" w:rsidP="00117FA9">
      <w:pPr>
        <w:pStyle w:val="Sinespaciado"/>
        <w:numPr>
          <w:ilvl w:val="1"/>
          <w:numId w:val="20"/>
        </w:numPr>
        <w:spacing w:line="276" w:lineRule="auto"/>
        <w:jc w:val="both"/>
        <w:rPr>
          <w:rFonts w:ascii="Century Gothic" w:hAnsi="Century Gothic"/>
        </w:rPr>
      </w:pPr>
      <w:r>
        <w:rPr>
          <w:rFonts w:ascii="Century Gothic" w:hAnsi="Century Gothic"/>
        </w:rPr>
        <w:t>Lo mismo ocurre, con l</w:t>
      </w:r>
      <w:r w:rsidR="004413FC" w:rsidRPr="00025429">
        <w:rPr>
          <w:rFonts w:ascii="Century Gothic" w:hAnsi="Century Gothic"/>
        </w:rPr>
        <w:t>as autorizaciones para el ejercicio de actividades privadas al ces</w:t>
      </w:r>
      <w:r w:rsidR="003D600F">
        <w:rPr>
          <w:rFonts w:ascii="Century Gothic" w:hAnsi="Century Gothic"/>
        </w:rPr>
        <w:t>e</w:t>
      </w:r>
      <w:r w:rsidR="004413FC" w:rsidRPr="00025429">
        <w:rPr>
          <w:rFonts w:ascii="Century Gothic" w:hAnsi="Century Gothic"/>
        </w:rPr>
        <w:t xml:space="preserve"> de altos Cargos.</w:t>
      </w:r>
    </w:p>
    <w:p w:rsidR="00117FA9" w:rsidRPr="00025429" w:rsidRDefault="00117FA9" w:rsidP="00117FA9">
      <w:pPr>
        <w:pStyle w:val="Sinespaciado"/>
        <w:numPr>
          <w:ilvl w:val="1"/>
          <w:numId w:val="20"/>
        </w:numPr>
        <w:spacing w:line="276" w:lineRule="auto"/>
        <w:jc w:val="both"/>
        <w:rPr>
          <w:rFonts w:ascii="Century Gothic" w:hAnsi="Century Gothic"/>
        </w:rPr>
      </w:pPr>
      <w:r w:rsidRPr="00025429">
        <w:rPr>
          <w:rFonts w:ascii="Century Gothic" w:hAnsi="Century Gothic"/>
        </w:rPr>
        <w:t>Una cuestión adicional respecto de la información sobre contratos, es que la Ley 14/2022, de modificación de la Ley 19/2013, impone una nueva información obligatoria en esta materia. A partir de julio de 2023, será obligatorio publicar semestralmente “</w:t>
      </w:r>
      <w:r w:rsidRPr="00025429">
        <w:rPr>
          <w:rFonts w:ascii="Century Gothic" w:hAnsi="Century Gothic"/>
          <w:i/>
        </w:rPr>
        <w:t>información estadística sobre el porcentaje de participación en contratos adjudicados, tanto en relación con su número como en relación con su valor, de la categoría de microempresas, pequeñas y medianas empresas (pymes), entendidas como tal según el anexo I del Reglamento (UE) n.º 651/2014 de la Comisión, de 17 de junio de 2014, para cada uno de los procedimientos y tipologías previstas en la legislación de contratos del sector público</w:t>
      </w:r>
      <w:r w:rsidRPr="00025429">
        <w:rPr>
          <w:rFonts w:ascii="Century Gothic" w:hAnsi="Century Gothic"/>
        </w:rPr>
        <w:t>”.</w:t>
      </w:r>
    </w:p>
    <w:p w:rsidR="00117FA9" w:rsidRDefault="00117FA9" w:rsidP="00117FA9">
      <w:pPr>
        <w:pStyle w:val="Sinespaciado"/>
        <w:spacing w:line="276" w:lineRule="auto"/>
        <w:ind w:left="1800"/>
        <w:jc w:val="both"/>
        <w:rPr>
          <w:rFonts w:ascii="Century Gothic" w:hAnsi="Century Gothic"/>
        </w:rPr>
      </w:pPr>
    </w:p>
    <w:p w:rsidR="004413FC" w:rsidRDefault="004413FC" w:rsidP="004413FC">
      <w:pPr>
        <w:pStyle w:val="Sinespaciado"/>
        <w:numPr>
          <w:ilvl w:val="0"/>
          <w:numId w:val="18"/>
        </w:numPr>
        <w:spacing w:line="276" w:lineRule="auto"/>
        <w:jc w:val="both"/>
        <w:rPr>
          <w:rFonts w:ascii="Century Gothic" w:hAnsi="Century Gothic"/>
        </w:rPr>
      </w:pPr>
      <w:r>
        <w:rPr>
          <w:rFonts w:ascii="Century Gothic" w:hAnsi="Century Gothic"/>
        </w:rPr>
        <w:t xml:space="preserve">Respecto del cumplimiento de los criterios de calidad en la publicación de la información, </w:t>
      </w:r>
    </w:p>
    <w:p w:rsidR="00117FA9" w:rsidRDefault="00117FA9" w:rsidP="00117FA9">
      <w:pPr>
        <w:pStyle w:val="Sinespaciado"/>
        <w:spacing w:line="276" w:lineRule="auto"/>
        <w:ind w:left="720"/>
        <w:jc w:val="both"/>
        <w:rPr>
          <w:rFonts w:ascii="Century Gothic" w:hAnsi="Century Gothic"/>
        </w:rPr>
      </w:pPr>
    </w:p>
    <w:p w:rsidR="003D600F" w:rsidRPr="003D600F" w:rsidRDefault="003D600F" w:rsidP="003D600F">
      <w:pPr>
        <w:pStyle w:val="Prrafodelista"/>
        <w:numPr>
          <w:ilvl w:val="1"/>
          <w:numId w:val="18"/>
        </w:numPr>
        <w:spacing w:line="276" w:lineRule="auto"/>
        <w:rPr>
          <w:szCs w:val="22"/>
        </w:rPr>
      </w:pPr>
      <w:r w:rsidRPr="003D600F">
        <w:rPr>
          <w:szCs w:val="22"/>
        </w:rPr>
        <w:t>Sigue sin publicarse la fecha de la última revisión o actualización de la información. Para ello bastaría con que esta fecha se publique en la página home del Portal de Transparencia</w:t>
      </w:r>
    </w:p>
    <w:p w:rsidR="003D600F" w:rsidRPr="003D600F" w:rsidRDefault="003D600F" w:rsidP="003D600F">
      <w:pPr>
        <w:pStyle w:val="Prrafodelista"/>
        <w:numPr>
          <w:ilvl w:val="1"/>
          <w:numId w:val="18"/>
        </w:numPr>
        <w:spacing w:line="276" w:lineRule="auto"/>
        <w:rPr>
          <w:szCs w:val="22"/>
        </w:rPr>
      </w:pPr>
      <w:r w:rsidRPr="003D600F">
        <w:rPr>
          <w:szCs w:val="22"/>
        </w:rPr>
        <w:t xml:space="preserve">La información debe publicarse en la web de </w:t>
      </w:r>
      <w:r>
        <w:rPr>
          <w:szCs w:val="22"/>
        </w:rPr>
        <w:t>REDALSA</w:t>
      </w:r>
      <w:r w:rsidRPr="003D600F">
        <w:rPr>
          <w:szCs w:val="22"/>
        </w:rPr>
        <w:t xml:space="preserve">, sin que quepa remisión a la publicación en el Portal de Transparencia de la AGE, ya que éste sólo debería publicar la información correspondiente a la organización central de los Ministerios, administración territorial  y  Administración General del Estado en el Exterior.  Por otra parte, esta forma de publicación exige la realización de nuevas búsquedas </w:t>
      </w:r>
      <w:r w:rsidRPr="003D600F">
        <w:rPr>
          <w:szCs w:val="22"/>
        </w:rPr>
        <w:lastRenderedPageBreak/>
        <w:t>para localizar la información y además, en el Portal de Transparencia de la AGE no se publican todas las informaciones obligatorias aplicables a cada uno de los  organismos dependientes.</w:t>
      </w:r>
    </w:p>
    <w:p w:rsidR="003D600F" w:rsidRPr="003D600F" w:rsidRDefault="003D600F" w:rsidP="003D600F">
      <w:pPr>
        <w:pStyle w:val="Prrafodelista"/>
        <w:numPr>
          <w:ilvl w:val="1"/>
          <w:numId w:val="18"/>
        </w:numPr>
        <w:spacing w:line="276" w:lineRule="auto"/>
        <w:rPr>
          <w:szCs w:val="22"/>
        </w:rPr>
      </w:pPr>
      <w:r w:rsidRPr="003D600F">
        <w:rPr>
          <w:szCs w:val="22"/>
        </w:rPr>
        <w:t>En cuanto a la información a la que se accede mediante fuentes centralizadas – Plataforma de Contratación del Sector Público- por parte de este Consejo se han señalado las dificultades de uso de este tipo de fuentes de información para usuarios no familiarizados con ellas, además del hecho de que no se ajustan a los requerimientos de la LTAIBG porque están diseñadas para otras finalidades. Este Consejo reitera la recomendación de publicación de esta información obligatoria de forma directa en la web mediante cuadros-resumen con los contenidos de información que establece la LTAIBG.</w:t>
      </w:r>
    </w:p>
    <w:p w:rsidR="003D600F" w:rsidRPr="003D600F" w:rsidRDefault="003D600F" w:rsidP="003D600F">
      <w:pPr>
        <w:pStyle w:val="Prrafodelista"/>
        <w:numPr>
          <w:ilvl w:val="1"/>
          <w:numId w:val="18"/>
        </w:numPr>
        <w:spacing w:line="276" w:lineRule="auto"/>
        <w:rPr>
          <w:szCs w:val="22"/>
        </w:rPr>
      </w:pPr>
      <w:r w:rsidRPr="003D600F">
        <w:rPr>
          <w:szCs w:val="22"/>
        </w:rPr>
        <w:t>Se reitera la recomendación de que en el caso de que no hubiera información que publicar, se señale expresamente esta circunstancia.</w:t>
      </w:r>
    </w:p>
    <w:p w:rsidR="004413FC" w:rsidRDefault="004413FC" w:rsidP="004413FC">
      <w:pPr>
        <w:pStyle w:val="Sinespaciado"/>
        <w:spacing w:line="276" w:lineRule="auto"/>
        <w:ind w:left="720"/>
        <w:jc w:val="both"/>
        <w:rPr>
          <w:rFonts w:ascii="Century Gothic" w:hAnsi="Century Gothic"/>
        </w:rPr>
      </w:pPr>
    </w:p>
    <w:p w:rsidR="004413FC" w:rsidRDefault="004413FC" w:rsidP="004413FC">
      <w:pPr>
        <w:pStyle w:val="Sinespaciado"/>
        <w:spacing w:line="276" w:lineRule="auto"/>
        <w:jc w:val="both"/>
        <w:rPr>
          <w:rFonts w:ascii="Century Gothic" w:hAnsi="Century Gothic"/>
        </w:rPr>
      </w:pPr>
      <w:r>
        <w:rPr>
          <w:rFonts w:ascii="Century Gothic" w:hAnsi="Century Gothic"/>
        </w:rPr>
        <w:t xml:space="preserve">Madrid, </w:t>
      </w:r>
      <w:r w:rsidR="00EA4839">
        <w:rPr>
          <w:rFonts w:ascii="Century Gothic" w:hAnsi="Century Gothic"/>
        </w:rPr>
        <w:t>mayo</w:t>
      </w:r>
      <w:bookmarkStart w:id="0" w:name="_GoBack"/>
      <w:bookmarkEnd w:id="0"/>
      <w:r>
        <w:rPr>
          <w:rFonts w:ascii="Century Gothic" w:hAnsi="Century Gothic"/>
        </w:rPr>
        <w:t xml:space="preserve">  de 2023</w:t>
      </w:r>
    </w:p>
    <w:p w:rsidR="00C259F4" w:rsidRDefault="00C259F4" w:rsidP="00965C69">
      <w:pPr>
        <w:pStyle w:val="Cuerpodelboletn"/>
      </w:pPr>
    </w:p>
    <w:p w:rsidR="005D03A1" w:rsidRDefault="005D03A1" w:rsidP="00965C69">
      <w:pPr>
        <w:pStyle w:val="Cuerpodelboletn"/>
      </w:pPr>
    </w:p>
    <w:p w:rsidR="003D600F" w:rsidRDefault="003D600F" w:rsidP="00965C69">
      <w:pPr>
        <w:pStyle w:val="Cuerpodelboletn"/>
      </w:pPr>
    </w:p>
    <w:p w:rsidR="003D600F" w:rsidRDefault="003D600F" w:rsidP="00965C69">
      <w:pPr>
        <w:pStyle w:val="Cuerpodelboletn"/>
      </w:pPr>
    </w:p>
    <w:p w:rsidR="003D600F" w:rsidRDefault="003D600F" w:rsidP="00965C69">
      <w:pPr>
        <w:pStyle w:val="Cuerpodelboletn"/>
      </w:pPr>
    </w:p>
    <w:p w:rsidR="003D600F" w:rsidRDefault="003D600F" w:rsidP="00965C69">
      <w:pPr>
        <w:pStyle w:val="Cuerpodelboletn"/>
      </w:pPr>
    </w:p>
    <w:p w:rsidR="003D600F" w:rsidRDefault="003D600F" w:rsidP="00965C69">
      <w:pPr>
        <w:pStyle w:val="Cuerpodelboletn"/>
      </w:pPr>
    </w:p>
    <w:p w:rsidR="003D600F" w:rsidRDefault="003D600F" w:rsidP="00965C69">
      <w:pPr>
        <w:pStyle w:val="Cuerpodelboletn"/>
      </w:pPr>
    </w:p>
    <w:p w:rsidR="003D600F" w:rsidRDefault="003D600F" w:rsidP="00965C69">
      <w:pPr>
        <w:pStyle w:val="Cuerpodelboletn"/>
      </w:pPr>
    </w:p>
    <w:p w:rsidR="003D600F" w:rsidRDefault="003D600F" w:rsidP="00965C69">
      <w:pPr>
        <w:pStyle w:val="Cuerpodelboletn"/>
      </w:pPr>
    </w:p>
    <w:p w:rsidR="003D600F" w:rsidRDefault="003D600F" w:rsidP="00965C69">
      <w:pPr>
        <w:pStyle w:val="Cuerpodelboletn"/>
      </w:pPr>
    </w:p>
    <w:p w:rsidR="003D600F" w:rsidRDefault="003D600F" w:rsidP="00965C69">
      <w:pPr>
        <w:pStyle w:val="Cuerpodelboletn"/>
      </w:pPr>
    </w:p>
    <w:p w:rsidR="003D600F" w:rsidRDefault="003D600F" w:rsidP="00965C69">
      <w:pPr>
        <w:pStyle w:val="Cuerpodelboletn"/>
      </w:pPr>
    </w:p>
    <w:p w:rsidR="003D600F" w:rsidRDefault="003D600F" w:rsidP="00965C69">
      <w:pPr>
        <w:pStyle w:val="Cuerpodelboletn"/>
      </w:pPr>
    </w:p>
    <w:p w:rsidR="003D600F" w:rsidRDefault="003D600F" w:rsidP="00965C69">
      <w:pPr>
        <w:pStyle w:val="Cuerpodelboletn"/>
      </w:pPr>
    </w:p>
    <w:p w:rsidR="003D600F" w:rsidRDefault="003D600F" w:rsidP="00965C69">
      <w:pPr>
        <w:pStyle w:val="Cuerpodelboletn"/>
      </w:pPr>
    </w:p>
    <w:p w:rsidR="003D600F" w:rsidRDefault="003D600F" w:rsidP="00965C69">
      <w:pPr>
        <w:pStyle w:val="Cuerpodelboletn"/>
      </w:pPr>
    </w:p>
    <w:p w:rsidR="003D600F" w:rsidRDefault="003D600F" w:rsidP="00965C69">
      <w:pPr>
        <w:pStyle w:val="Cuerpodelboletn"/>
      </w:pPr>
    </w:p>
    <w:p w:rsidR="00DC6B31" w:rsidRDefault="00DC6B31" w:rsidP="00965C69">
      <w:pPr>
        <w:pStyle w:val="Cuerpodelboletn"/>
      </w:pPr>
    </w:p>
    <w:p w:rsidR="009654DA" w:rsidRPr="002D27E4" w:rsidRDefault="002D27E4" w:rsidP="00AE4F68">
      <w:pPr>
        <w:pStyle w:val="Cuerpodelboletn"/>
        <w:jc w:val="center"/>
        <w:rPr>
          <w:b/>
          <w:sz w:val="30"/>
          <w:szCs w:val="30"/>
        </w:rPr>
      </w:pPr>
      <w:r w:rsidRPr="00B1184C">
        <w:rPr>
          <w:rFonts w:ascii="Arial" w:eastAsia="Arial" w:hAnsi="Arial" w:cs="Arial"/>
          <w:noProof/>
          <w:lang w:eastAsia="es-ES"/>
        </w:rPr>
        <w:lastRenderedPageBreak/>
        <mc:AlternateContent>
          <mc:Choice Requires="wps">
            <w:drawing>
              <wp:anchor distT="0" distB="0" distL="114300" distR="114300" simplePos="0" relativeHeight="251720704" behindDoc="0" locked="0" layoutInCell="1" allowOverlap="1" wp14:anchorId="64262980" wp14:editId="2712EDDE">
                <wp:simplePos x="0" y="0"/>
                <wp:positionH relativeFrom="page">
                  <wp:posOffset>0</wp:posOffset>
                </wp:positionH>
                <wp:positionV relativeFrom="page">
                  <wp:posOffset>1002665</wp:posOffset>
                </wp:positionV>
                <wp:extent cx="8001000" cy="173990"/>
                <wp:effectExtent l="0" t="0" r="0" b="0"/>
                <wp:wrapTight wrapText="bothSides">
                  <wp:wrapPolygon edited="0">
                    <wp:start x="0" y="0"/>
                    <wp:lineTo x="0" y="18920"/>
                    <wp:lineTo x="21549" y="18920"/>
                    <wp:lineTo x="21549" y="0"/>
                    <wp:lineTo x="0" y="0"/>
                  </wp:wrapPolygon>
                </wp:wrapTight>
                <wp:docPr id="22"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73990"/>
                        </a:xfrm>
                        <a:prstGeom prst="rect">
                          <a:avLst/>
                        </a:prstGeom>
                        <a:solidFill>
                          <a:srgbClr val="C5DDD2"/>
                        </a:solidFill>
                        <a:ln>
                          <a:noFill/>
                        </a:ln>
                        <a:effectLs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9" o:spid="_x0000_s1026" style="position:absolute;margin-left:0;margin-top:78.95pt;width:630pt;height:13.7pt;z-index:251720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" fillcolor="#c5ddd2" stroked="f">
                <v:textbox inset=",7.2pt,,7.2pt"/>
                <w10:wrap type="tight" anchorx="page" anchory="page"/>
              </v:rect>
            </w:pict>
          </mc:Fallback>
        </mc:AlternateContent>
      </w:r>
      <w:r w:rsidRPr="00B1184C">
        <w:rPr>
          <w:rFonts w:ascii="Arial" w:eastAsia="Arial" w:hAnsi="Arial" w:cs="Arial"/>
          <w:noProof/>
          <w:lang w:eastAsia="es-ES"/>
        </w:rPr>
        <mc:AlternateContent>
          <mc:Choice Requires="wps">
            <w:drawing>
              <wp:anchor distT="0" distB="0" distL="114300" distR="114300" simplePos="0" relativeHeight="251718656" behindDoc="0" locked="0" layoutInCell="1" allowOverlap="1" wp14:anchorId="1C3C1360" wp14:editId="47C0066B">
                <wp:simplePos x="0" y="0"/>
                <wp:positionH relativeFrom="page">
                  <wp:posOffset>0</wp:posOffset>
                </wp:positionH>
                <wp:positionV relativeFrom="page">
                  <wp:posOffset>6350</wp:posOffset>
                </wp:positionV>
                <wp:extent cx="8001000" cy="990600"/>
                <wp:effectExtent l="0" t="0" r="0" b="0"/>
                <wp:wrapTight wrapText="bothSides">
                  <wp:wrapPolygon edited="0">
                    <wp:start x="0" y="0"/>
                    <wp:lineTo x="0" y="21185"/>
                    <wp:lineTo x="21549" y="21185"/>
                    <wp:lineTo x="21549" y="0"/>
                    <wp:lineTo x="0" y="0"/>
                  </wp:wrapPolygon>
                </wp:wrapTight>
                <wp:docPr id="18"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a:extLst/>
                      </wps:spPr>
                      <wps:txbx>
                        <w:txbxContent>
                          <w:p w:rsidR="005A597B" w:rsidRPr="00F31BC3" w:rsidRDefault="005A597B" w:rsidP="002D27E4">
                            <w:r w:rsidRPr="00965C69">
                              <w:rPr>
                                <w:noProof/>
                                <w:lang w:eastAsia="es-ES"/>
                              </w:rPr>
                              <w:drawing>
                                <wp:inline distT="0" distB="0" distL="0" distR="0" wp14:anchorId="117C8AB6" wp14:editId="71E22A93">
                                  <wp:extent cx="1148080" cy="648335"/>
                                  <wp:effectExtent l="0" t="0" r="0" b="0"/>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29" style="position:absolute;left:0;text-align:left;margin-left:0;margin-top:.5pt;width:630pt;height:78pt;z-index:251718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" fillcolor="#50866c" stroked="f">
                <v:textbox inset=",7.2pt,,7.2pt">
                  <w:txbxContent>
                    <w:p w:rsidR="00885853" w:rsidRPr="00F31BC3" w:rsidRDefault="00885853" w:rsidP="002D27E4">
                      <w:r w:rsidRPr="00965C69">
                        <w:rPr>
                          <w:noProof/>
                          <w:lang w:eastAsia="es-ES"/>
                        </w:rPr>
                        <w:drawing>
                          <wp:inline distT="0" distB="0" distL="0" distR="0" wp14:anchorId="117C8AB6" wp14:editId="71E22A93">
                            <wp:extent cx="1148080" cy="648335"/>
                            <wp:effectExtent l="0" t="0" r="0" b="0"/>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sdt>
        <w:sdtPr>
          <w:rPr>
            <w:b/>
            <w:color w:val="auto"/>
            <w:sz w:val="30"/>
            <w:szCs w:val="30"/>
          </w:rPr>
          <w:id w:val="1557966967"/>
          <w:placeholder>
            <w:docPart w:val="7DA330511B8B4D6795F908DB48ABF5A1"/>
          </w:placeholder>
        </w:sdtPr>
        <w:sdtEndPr/>
        <w:sdtContent>
          <w:r w:rsidRPr="00B1184C">
            <w:rPr>
              <w:rFonts w:ascii="Arial" w:eastAsia="Arial" w:hAnsi="Arial" w:cs="Arial"/>
              <w:noProof/>
              <w:lang w:eastAsia="es-ES"/>
            </w:rPr>
            <mc:AlternateContent>
              <mc:Choice Requires="wps">
                <w:drawing>
                  <wp:anchor distT="0" distB="0" distL="114300" distR="114300" simplePos="0" relativeHeight="251724800" behindDoc="0" locked="0" layoutInCell="1" allowOverlap="1" wp14:anchorId="556C0088" wp14:editId="2B5D521A">
                    <wp:simplePos x="0" y="0"/>
                    <wp:positionH relativeFrom="page">
                      <wp:posOffset>-9525</wp:posOffset>
                    </wp:positionH>
                    <wp:positionV relativeFrom="page">
                      <wp:posOffset>993140</wp:posOffset>
                    </wp:positionV>
                    <wp:extent cx="8001000" cy="173990"/>
                    <wp:effectExtent l="0" t="0" r="0" b="0"/>
                    <wp:wrapTight wrapText="bothSides">
                      <wp:wrapPolygon edited="0">
                        <wp:start x="0" y="0"/>
                        <wp:lineTo x="0" y="18920"/>
                        <wp:lineTo x="21549" y="18920"/>
                        <wp:lineTo x="21549" y="0"/>
                        <wp:lineTo x="0" y="0"/>
                      </wp:wrapPolygon>
                    </wp:wrapTight>
                    <wp:docPr id="25"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73990"/>
                            </a:xfrm>
                            <a:prstGeom prst="rect">
                              <a:avLst/>
                            </a:prstGeom>
                            <a:solidFill>
                              <a:srgbClr val="C5DDD2"/>
                            </a:solidFill>
                            <a:ln>
                              <a:noFill/>
                            </a:ln>
                            <a:effectLs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9" o:spid="_x0000_s1026" style="position:absolute;margin-left:-.75pt;margin-top:78.2pt;width:630pt;height:13.7pt;z-index:251724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" fillcolor="#c5ddd2" stroked="f">
                    <v:textbox inset=",7.2pt,,7.2pt"/>
                    <w10:wrap type="tight" anchorx="page" anchory="page"/>
                  </v:rect>
                </w:pict>
              </mc:Fallback>
            </mc:AlternateContent>
          </w:r>
          <w:r w:rsidRPr="00B1184C">
            <w:rPr>
              <w:rFonts w:ascii="Arial" w:eastAsia="Arial" w:hAnsi="Arial" w:cs="Arial"/>
              <w:noProof/>
              <w:lang w:eastAsia="es-ES"/>
            </w:rPr>
            <mc:AlternateContent>
              <mc:Choice Requires="wps">
                <w:drawing>
                  <wp:anchor distT="0" distB="0" distL="114300" distR="114300" simplePos="0" relativeHeight="251722752" behindDoc="0" locked="0" layoutInCell="1" allowOverlap="1" wp14:anchorId="36236A1D" wp14:editId="07AABCFF">
                    <wp:simplePos x="0" y="0"/>
                    <wp:positionH relativeFrom="page">
                      <wp:posOffset>-9525</wp:posOffset>
                    </wp:positionH>
                    <wp:positionV relativeFrom="page">
                      <wp:posOffset>-3175</wp:posOffset>
                    </wp:positionV>
                    <wp:extent cx="8001000" cy="990600"/>
                    <wp:effectExtent l="0" t="0" r="0" b="0"/>
                    <wp:wrapTight wrapText="bothSides">
                      <wp:wrapPolygon edited="0">
                        <wp:start x="0" y="0"/>
                        <wp:lineTo x="0" y="21185"/>
                        <wp:lineTo x="21549" y="21185"/>
                        <wp:lineTo x="21549" y="0"/>
                        <wp:lineTo x="0" y="0"/>
                      </wp:wrapPolygon>
                    </wp:wrapTight>
                    <wp:docPr id="23"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a:extLst/>
                          </wps:spPr>
                          <wps:txbx>
                            <w:txbxContent>
                              <w:p w:rsidR="005A597B" w:rsidRPr="00F31BC3" w:rsidRDefault="005A597B" w:rsidP="002D27E4">
                                <w:r w:rsidRPr="00965C69">
                                  <w:rPr>
                                    <w:noProof/>
                                    <w:lang w:eastAsia="es-ES"/>
                                  </w:rPr>
                                  <w:drawing>
                                    <wp:inline distT="0" distB="0" distL="0" distR="0" wp14:anchorId="67A9B11E" wp14:editId="73FCC9ED">
                                      <wp:extent cx="1148080" cy="648335"/>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0" style="position:absolute;left:0;text-align:left;margin-left:-.75pt;margin-top:-.25pt;width:630pt;height:78pt;z-index:251722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" fillcolor="#50866c" stroked="f">
                    <v:textbox inset=",7.2pt,,7.2pt">
                      <w:txbxContent>
                        <w:p w:rsidR="00885853" w:rsidRPr="00F31BC3" w:rsidRDefault="00885853" w:rsidP="002D27E4">
                          <w:r w:rsidRPr="00965C69">
                            <w:rPr>
                              <w:noProof/>
                              <w:lang w:eastAsia="es-ES"/>
                            </w:rPr>
                            <w:drawing>
                              <wp:inline distT="0" distB="0" distL="0" distR="0" wp14:anchorId="67A9B11E" wp14:editId="73FCC9ED">
                                <wp:extent cx="1148080" cy="648335"/>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r w:rsidR="009654DA" w:rsidRPr="002D27E4">
            <w:rPr>
              <w:b/>
              <w:color w:val="50866C"/>
              <w:sz w:val="30"/>
              <w:szCs w:val="30"/>
            </w:rPr>
            <w:t>Anexo: Criterios de medición de los atributos de la información</w:t>
          </w:r>
        </w:sdtContent>
      </w:sdt>
    </w:p>
    <w:tbl>
      <w:tblPr>
        <w:tblW w:w="5413" w:type="pct"/>
        <w:tblInd w:w="-497" w:type="dxa"/>
        <w:tblCellMar>
          <w:left w:w="70" w:type="dxa"/>
          <w:right w:w="70" w:type="dxa"/>
        </w:tblCellMar>
        <w:tblLook w:val="04A0" w:firstRow="1" w:lastRow="0" w:firstColumn="1" w:lastColumn="0" w:noHBand="0" w:noVBand="1"/>
      </w:tblPr>
      <w:tblGrid>
        <w:gridCol w:w="2279"/>
        <w:gridCol w:w="1521"/>
        <w:gridCol w:w="2799"/>
        <w:gridCol w:w="772"/>
        <w:gridCol w:w="4111"/>
      </w:tblGrid>
      <w:tr w:rsidR="009654DA" w:rsidRPr="009654DA" w:rsidTr="009654DA">
        <w:trPr>
          <w:trHeight w:val="300"/>
        </w:trPr>
        <w:tc>
          <w:tcPr>
            <w:tcW w:w="992" w:type="pct"/>
            <w:tcBorders>
              <w:top w:val="single" w:sz="4" w:space="0" w:color="auto"/>
              <w:left w:val="single" w:sz="4" w:space="0" w:color="auto"/>
              <w:bottom w:val="single" w:sz="4" w:space="0" w:color="auto"/>
              <w:right w:val="single" w:sz="4" w:space="0" w:color="auto"/>
            </w:tcBorders>
            <w:shd w:val="clear" w:color="000000" w:fill="008A3E"/>
            <w:noWrap/>
            <w:vAlign w:val="bottom"/>
            <w:hideMark/>
          </w:tcPr>
          <w:p w:rsidR="009654DA" w:rsidRPr="009654DA" w:rsidRDefault="009654DA" w:rsidP="009654DA">
            <w:pPr>
              <w:jc w:val="center"/>
              <w:rPr>
                <w:rFonts w:eastAsia="Times New Roman" w:cs="Calibri"/>
                <w:b/>
                <w:bCs/>
                <w:color w:val="FFFFFF" w:themeColor="background1"/>
                <w:sz w:val="16"/>
                <w:szCs w:val="16"/>
                <w:lang w:eastAsia="es-ES"/>
              </w:rPr>
            </w:pPr>
            <w:r w:rsidRPr="009654DA">
              <w:rPr>
                <w:rFonts w:eastAsia="Times New Roman" w:cs="Calibri"/>
                <w:b/>
                <w:bCs/>
                <w:color w:val="FFFFFF" w:themeColor="background1"/>
                <w:sz w:val="16"/>
                <w:szCs w:val="16"/>
                <w:lang w:eastAsia="es-ES"/>
              </w:rPr>
              <w:t>PRINCIPIOS GENERALES</w:t>
            </w:r>
          </w:p>
        </w:tc>
        <w:tc>
          <w:tcPr>
            <w:tcW w:w="662" w:type="pct"/>
            <w:tcBorders>
              <w:top w:val="single" w:sz="4" w:space="0" w:color="auto"/>
              <w:left w:val="nil"/>
              <w:bottom w:val="single" w:sz="4" w:space="0" w:color="auto"/>
              <w:right w:val="single" w:sz="4" w:space="0" w:color="auto"/>
            </w:tcBorders>
            <w:shd w:val="clear" w:color="000000" w:fill="008A3E"/>
            <w:noWrap/>
            <w:vAlign w:val="bottom"/>
            <w:hideMark/>
          </w:tcPr>
          <w:p w:rsidR="009654DA" w:rsidRPr="009654DA" w:rsidRDefault="009654DA" w:rsidP="009654DA">
            <w:pPr>
              <w:jc w:val="center"/>
              <w:rPr>
                <w:rFonts w:eastAsia="Times New Roman" w:cs="Calibri"/>
                <w:b/>
                <w:bCs/>
                <w:color w:val="FFFFFF" w:themeColor="background1"/>
                <w:sz w:val="16"/>
                <w:szCs w:val="16"/>
                <w:lang w:eastAsia="es-ES"/>
              </w:rPr>
            </w:pPr>
            <w:r w:rsidRPr="009654DA">
              <w:rPr>
                <w:rFonts w:eastAsia="Times New Roman" w:cs="Calibri"/>
                <w:b/>
                <w:bCs/>
                <w:color w:val="FFFFFF" w:themeColor="background1"/>
                <w:sz w:val="16"/>
                <w:szCs w:val="16"/>
                <w:lang w:eastAsia="es-ES"/>
              </w:rPr>
              <w:t>CRITERIO</w:t>
            </w:r>
          </w:p>
        </w:tc>
        <w:tc>
          <w:tcPr>
            <w:tcW w:w="1219" w:type="pct"/>
            <w:tcBorders>
              <w:top w:val="single" w:sz="4" w:space="0" w:color="auto"/>
              <w:left w:val="nil"/>
              <w:bottom w:val="single" w:sz="4" w:space="0" w:color="auto"/>
              <w:right w:val="single" w:sz="4" w:space="0" w:color="auto"/>
            </w:tcBorders>
            <w:shd w:val="clear" w:color="000000" w:fill="008A3E"/>
            <w:noWrap/>
            <w:vAlign w:val="bottom"/>
            <w:hideMark/>
          </w:tcPr>
          <w:p w:rsidR="009654DA" w:rsidRPr="009654DA" w:rsidRDefault="009654DA" w:rsidP="009654DA">
            <w:pPr>
              <w:jc w:val="center"/>
              <w:rPr>
                <w:rFonts w:eastAsia="Times New Roman" w:cs="Calibri"/>
                <w:b/>
                <w:bCs/>
                <w:color w:val="FFFFFF" w:themeColor="background1"/>
                <w:sz w:val="16"/>
                <w:szCs w:val="16"/>
                <w:lang w:eastAsia="es-ES"/>
              </w:rPr>
            </w:pPr>
            <w:r w:rsidRPr="009654DA">
              <w:rPr>
                <w:rFonts w:eastAsia="Times New Roman" w:cs="Calibri"/>
                <w:b/>
                <w:bCs/>
                <w:color w:val="FFFFFF" w:themeColor="background1"/>
                <w:sz w:val="16"/>
                <w:szCs w:val="16"/>
                <w:lang w:eastAsia="es-ES"/>
              </w:rPr>
              <w:t>DESCRIPCION</w:t>
            </w:r>
          </w:p>
        </w:tc>
        <w:tc>
          <w:tcPr>
            <w:tcW w:w="336" w:type="pct"/>
            <w:tcBorders>
              <w:top w:val="single" w:sz="4" w:space="0" w:color="auto"/>
              <w:left w:val="nil"/>
              <w:bottom w:val="single" w:sz="4" w:space="0" w:color="auto"/>
              <w:right w:val="single" w:sz="4" w:space="0" w:color="auto"/>
            </w:tcBorders>
            <w:shd w:val="clear" w:color="000000" w:fill="008A3E"/>
            <w:noWrap/>
            <w:vAlign w:val="bottom"/>
            <w:hideMark/>
          </w:tcPr>
          <w:p w:rsidR="009654DA" w:rsidRPr="009654DA" w:rsidRDefault="009654DA" w:rsidP="009654DA">
            <w:pPr>
              <w:jc w:val="center"/>
              <w:rPr>
                <w:rFonts w:eastAsia="Times New Roman" w:cs="Calibri"/>
                <w:b/>
                <w:bCs/>
                <w:color w:val="FFFFFF" w:themeColor="background1"/>
                <w:sz w:val="16"/>
                <w:szCs w:val="16"/>
                <w:lang w:eastAsia="es-ES"/>
              </w:rPr>
            </w:pPr>
            <w:r w:rsidRPr="009654DA">
              <w:rPr>
                <w:rFonts w:eastAsia="Times New Roman" w:cs="Calibri"/>
                <w:b/>
                <w:bCs/>
                <w:color w:val="FFFFFF" w:themeColor="background1"/>
                <w:sz w:val="16"/>
                <w:szCs w:val="16"/>
                <w:lang w:eastAsia="es-ES"/>
              </w:rPr>
              <w:t>VALOR</w:t>
            </w:r>
          </w:p>
        </w:tc>
        <w:tc>
          <w:tcPr>
            <w:tcW w:w="1790" w:type="pct"/>
            <w:tcBorders>
              <w:top w:val="single" w:sz="4" w:space="0" w:color="auto"/>
              <w:left w:val="nil"/>
              <w:bottom w:val="single" w:sz="4" w:space="0" w:color="auto"/>
              <w:right w:val="single" w:sz="4" w:space="0" w:color="auto"/>
            </w:tcBorders>
            <w:shd w:val="clear" w:color="000000" w:fill="008A3E"/>
            <w:noWrap/>
            <w:vAlign w:val="bottom"/>
            <w:hideMark/>
          </w:tcPr>
          <w:p w:rsidR="009654DA" w:rsidRPr="009654DA" w:rsidRDefault="009654DA" w:rsidP="009654DA">
            <w:pPr>
              <w:jc w:val="center"/>
              <w:rPr>
                <w:rFonts w:eastAsia="Times New Roman" w:cs="Calibri"/>
                <w:b/>
                <w:bCs/>
                <w:color w:val="FFFFFF" w:themeColor="background1"/>
                <w:sz w:val="16"/>
                <w:szCs w:val="16"/>
                <w:lang w:eastAsia="es-ES"/>
              </w:rPr>
            </w:pPr>
            <w:r w:rsidRPr="009654DA">
              <w:rPr>
                <w:rFonts w:eastAsia="Times New Roman" w:cs="Calibri"/>
                <w:b/>
                <w:bCs/>
                <w:color w:val="FFFFFF" w:themeColor="background1"/>
                <w:sz w:val="16"/>
                <w:szCs w:val="16"/>
                <w:lang w:eastAsia="es-ES"/>
              </w:rPr>
              <w:t>SIGNIFICADO</w:t>
            </w:r>
          </w:p>
        </w:tc>
      </w:tr>
      <w:tr w:rsidR="009654DA" w:rsidRPr="009654DA" w:rsidTr="009654DA">
        <w:trPr>
          <w:trHeight w:val="514"/>
        </w:trPr>
        <w:tc>
          <w:tcPr>
            <w:tcW w:w="99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PUBLICACIÓN</w:t>
            </w: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CONTENIDO</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Se obliga su publicación por la Ley19/21013</w:t>
            </w:r>
          </w:p>
        </w:tc>
        <w:tc>
          <w:tcPr>
            <w:tcW w:w="336" w:type="pct"/>
            <w:tcBorders>
              <w:top w:val="nil"/>
              <w:left w:val="nil"/>
              <w:bottom w:val="single" w:sz="4" w:space="0" w:color="auto"/>
              <w:right w:val="single" w:sz="4" w:space="0" w:color="auto"/>
            </w:tcBorders>
            <w:shd w:val="clear" w:color="auto" w:fill="auto"/>
            <w:noWrap/>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SI se publica el contenido de la obligación exigida</w:t>
            </w:r>
          </w:p>
        </w:tc>
      </w:tr>
      <w:tr w:rsidR="009654DA" w:rsidRPr="009654DA" w:rsidTr="009654DA">
        <w:trPr>
          <w:trHeight w:val="323"/>
        </w:trPr>
        <w:tc>
          <w:tcPr>
            <w:tcW w:w="99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noWrap/>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NO se publica el contenido de la obligación exigida</w:t>
            </w:r>
          </w:p>
        </w:tc>
      </w:tr>
      <w:tr w:rsidR="009654DA" w:rsidRPr="009654DA" w:rsidTr="009654DA">
        <w:trPr>
          <w:trHeight w:val="427"/>
        </w:trPr>
        <w:tc>
          <w:tcPr>
            <w:tcW w:w="99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FORMA</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Modo de presentar la información</w:t>
            </w:r>
          </w:p>
        </w:tc>
        <w:tc>
          <w:tcPr>
            <w:tcW w:w="336" w:type="pct"/>
            <w:tcBorders>
              <w:top w:val="nil"/>
              <w:left w:val="nil"/>
              <w:bottom w:val="single" w:sz="4" w:space="0" w:color="auto"/>
              <w:right w:val="single" w:sz="4" w:space="0" w:color="auto"/>
            </w:tcBorders>
            <w:shd w:val="clear" w:color="auto" w:fill="auto"/>
            <w:noWrap/>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De forma DIRECTA en la misma web o con enlace directo a la información</w:t>
            </w:r>
          </w:p>
        </w:tc>
      </w:tr>
      <w:tr w:rsidR="009654DA" w:rsidRPr="009654DA" w:rsidTr="009654DA">
        <w:trPr>
          <w:trHeight w:val="419"/>
        </w:trPr>
        <w:tc>
          <w:tcPr>
            <w:tcW w:w="99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noWrap/>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De forma INDIRECTA pero sin dirigir a la información a la que se refiere</w:t>
            </w:r>
          </w:p>
        </w:tc>
      </w:tr>
      <w:tr w:rsidR="009654DA" w:rsidRPr="009654DA" w:rsidTr="009654DA">
        <w:trPr>
          <w:trHeight w:val="411"/>
        </w:trPr>
        <w:tc>
          <w:tcPr>
            <w:tcW w:w="99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ACTUALIZACIÓN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Se identifica la fecha de datación de la información</w:t>
            </w:r>
          </w:p>
        </w:tc>
        <w:tc>
          <w:tcPr>
            <w:tcW w:w="336" w:type="pct"/>
            <w:tcBorders>
              <w:top w:val="nil"/>
              <w:left w:val="nil"/>
              <w:bottom w:val="single" w:sz="4" w:space="0" w:color="auto"/>
              <w:right w:val="single" w:sz="4" w:space="0" w:color="auto"/>
            </w:tcBorders>
            <w:shd w:val="clear" w:color="auto" w:fill="auto"/>
            <w:noWrap/>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03FE0">
            <w:pPr>
              <w:rPr>
                <w:rFonts w:eastAsia="Times New Roman" w:cs="Calibri"/>
                <w:color w:val="000000"/>
                <w:sz w:val="16"/>
                <w:szCs w:val="16"/>
                <w:lang w:eastAsia="es-ES"/>
              </w:rPr>
            </w:pPr>
            <w:r w:rsidRPr="009654DA">
              <w:rPr>
                <w:rFonts w:eastAsia="Times New Roman" w:cs="Calibri"/>
                <w:color w:val="000000"/>
                <w:sz w:val="16"/>
                <w:szCs w:val="16"/>
                <w:lang w:eastAsia="es-ES"/>
              </w:rPr>
              <w:t xml:space="preserve">Tiene FECHA y </w:t>
            </w:r>
            <w:r w:rsidR="00903FE0" w:rsidRPr="009654DA">
              <w:rPr>
                <w:rFonts w:eastAsia="Times New Roman" w:cs="Calibri"/>
                <w:color w:val="000000"/>
                <w:sz w:val="16"/>
                <w:szCs w:val="16"/>
                <w:lang w:eastAsia="es-ES"/>
              </w:rPr>
              <w:t>está</w:t>
            </w:r>
            <w:r w:rsidRPr="009654DA">
              <w:rPr>
                <w:rFonts w:eastAsia="Times New Roman" w:cs="Calibri"/>
                <w:color w:val="000000"/>
                <w:sz w:val="16"/>
                <w:szCs w:val="16"/>
                <w:lang w:eastAsia="es-ES"/>
              </w:rPr>
              <w:t xml:space="preserve"> dentro de los TRES meses </w:t>
            </w:r>
            <w:r w:rsidR="00903FE0">
              <w:rPr>
                <w:rFonts w:eastAsia="Times New Roman" w:cs="Calibri"/>
                <w:color w:val="000000"/>
                <w:sz w:val="16"/>
                <w:szCs w:val="16"/>
                <w:lang w:eastAsia="es-ES"/>
              </w:rPr>
              <w:t>previos a</w:t>
            </w:r>
            <w:r w:rsidRPr="009654DA">
              <w:rPr>
                <w:rFonts w:eastAsia="Times New Roman" w:cs="Calibri"/>
                <w:color w:val="000000"/>
                <w:sz w:val="16"/>
                <w:szCs w:val="16"/>
                <w:lang w:eastAsia="es-ES"/>
              </w:rPr>
              <w:t xml:space="preserve"> la fecha de consulta</w:t>
            </w:r>
          </w:p>
        </w:tc>
      </w:tr>
      <w:tr w:rsidR="009654DA" w:rsidRPr="009654DA" w:rsidTr="009654DA">
        <w:trPr>
          <w:trHeight w:val="416"/>
        </w:trPr>
        <w:tc>
          <w:tcPr>
            <w:tcW w:w="99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noWrap/>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5</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Tiene FECHA  pero NO ESTA ACTUALIZADO dentro de los tres meses</w:t>
            </w:r>
          </w:p>
        </w:tc>
      </w:tr>
      <w:tr w:rsidR="009654DA" w:rsidRPr="009654DA" w:rsidTr="009654DA">
        <w:trPr>
          <w:trHeight w:val="422"/>
        </w:trPr>
        <w:tc>
          <w:tcPr>
            <w:tcW w:w="99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noWrap/>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NO SE CONOCE la fecha de publicación de la información</w:t>
            </w:r>
          </w:p>
        </w:tc>
      </w:tr>
      <w:tr w:rsidR="009654DA" w:rsidRPr="009654DA" w:rsidTr="009654DA">
        <w:trPr>
          <w:trHeight w:val="300"/>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ATRIBUTOS</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ACCESIBILIDAD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Número de clics para acceder a la información desde la página principal de transparencia</w:t>
            </w: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3 clics como máximo</w:t>
            </w:r>
          </w:p>
        </w:tc>
      </w:tr>
      <w:tr w:rsidR="009654DA" w:rsidRPr="009654DA" w:rsidTr="002D27E4">
        <w:trPr>
          <w:trHeight w:val="171"/>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9</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4</w:t>
            </w:r>
          </w:p>
        </w:tc>
      </w:tr>
      <w:tr w:rsidR="009654DA" w:rsidRPr="009654DA" w:rsidTr="002D27E4">
        <w:trPr>
          <w:trHeight w:val="245"/>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8</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5</w:t>
            </w:r>
          </w:p>
        </w:tc>
      </w:tr>
      <w:tr w:rsidR="009654DA" w:rsidRPr="009654DA" w:rsidTr="002D27E4">
        <w:trPr>
          <w:trHeight w:val="263"/>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7</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6</w:t>
            </w:r>
          </w:p>
        </w:tc>
      </w:tr>
      <w:tr w:rsidR="009654DA" w:rsidRPr="009654DA" w:rsidTr="002D27E4">
        <w:trPr>
          <w:trHeight w:val="281"/>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6</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7</w:t>
            </w:r>
          </w:p>
        </w:tc>
      </w:tr>
      <w:tr w:rsidR="009654DA" w:rsidRPr="009654DA" w:rsidTr="002D27E4">
        <w:trPr>
          <w:trHeight w:val="271"/>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5</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8</w:t>
            </w:r>
          </w:p>
        </w:tc>
      </w:tr>
      <w:tr w:rsidR="009654DA" w:rsidRPr="009654DA" w:rsidTr="002D27E4">
        <w:trPr>
          <w:trHeight w:val="133"/>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4</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9</w:t>
            </w:r>
          </w:p>
        </w:tc>
      </w:tr>
      <w:tr w:rsidR="009654DA" w:rsidRPr="009654DA" w:rsidTr="002D27E4">
        <w:trPr>
          <w:trHeight w:val="207"/>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3</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10</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2</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11</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12</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Más de 12 clics</w:t>
            </w:r>
          </w:p>
        </w:tc>
      </w:tr>
      <w:tr w:rsidR="009654DA" w:rsidRPr="009654DA" w:rsidTr="009654DA">
        <w:trPr>
          <w:trHeight w:val="265"/>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CLARIDAD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Lenguaje fácil de entender por el público general. La información compleja se acompaña de comentarios, glosarios, textos introductorios o similares</w:t>
            </w: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MUY comprensible o con ayudas, en su caso</w:t>
            </w:r>
          </w:p>
        </w:tc>
      </w:tr>
      <w:tr w:rsidR="009654DA" w:rsidRPr="009654DA" w:rsidTr="009654DA">
        <w:trPr>
          <w:trHeight w:val="271"/>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9</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 </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8</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Comprensible</w:t>
            </w:r>
          </w:p>
        </w:tc>
      </w:tr>
      <w:tr w:rsidR="009654DA" w:rsidRPr="009654DA" w:rsidTr="009654DA">
        <w:trPr>
          <w:trHeight w:val="251"/>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7</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 </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6</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Normal</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5</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 </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4</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Poco comprensible</w:t>
            </w:r>
          </w:p>
        </w:tc>
      </w:tr>
      <w:tr w:rsidR="009654DA" w:rsidRPr="009654DA" w:rsidTr="009654DA">
        <w:trPr>
          <w:trHeight w:val="183"/>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3</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 </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2</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Difícilmente comprensible</w:t>
            </w:r>
          </w:p>
        </w:tc>
      </w:tr>
      <w:tr w:rsidR="009654DA" w:rsidRPr="009654DA" w:rsidTr="009654DA">
        <w:trPr>
          <w:trHeight w:val="247"/>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 </w:t>
            </w:r>
          </w:p>
        </w:tc>
      </w:tr>
      <w:tr w:rsidR="009654DA" w:rsidRPr="009654DA" w:rsidTr="009654DA">
        <w:trPr>
          <w:trHeight w:val="123"/>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NADA comprensible</w:t>
            </w:r>
          </w:p>
        </w:tc>
      </w:tr>
      <w:tr w:rsidR="009654DA" w:rsidRPr="009654DA" w:rsidTr="009654DA">
        <w:trPr>
          <w:trHeight w:val="57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val="restart"/>
            <w:tcBorders>
              <w:top w:val="nil"/>
              <w:left w:val="single" w:sz="4" w:space="0" w:color="auto"/>
              <w:bottom w:val="single" w:sz="4" w:space="0" w:color="000000"/>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ESTRUCTURACIÓN</w:t>
            </w:r>
          </w:p>
        </w:tc>
        <w:tc>
          <w:tcPr>
            <w:tcW w:w="1219" w:type="pct"/>
            <w:vMerge w:val="restart"/>
            <w:tcBorders>
              <w:top w:val="nil"/>
              <w:left w:val="single" w:sz="4" w:space="0" w:color="auto"/>
              <w:bottom w:val="single" w:sz="4" w:space="0" w:color="000000"/>
              <w:right w:val="single" w:sz="4" w:space="0" w:color="auto"/>
            </w:tcBorders>
            <w:shd w:val="clear" w:color="auto" w:fill="auto"/>
            <w:vAlign w:val="center"/>
            <w:hideMark/>
          </w:tcPr>
          <w:p w:rsidR="009654DA" w:rsidRPr="009654DA" w:rsidRDefault="009654DA" w:rsidP="009654DA">
            <w:pPr>
              <w:jc w:val="center"/>
              <w:rPr>
                <w:rFonts w:eastAsia="Times New Roman" w:cs="Calibri"/>
                <w:sz w:val="16"/>
                <w:szCs w:val="16"/>
                <w:lang w:eastAsia="es-ES"/>
              </w:rPr>
            </w:pPr>
            <w:r w:rsidRPr="009654DA">
              <w:rPr>
                <w:rFonts w:eastAsia="Times New Roman" w:cs="Calibri"/>
                <w:sz w:val="16"/>
                <w:szCs w:val="16"/>
                <w:lang w:eastAsia="es-ES"/>
              </w:rPr>
              <w:t>Información organizada siguiendo una lógica clara</w:t>
            </w: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sz w:val="16"/>
                <w:szCs w:val="16"/>
                <w:lang w:eastAsia="es-ES"/>
              </w:rPr>
            </w:pPr>
            <w:r w:rsidRPr="009654DA">
              <w:rPr>
                <w:rFonts w:eastAsia="Times New Roman" w:cs="Calibri"/>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sz w:val="16"/>
                <w:szCs w:val="16"/>
                <w:lang w:eastAsia="es-ES"/>
              </w:rPr>
            </w:pPr>
            <w:r w:rsidRPr="009654DA">
              <w:rPr>
                <w:rFonts w:eastAsia="Times New Roman" w:cs="Calibri"/>
                <w:sz w:val="16"/>
                <w:szCs w:val="16"/>
                <w:lang w:eastAsia="es-ES"/>
              </w:rPr>
              <w:t>la información se encuentra ordenada en grupos de materias, temáticas o de acuerdo con los bloques o grupos de información de la ley</w:t>
            </w:r>
          </w:p>
        </w:tc>
      </w:tr>
      <w:tr w:rsidR="009654DA" w:rsidRPr="009654DA" w:rsidTr="009654DA">
        <w:trPr>
          <w:trHeight w:val="427"/>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sz w:val="16"/>
                <w:szCs w:val="16"/>
                <w:lang w:eastAsia="es-ES"/>
              </w:rPr>
            </w:pPr>
            <w:r w:rsidRPr="009654DA">
              <w:rPr>
                <w:rFonts w:eastAsia="Times New Roman" w:cs="Calibri"/>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sz w:val="16"/>
                <w:szCs w:val="16"/>
                <w:lang w:eastAsia="es-ES"/>
              </w:rPr>
            </w:pPr>
            <w:r w:rsidRPr="009654DA">
              <w:rPr>
                <w:rFonts w:eastAsia="Times New Roman" w:cs="Calibri"/>
                <w:sz w:val="16"/>
                <w:szCs w:val="16"/>
                <w:lang w:eastAsia="es-ES"/>
              </w:rPr>
              <w:t>la información se presenta dispersa sin agrupación ni ordenación alguna</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03FE0"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Reutilización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Formatos según Ley 37/2007</w:t>
            </w: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Es un formato reutilizable establecido</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NO es un formato reutilizable</w:t>
            </w:r>
          </w:p>
        </w:tc>
      </w:tr>
      <w:tr w:rsidR="009654DA" w:rsidRPr="009654DA" w:rsidTr="009654DA">
        <w:trPr>
          <w:trHeight w:val="343"/>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WEB</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LUGAR PUBLICACION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Dónde quedan publicadas las obligaciones de publicidad activa</w:t>
            </w: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Apartado específico o banner en la página inicial del sitio</w:t>
            </w:r>
          </w:p>
        </w:tc>
      </w:tr>
      <w:tr w:rsidR="009654DA" w:rsidRPr="009654DA" w:rsidTr="009654DA">
        <w:trPr>
          <w:trHeight w:val="362"/>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5</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Apartado específico pero NO en la página de inicio</w:t>
            </w:r>
          </w:p>
        </w:tc>
      </w:tr>
      <w:tr w:rsidR="009654DA" w:rsidRPr="009654DA" w:rsidTr="009654DA">
        <w:trPr>
          <w:trHeight w:val="6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No existe un apartado específico de transparencia</w:t>
            </w:r>
          </w:p>
        </w:tc>
      </w:tr>
    </w:tbl>
    <w:p w:rsidR="00965C69" w:rsidRDefault="00965C69" w:rsidP="00965C69">
      <w:pPr>
        <w:pStyle w:val="Cuerpodelboletn"/>
      </w:pPr>
    </w:p>
    <w:sectPr w:rsidR="00965C69" w:rsidSect="009654DA">
      <w:type w:val="continuous"/>
      <w:pgSz w:w="11906" w:h="16838" w:code="9"/>
      <w:pgMar w:top="1440" w:right="720" w:bottom="144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597B" w:rsidRDefault="005A597B" w:rsidP="00F31BC3">
      <w:r>
        <w:separator/>
      </w:r>
    </w:p>
  </w:endnote>
  <w:endnote w:type="continuationSeparator" w:id="0">
    <w:p w:rsidR="005A597B" w:rsidRDefault="005A597B" w:rsidP="00F31B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imHei">
    <w:altName w:val="黑体"/>
    <w:panose1 w:val="02010600030101010101"/>
    <w:charset w:val="86"/>
    <w:family w:val="modern"/>
    <w:notTrueType/>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Grande">
    <w:altName w:val="DokChampa"/>
    <w:charset w:val="00"/>
    <w:family w:val="auto"/>
    <w:pitch w:val="variable"/>
    <w:sig w:usb0="03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597B" w:rsidRDefault="005A597B" w:rsidP="00F31BC3">
      <w:r>
        <w:separator/>
      </w:r>
    </w:p>
  </w:footnote>
  <w:footnote w:type="continuationSeparator" w:id="0">
    <w:p w:rsidR="005A597B" w:rsidRDefault="005A597B" w:rsidP="00F31BC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pt;height:9pt" o:bullet="t">
        <v:imagedata r:id="rId1" o:title="BD14533_"/>
      </v:shape>
    </w:pict>
  </w:numPicBullet>
  <w:abstractNum w:abstractNumId="0">
    <w:nsid w:val="00F2018A"/>
    <w:multiLevelType w:val="hybridMultilevel"/>
    <w:tmpl w:val="61568E76"/>
    <w:lvl w:ilvl="0" w:tplc="58C86A0E">
      <w:start w:val="1"/>
      <w:numFmt w:val="bullet"/>
      <w:lvlText w:val=""/>
      <w:lvlJc w:val="right"/>
      <w:pPr>
        <w:ind w:left="720" w:hanging="360"/>
      </w:pPr>
      <w:rPr>
        <w:rFonts w:ascii="Wingdings" w:hAnsi="Wingdings" w:hint="default"/>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1CD3485"/>
    <w:multiLevelType w:val="hybridMultilevel"/>
    <w:tmpl w:val="0BD64BD6"/>
    <w:lvl w:ilvl="0" w:tplc="B7C2270E">
      <w:start w:val="1"/>
      <w:numFmt w:val="bullet"/>
      <w:lvlText w:val=""/>
      <w:lvlPicBulletId w:val="0"/>
      <w:lvlJc w:val="left"/>
      <w:pPr>
        <w:ind w:left="787" w:hanging="360"/>
      </w:pPr>
      <w:rPr>
        <w:rFonts w:ascii="Symbol" w:hAnsi="Symbol" w:hint="default"/>
        <w:color w:val="auto"/>
      </w:rPr>
    </w:lvl>
    <w:lvl w:ilvl="1" w:tplc="0C0A0003" w:tentative="1">
      <w:start w:val="1"/>
      <w:numFmt w:val="bullet"/>
      <w:lvlText w:val="o"/>
      <w:lvlJc w:val="left"/>
      <w:pPr>
        <w:ind w:left="1507" w:hanging="360"/>
      </w:pPr>
      <w:rPr>
        <w:rFonts w:ascii="Courier New" w:hAnsi="Courier New" w:cs="Courier New" w:hint="default"/>
      </w:rPr>
    </w:lvl>
    <w:lvl w:ilvl="2" w:tplc="0C0A0005" w:tentative="1">
      <w:start w:val="1"/>
      <w:numFmt w:val="bullet"/>
      <w:lvlText w:val=""/>
      <w:lvlJc w:val="left"/>
      <w:pPr>
        <w:ind w:left="2227" w:hanging="360"/>
      </w:pPr>
      <w:rPr>
        <w:rFonts w:ascii="Wingdings" w:hAnsi="Wingdings" w:hint="default"/>
      </w:rPr>
    </w:lvl>
    <w:lvl w:ilvl="3" w:tplc="0C0A0001" w:tentative="1">
      <w:start w:val="1"/>
      <w:numFmt w:val="bullet"/>
      <w:lvlText w:val=""/>
      <w:lvlJc w:val="left"/>
      <w:pPr>
        <w:ind w:left="2947" w:hanging="360"/>
      </w:pPr>
      <w:rPr>
        <w:rFonts w:ascii="Symbol" w:hAnsi="Symbol" w:hint="default"/>
      </w:rPr>
    </w:lvl>
    <w:lvl w:ilvl="4" w:tplc="0C0A0003" w:tentative="1">
      <w:start w:val="1"/>
      <w:numFmt w:val="bullet"/>
      <w:lvlText w:val="o"/>
      <w:lvlJc w:val="left"/>
      <w:pPr>
        <w:ind w:left="3667" w:hanging="360"/>
      </w:pPr>
      <w:rPr>
        <w:rFonts w:ascii="Courier New" w:hAnsi="Courier New" w:cs="Courier New" w:hint="default"/>
      </w:rPr>
    </w:lvl>
    <w:lvl w:ilvl="5" w:tplc="0C0A0005" w:tentative="1">
      <w:start w:val="1"/>
      <w:numFmt w:val="bullet"/>
      <w:lvlText w:val=""/>
      <w:lvlJc w:val="left"/>
      <w:pPr>
        <w:ind w:left="4387" w:hanging="360"/>
      </w:pPr>
      <w:rPr>
        <w:rFonts w:ascii="Wingdings" w:hAnsi="Wingdings" w:hint="default"/>
      </w:rPr>
    </w:lvl>
    <w:lvl w:ilvl="6" w:tplc="0C0A0001" w:tentative="1">
      <w:start w:val="1"/>
      <w:numFmt w:val="bullet"/>
      <w:lvlText w:val=""/>
      <w:lvlJc w:val="left"/>
      <w:pPr>
        <w:ind w:left="5107" w:hanging="360"/>
      </w:pPr>
      <w:rPr>
        <w:rFonts w:ascii="Symbol" w:hAnsi="Symbol" w:hint="default"/>
      </w:rPr>
    </w:lvl>
    <w:lvl w:ilvl="7" w:tplc="0C0A0003" w:tentative="1">
      <w:start w:val="1"/>
      <w:numFmt w:val="bullet"/>
      <w:lvlText w:val="o"/>
      <w:lvlJc w:val="left"/>
      <w:pPr>
        <w:ind w:left="5827" w:hanging="360"/>
      </w:pPr>
      <w:rPr>
        <w:rFonts w:ascii="Courier New" w:hAnsi="Courier New" w:cs="Courier New" w:hint="default"/>
      </w:rPr>
    </w:lvl>
    <w:lvl w:ilvl="8" w:tplc="0C0A0005" w:tentative="1">
      <w:start w:val="1"/>
      <w:numFmt w:val="bullet"/>
      <w:lvlText w:val=""/>
      <w:lvlJc w:val="left"/>
      <w:pPr>
        <w:ind w:left="6547" w:hanging="360"/>
      </w:pPr>
      <w:rPr>
        <w:rFonts w:ascii="Wingdings" w:hAnsi="Wingdings" w:hint="default"/>
      </w:rPr>
    </w:lvl>
  </w:abstractNum>
  <w:abstractNum w:abstractNumId="2">
    <w:nsid w:val="04C64533"/>
    <w:multiLevelType w:val="hybridMultilevel"/>
    <w:tmpl w:val="D46CACE8"/>
    <w:lvl w:ilvl="0" w:tplc="0C0A0001">
      <w:start w:val="1"/>
      <w:numFmt w:val="bullet"/>
      <w:lvlText w:val=""/>
      <w:lvlJc w:val="left"/>
      <w:pPr>
        <w:ind w:left="7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
    <w:nsid w:val="09274CF2"/>
    <w:multiLevelType w:val="hybridMultilevel"/>
    <w:tmpl w:val="45B80EA2"/>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0C392AE9"/>
    <w:multiLevelType w:val="hybridMultilevel"/>
    <w:tmpl w:val="EFA2A35A"/>
    <w:lvl w:ilvl="0" w:tplc="0C0A0001">
      <w:start w:val="1"/>
      <w:numFmt w:val="bullet"/>
      <w:lvlText w:val=""/>
      <w:lvlJc w:val="left"/>
      <w:pPr>
        <w:ind w:left="780" w:hanging="360"/>
      </w:pPr>
      <w:rPr>
        <w:rFonts w:ascii="Symbol" w:hAnsi="Symbol" w:hint="default"/>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5">
    <w:nsid w:val="1124360C"/>
    <w:multiLevelType w:val="hybridMultilevel"/>
    <w:tmpl w:val="EDEC1E6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15976425"/>
    <w:multiLevelType w:val="hybridMultilevel"/>
    <w:tmpl w:val="72E65BA0"/>
    <w:lvl w:ilvl="0" w:tplc="6A3AB4BA">
      <w:start w:val="1"/>
      <w:numFmt w:val="bullet"/>
      <w:lvlText w:val=""/>
      <w:lvlJc w:val="center"/>
      <w:pPr>
        <w:ind w:left="720" w:hanging="360"/>
      </w:pPr>
      <w:rPr>
        <w:rFonts w:ascii="Wingdings" w:hAnsi="Wingdings" w:hint="default"/>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1C064CDE"/>
    <w:multiLevelType w:val="hybridMultilevel"/>
    <w:tmpl w:val="3552D4BE"/>
    <w:lvl w:ilvl="0" w:tplc="6A3AB4BA">
      <w:start w:val="1"/>
      <w:numFmt w:val="bullet"/>
      <w:lvlText w:val=""/>
      <w:lvlJc w:val="center"/>
      <w:pPr>
        <w:ind w:left="720" w:hanging="360"/>
      </w:pPr>
      <w:rPr>
        <w:rFonts w:ascii="Wingdings" w:hAnsi="Wingdings" w:hint="default"/>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1F4D032D"/>
    <w:multiLevelType w:val="hybridMultilevel"/>
    <w:tmpl w:val="102CA9DE"/>
    <w:lvl w:ilvl="0" w:tplc="B0229612">
      <w:start w:val="1"/>
      <w:numFmt w:val="bullet"/>
      <w:lvlText w:val=""/>
      <w:lvlJc w:val="left"/>
      <w:pPr>
        <w:ind w:left="1440" w:hanging="360"/>
      </w:pPr>
      <w:rPr>
        <w:rFonts w:ascii="Wingdings" w:hAnsi="Wingdings" w:hint="default"/>
        <w:color w:val="00B050"/>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9">
    <w:nsid w:val="29FF4550"/>
    <w:multiLevelType w:val="hybridMultilevel"/>
    <w:tmpl w:val="AFE8EAD6"/>
    <w:lvl w:ilvl="0" w:tplc="B7C2270E">
      <w:start w:val="1"/>
      <w:numFmt w:val="bullet"/>
      <w:lvlText w:val=""/>
      <w:lvlPicBulletId w:val="0"/>
      <w:lvlJc w:val="left"/>
      <w:pPr>
        <w:ind w:left="720" w:hanging="360"/>
      </w:pPr>
      <w:rPr>
        <w:rFonts w:ascii="Symbol" w:hAnsi="Symbol" w:hint="default"/>
        <w:color w:val="auto"/>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2AE95B27"/>
    <w:multiLevelType w:val="hybridMultilevel"/>
    <w:tmpl w:val="28EC528E"/>
    <w:lvl w:ilvl="0" w:tplc="0428ECA8">
      <w:start w:val="1"/>
      <w:numFmt w:val="upperLetter"/>
      <w:lvlText w:val="%1."/>
      <w:lvlJc w:val="left"/>
      <w:pPr>
        <w:ind w:left="360" w:hanging="360"/>
      </w:pPr>
      <w:rPr>
        <w:rFonts w:hint="default"/>
        <w:b/>
        <w:i w:val="0"/>
      </w:rPr>
    </w:lvl>
    <w:lvl w:ilvl="1" w:tplc="04626CC4">
      <w:start w:val="1"/>
      <w:numFmt w:val="lowerLetter"/>
      <w:lvlText w:val="%2."/>
      <w:lvlJc w:val="left"/>
      <w:pPr>
        <w:ind w:left="360" w:hanging="360"/>
      </w:pPr>
      <w:rPr>
        <w:rFonts w:hint="default"/>
        <w:b/>
        <w:i w:val="0"/>
      </w:r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1">
    <w:nsid w:val="32EA79D3"/>
    <w:multiLevelType w:val="hybridMultilevel"/>
    <w:tmpl w:val="D8E2FF0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333C2F4B"/>
    <w:multiLevelType w:val="hybridMultilevel"/>
    <w:tmpl w:val="08A86028"/>
    <w:lvl w:ilvl="0" w:tplc="58C86A0E">
      <w:start w:val="1"/>
      <w:numFmt w:val="bullet"/>
      <w:lvlText w:val=""/>
      <w:lvlJc w:val="right"/>
      <w:pPr>
        <w:ind w:left="720" w:hanging="360"/>
      </w:pPr>
      <w:rPr>
        <w:rFonts w:ascii="Wingdings" w:hAnsi="Wingdings" w:hint="default"/>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35221472"/>
    <w:multiLevelType w:val="hybridMultilevel"/>
    <w:tmpl w:val="057A6D92"/>
    <w:lvl w:ilvl="0" w:tplc="B7C2270E">
      <w:start w:val="1"/>
      <w:numFmt w:val="bullet"/>
      <w:lvlText w:val=""/>
      <w:lvlPicBulletId w:val="0"/>
      <w:lvlJc w:val="left"/>
      <w:pPr>
        <w:ind w:left="988" w:hanging="360"/>
      </w:pPr>
      <w:rPr>
        <w:rFonts w:ascii="Symbol" w:hAnsi="Symbol" w:hint="default"/>
        <w:color w:val="auto"/>
      </w:rPr>
    </w:lvl>
    <w:lvl w:ilvl="1" w:tplc="0C0A0003">
      <w:start w:val="1"/>
      <w:numFmt w:val="bullet"/>
      <w:lvlText w:val="o"/>
      <w:lvlJc w:val="left"/>
      <w:pPr>
        <w:ind w:left="1708" w:hanging="360"/>
      </w:pPr>
      <w:rPr>
        <w:rFonts w:ascii="Courier New" w:hAnsi="Courier New" w:cs="Courier New" w:hint="default"/>
      </w:rPr>
    </w:lvl>
    <w:lvl w:ilvl="2" w:tplc="0C0A0005" w:tentative="1">
      <w:start w:val="1"/>
      <w:numFmt w:val="bullet"/>
      <w:lvlText w:val=""/>
      <w:lvlJc w:val="left"/>
      <w:pPr>
        <w:ind w:left="2428" w:hanging="360"/>
      </w:pPr>
      <w:rPr>
        <w:rFonts w:ascii="Wingdings" w:hAnsi="Wingdings" w:hint="default"/>
      </w:rPr>
    </w:lvl>
    <w:lvl w:ilvl="3" w:tplc="0C0A0001" w:tentative="1">
      <w:start w:val="1"/>
      <w:numFmt w:val="bullet"/>
      <w:lvlText w:val=""/>
      <w:lvlJc w:val="left"/>
      <w:pPr>
        <w:ind w:left="3148" w:hanging="360"/>
      </w:pPr>
      <w:rPr>
        <w:rFonts w:ascii="Symbol" w:hAnsi="Symbol" w:hint="default"/>
      </w:rPr>
    </w:lvl>
    <w:lvl w:ilvl="4" w:tplc="0C0A0003" w:tentative="1">
      <w:start w:val="1"/>
      <w:numFmt w:val="bullet"/>
      <w:lvlText w:val="o"/>
      <w:lvlJc w:val="left"/>
      <w:pPr>
        <w:ind w:left="3868" w:hanging="360"/>
      </w:pPr>
      <w:rPr>
        <w:rFonts w:ascii="Courier New" w:hAnsi="Courier New" w:cs="Courier New" w:hint="default"/>
      </w:rPr>
    </w:lvl>
    <w:lvl w:ilvl="5" w:tplc="0C0A0005" w:tentative="1">
      <w:start w:val="1"/>
      <w:numFmt w:val="bullet"/>
      <w:lvlText w:val=""/>
      <w:lvlJc w:val="left"/>
      <w:pPr>
        <w:ind w:left="4588" w:hanging="360"/>
      </w:pPr>
      <w:rPr>
        <w:rFonts w:ascii="Wingdings" w:hAnsi="Wingdings" w:hint="default"/>
      </w:rPr>
    </w:lvl>
    <w:lvl w:ilvl="6" w:tplc="0C0A0001" w:tentative="1">
      <w:start w:val="1"/>
      <w:numFmt w:val="bullet"/>
      <w:lvlText w:val=""/>
      <w:lvlJc w:val="left"/>
      <w:pPr>
        <w:ind w:left="5308" w:hanging="360"/>
      </w:pPr>
      <w:rPr>
        <w:rFonts w:ascii="Symbol" w:hAnsi="Symbol" w:hint="default"/>
      </w:rPr>
    </w:lvl>
    <w:lvl w:ilvl="7" w:tplc="0C0A0003" w:tentative="1">
      <w:start w:val="1"/>
      <w:numFmt w:val="bullet"/>
      <w:lvlText w:val="o"/>
      <w:lvlJc w:val="left"/>
      <w:pPr>
        <w:ind w:left="6028" w:hanging="360"/>
      </w:pPr>
      <w:rPr>
        <w:rFonts w:ascii="Courier New" w:hAnsi="Courier New" w:cs="Courier New" w:hint="default"/>
      </w:rPr>
    </w:lvl>
    <w:lvl w:ilvl="8" w:tplc="0C0A0005" w:tentative="1">
      <w:start w:val="1"/>
      <w:numFmt w:val="bullet"/>
      <w:lvlText w:val=""/>
      <w:lvlJc w:val="left"/>
      <w:pPr>
        <w:ind w:left="6748" w:hanging="360"/>
      </w:pPr>
      <w:rPr>
        <w:rFonts w:ascii="Wingdings" w:hAnsi="Wingdings" w:hint="default"/>
      </w:rPr>
    </w:lvl>
  </w:abstractNum>
  <w:abstractNum w:abstractNumId="14">
    <w:nsid w:val="3958145F"/>
    <w:multiLevelType w:val="hybridMultilevel"/>
    <w:tmpl w:val="A49C90A6"/>
    <w:lvl w:ilvl="0" w:tplc="10D6301C">
      <w:start w:val="1"/>
      <w:numFmt w:val="bullet"/>
      <w:lvlText w:val=""/>
      <w:lvlJc w:val="left"/>
      <w:pPr>
        <w:ind w:left="720" w:hanging="360"/>
      </w:pPr>
      <w:rPr>
        <w:rFonts w:ascii="Wingdings" w:hAnsi="Wingdings" w:hint="default"/>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39AB0E5C"/>
    <w:multiLevelType w:val="hybridMultilevel"/>
    <w:tmpl w:val="4A26E32A"/>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3B654575"/>
    <w:multiLevelType w:val="hybridMultilevel"/>
    <w:tmpl w:val="AD8EB2CC"/>
    <w:lvl w:ilvl="0" w:tplc="58C86A0E">
      <w:start w:val="1"/>
      <w:numFmt w:val="bullet"/>
      <w:lvlText w:val=""/>
      <w:lvlJc w:val="right"/>
      <w:pPr>
        <w:ind w:left="720" w:hanging="360"/>
      </w:pPr>
      <w:rPr>
        <w:rFonts w:ascii="Wingdings" w:hAnsi="Wingdings" w:hint="default"/>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nsid w:val="48E07F8F"/>
    <w:multiLevelType w:val="hybridMultilevel"/>
    <w:tmpl w:val="5964C9F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4F1C3632"/>
    <w:multiLevelType w:val="hybridMultilevel"/>
    <w:tmpl w:val="4008CE98"/>
    <w:lvl w:ilvl="0" w:tplc="75D2722C">
      <w:start w:val="1"/>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nsid w:val="4FD27BF7"/>
    <w:multiLevelType w:val="hybridMultilevel"/>
    <w:tmpl w:val="74F2EEC4"/>
    <w:lvl w:ilvl="0" w:tplc="0C0A0003">
      <w:start w:val="1"/>
      <w:numFmt w:val="bullet"/>
      <w:lvlText w:val="o"/>
      <w:lvlJc w:val="left"/>
      <w:pPr>
        <w:ind w:left="720" w:hanging="360"/>
      </w:pPr>
      <w:rPr>
        <w:rFonts w:ascii="Courier New" w:hAnsi="Courier New" w:cs="Courier New" w:hint="default"/>
        <w:color w:val="00B050"/>
      </w:rPr>
    </w:lvl>
    <w:lvl w:ilvl="1" w:tplc="0C0A0003">
      <w:start w:val="1"/>
      <w:numFmt w:val="bullet"/>
      <w:lvlText w:val="o"/>
      <w:lvlJc w:val="left"/>
      <w:pPr>
        <w:ind w:left="1440" w:hanging="360"/>
      </w:pPr>
      <w:rPr>
        <w:rFonts w:ascii="Courier New" w:hAnsi="Courier New" w:cs="Courier New" w:hint="default"/>
      </w:rPr>
    </w:lvl>
    <w:lvl w:ilvl="2" w:tplc="0C0A0003">
      <w:start w:val="1"/>
      <w:numFmt w:val="bullet"/>
      <w:lvlText w:val="o"/>
      <w:lvlJc w:val="left"/>
      <w:pPr>
        <w:ind w:left="2160" w:hanging="360"/>
      </w:pPr>
      <w:rPr>
        <w:rFonts w:ascii="Courier New" w:hAnsi="Courier New" w:cs="Courier New"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nsid w:val="50187A05"/>
    <w:multiLevelType w:val="hybridMultilevel"/>
    <w:tmpl w:val="B7F4B474"/>
    <w:lvl w:ilvl="0" w:tplc="10D6301C">
      <w:start w:val="1"/>
      <w:numFmt w:val="bullet"/>
      <w:lvlText w:val=""/>
      <w:lvlJc w:val="left"/>
      <w:pPr>
        <w:ind w:left="720" w:hanging="360"/>
      </w:pPr>
      <w:rPr>
        <w:rFonts w:ascii="Wingdings" w:hAnsi="Wingdings" w:hint="default"/>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nsid w:val="53721066"/>
    <w:multiLevelType w:val="hybridMultilevel"/>
    <w:tmpl w:val="CDD84F4C"/>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nsid w:val="566C22FA"/>
    <w:multiLevelType w:val="hybridMultilevel"/>
    <w:tmpl w:val="837A4722"/>
    <w:lvl w:ilvl="0" w:tplc="0C0A0003">
      <w:start w:val="1"/>
      <w:numFmt w:val="bullet"/>
      <w:lvlText w:val="o"/>
      <w:lvlJc w:val="left"/>
      <w:pPr>
        <w:ind w:left="1440" w:hanging="360"/>
      </w:pPr>
      <w:rPr>
        <w:rFonts w:ascii="Courier New" w:hAnsi="Courier New" w:cs="Courier New" w:hint="default"/>
        <w:color w:val="00B050"/>
      </w:rPr>
    </w:lvl>
    <w:lvl w:ilvl="1" w:tplc="0C0A0003">
      <w:start w:val="1"/>
      <w:numFmt w:val="bullet"/>
      <w:lvlText w:val="o"/>
      <w:lvlJc w:val="left"/>
      <w:pPr>
        <w:ind w:left="2160" w:hanging="360"/>
      </w:pPr>
      <w:rPr>
        <w:rFonts w:ascii="Courier New" w:hAnsi="Courier New" w:cs="Courier New" w:hint="default"/>
        <w:color w:val="00B050"/>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3">
    <w:nsid w:val="5E8728CF"/>
    <w:multiLevelType w:val="hybridMultilevel"/>
    <w:tmpl w:val="0E5AEF6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nsid w:val="5F557964"/>
    <w:multiLevelType w:val="hybridMultilevel"/>
    <w:tmpl w:val="1C506B26"/>
    <w:lvl w:ilvl="0" w:tplc="93A48CEE">
      <w:start w:val="1"/>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63C25F97"/>
    <w:multiLevelType w:val="hybridMultilevel"/>
    <w:tmpl w:val="D5D0478E"/>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nsid w:val="675F6C9A"/>
    <w:multiLevelType w:val="hybridMultilevel"/>
    <w:tmpl w:val="A8D8E2A6"/>
    <w:lvl w:ilvl="0" w:tplc="58C86A0E">
      <w:start w:val="1"/>
      <w:numFmt w:val="bullet"/>
      <w:lvlText w:val=""/>
      <w:lvlJc w:val="right"/>
      <w:pPr>
        <w:ind w:left="720" w:hanging="360"/>
      </w:pPr>
      <w:rPr>
        <w:rFonts w:ascii="Wingdings" w:hAnsi="Wingdings" w:hint="default"/>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67D355C9"/>
    <w:multiLevelType w:val="hybridMultilevel"/>
    <w:tmpl w:val="CFBC1F80"/>
    <w:lvl w:ilvl="0" w:tplc="B7C2270E">
      <w:start w:val="1"/>
      <w:numFmt w:val="bullet"/>
      <w:lvlText w:val=""/>
      <w:lvlPicBulletId w:val="0"/>
      <w:lvlJc w:val="left"/>
      <w:pPr>
        <w:ind w:left="1080" w:hanging="360"/>
      </w:pPr>
      <w:rPr>
        <w:rFonts w:ascii="Symbol" w:hAnsi="Symbol" w:hint="default"/>
        <w:color w:val="auto"/>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8">
    <w:nsid w:val="74F36564"/>
    <w:multiLevelType w:val="hybridMultilevel"/>
    <w:tmpl w:val="EF0672F4"/>
    <w:lvl w:ilvl="0" w:tplc="75D2722C">
      <w:start w:val="1"/>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1"/>
  </w:num>
  <w:num w:numId="2">
    <w:abstractNumId w:val="24"/>
  </w:num>
  <w:num w:numId="3">
    <w:abstractNumId w:val="13"/>
  </w:num>
  <w:num w:numId="4">
    <w:abstractNumId w:val="1"/>
  </w:num>
  <w:num w:numId="5">
    <w:abstractNumId w:val="21"/>
  </w:num>
  <w:num w:numId="6">
    <w:abstractNumId w:val="23"/>
  </w:num>
  <w:num w:numId="7">
    <w:abstractNumId w:val="18"/>
  </w:num>
  <w:num w:numId="8">
    <w:abstractNumId w:val="2"/>
  </w:num>
  <w:num w:numId="9">
    <w:abstractNumId w:val="5"/>
  </w:num>
  <w:num w:numId="10">
    <w:abstractNumId w:val="4"/>
  </w:num>
  <w:num w:numId="11">
    <w:abstractNumId w:val="25"/>
  </w:num>
  <w:num w:numId="12">
    <w:abstractNumId w:val="17"/>
  </w:num>
  <w:num w:numId="13">
    <w:abstractNumId w:val="10"/>
  </w:num>
  <w:num w:numId="14">
    <w:abstractNumId w:val="27"/>
  </w:num>
  <w:num w:numId="15">
    <w:abstractNumId w:val="3"/>
  </w:num>
  <w:num w:numId="16">
    <w:abstractNumId w:val="28"/>
  </w:num>
  <w:num w:numId="17">
    <w:abstractNumId w:val="15"/>
  </w:num>
  <w:num w:numId="18">
    <w:abstractNumId w:val="9"/>
  </w:num>
  <w:num w:numId="19">
    <w:abstractNumId w:val="8"/>
  </w:num>
  <w:num w:numId="20">
    <w:abstractNumId w:val="22"/>
  </w:num>
  <w:num w:numId="21">
    <w:abstractNumId w:val="6"/>
  </w:num>
  <w:num w:numId="22">
    <w:abstractNumId w:val="7"/>
  </w:num>
  <w:num w:numId="23">
    <w:abstractNumId w:val="16"/>
  </w:num>
  <w:num w:numId="24">
    <w:abstractNumId w:val="14"/>
  </w:num>
  <w:num w:numId="25">
    <w:abstractNumId w:val="20"/>
  </w:num>
  <w:num w:numId="26">
    <w:abstractNumId w:val="19"/>
  </w:num>
  <w:num w:numId="27">
    <w:abstractNumId w:val="26"/>
  </w:num>
  <w:num w:numId="28">
    <w:abstractNumId w:val="12"/>
  </w:num>
  <w:num w:numId="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drawingGridHorizontalSpacing w:val="187"/>
  <w:drawingGridVerticalSpacing w:val="187"/>
  <w:displayHorizontalDrawingGridEvery w:val="0"/>
  <w:displayVerticalDrawingGridEvery w:val="0"/>
  <w:doNotUseMarginsForDrawingGridOrigin/>
  <w:drawingGridHorizontalOrigin w:val="1699"/>
  <w:drawingGridVerticalOrigin w:val="1987"/>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EDC"/>
    <w:rsid w:val="0000112E"/>
    <w:rsid w:val="00006957"/>
    <w:rsid w:val="00011946"/>
    <w:rsid w:val="00016718"/>
    <w:rsid w:val="00025429"/>
    <w:rsid w:val="00032D8A"/>
    <w:rsid w:val="00035DFF"/>
    <w:rsid w:val="00040AF4"/>
    <w:rsid w:val="00053A0E"/>
    <w:rsid w:val="0005642F"/>
    <w:rsid w:val="00072B7E"/>
    <w:rsid w:val="000775A5"/>
    <w:rsid w:val="00085C93"/>
    <w:rsid w:val="000A77F5"/>
    <w:rsid w:val="000D3907"/>
    <w:rsid w:val="000D5417"/>
    <w:rsid w:val="000E0A9E"/>
    <w:rsid w:val="000F0DA5"/>
    <w:rsid w:val="000F27CF"/>
    <w:rsid w:val="00100121"/>
    <w:rsid w:val="00104DE9"/>
    <w:rsid w:val="00104E94"/>
    <w:rsid w:val="001149B1"/>
    <w:rsid w:val="00117FA9"/>
    <w:rsid w:val="00132732"/>
    <w:rsid w:val="00146C3C"/>
    <w:rsid w:val="001521CD"/>
    <w:rsid w:val="00164876"/>
    <w:rsid w:val="001763F8"/>
    <w:rsid w:val="00183301"/>
    <w:rsid w:val="00186C4D"/>
    <w:rsid w:val="00187CDD"/>
    <w:rsid w:val="0019448F"/>
    <w:rsid w:val="00196703"/>
    <w:rsid w:val="001A0BD4"/>
    <w:rsid w:val="001A0DA8"/>
    <w:rsid w:val="001A5305"/>
    <w:rsid w:val="001C2217"/>
    <w:rsid w:val="001C3E2F"/>
    <w:rsid w:val="001C4509"/>
    <w:rsid w:val="001C7C78"/>
    <w:rsid w:val="001C7D84"/>
    <w:rsid w:val="001E5AAD"/>
    <w:rsid w:val="001F3AE5"/>
    <w:rsid w:val="0021682B"/>
    <w:rsid w:val="00231D61"/>
    <w:rsid w:val="00243294"/>
    <w:rsid w:val="00244EDA"/>
    <w:rsid w:val="002467FA"/>
    <w:rsid w:val="00250846"/>
    <w:rsid w:val="00263F79"/>
    <w:rsid w:val="00281234"/>
    <w:rsid w:val="002C19B9"/>
    <w:rsid w:val="002C1DD9"/>
    <w:rsid w:val="002C41B4"/>
    <w:rsid w:val="002D0702"/>
    <w:rsid w:val="002D27E4"/>
    <w:rsid w:val="002E409F"/>
    <w:rsid w:val="002E644A"/>
    <w:rsid w:val="002F06DC"/>
    <w:rsid w:val="0031769F"/>
    <w:rsid w:val="00337C82"/>
    <w:rsid w:val="00347877"/>
    <w:rsid w:val="00352994"/>
    <w:rsid w:val="00355DC0"/>
    <w:rsid w:val="00393F48"/>
    <w:rsid w:val="003A1694"/>
    <w:rsid w:val="003A390C"/>
    <w:rsid w:val="003B399C"/>
    <w:rsid w:val="003B57E6"/>
    <w:rsid w:val="003B6B96"/>
    <w:rsid w:val="003D2C4A"/>
    <w:rsid w:val="003D600F"/>
    <w:rsid w:val="003E564B"/>
    <w:rsid w:val="003E5D2F"/>
    <w:rsid w:val="003F3FF9"/>
    <w:rsid w:val="003F4DDD"/>
    <w:rsid w:val="003F6EDC"/>
    <w:rsid w:val="004061BC"/>
    <w:rsid w:val="00415DBD"/>
    <w:rsid w:val="00422B18"/>
    <w:rsid w:val="004413FC"/>
    <w:rsid w:val="004720A5"/>
    <w:rsid w:val="004724E2"/>
    <w:rsid w:val="0047735C"/>
    <w:rsid w:val="004859CC"/>
    <w:rsid w:val="004A1663"/>
    <w:rsid w:val="004C6440"/>
    <w:rsid w:val="004D1FFB"/>
    <w:rsid w:val="004D4B3E"/>
    <w:rsid w:val="004D50CC"/>
    <w:rsid w:val="004D6B23"/>
    <w:rsid w:val="004D7037"/>
    <w:rsid w:val="004E09F9"/>
    <w:rsid w:val="004E7B33"/>
    <w:rsid w:val="00505719"/>
    <w:rsid w:val="00506864"/>
    <w:rsid w:val="00521C69"/>
    <w:rsid w:val="005301DF"/>
    <w:rsid w:val="00536832"/>
    <w:rsid w:val="00540929"/>
    <w:rsid w:val="00563295"/>
    <w:rsid w:val="00564E23"/>
    <w:rsid w:val="00582A8C"/>
    <w:rsid w:val="005A597B"/>
    <w:rsid w:val="005B1544"/>
    <w:rsid w:val="005C4778"/>
    <w:rsid w:val="005D03A1"/>
    <w:rsid w:val="005E2505"/>
    <w:rsid w:val="005E6704"/>
    <w:rsid w:val="005F580F"/>
    <w:rsid w:val="00603DFC"/>
    <w:rsid w:val="00607613"/>
    <w:rsid w:val="006253FA"/>
    <w:rsid w:val="006266A5"/>
    <w:rsid w:val="00633EAA"/>
    <w:rsid w:val="00650F07"/>
    <w:rsid w:val="00663F4A"/>
    <w:rsid w:val="006657D5"/>
    <w:rsid w:val="0069673B"/>
    <w:rsid w:val="006A5B1C"/>
    <w:rsid w:val="006B2C2E"/>
    <w:rsid w:val="006B75D8"/>
    <w:rsid w:val="006C0CDD"/>
    <w:rsid w:val="006D49E7"/>
    <w:rsid w:val="006D4C90"/>
    <w:rsid w:val="006E75DE"/>
    <w:rsid w:val="00702A3B"/>
    <w:rsid w:val="007071A8"/>
    <w:rsid w:val="00707515"/>
    <w:rsid w:val="00707C14"/>
    <w:rsid w:val="00707ECD"/>
    <w:rsid w:val="00714C54"/>
    <w:rsid w:val="00715E7D"/>
    <w:rsid w:val="00717272"/>
    <w:rsid w:val="00731590"/>
    <w:rsid w:val="0073626B"/>
    <w:rsid w:val="007465AA"/>
    <w:rsid w:val="00751FAA"/>
    <w:rsid w:val="00752C6B"/>
    <w:rsid w:val="00760E4B"/>
    <w:rsid w:val="0076567C"/>
    <w:rsid w:val="0076640C"/>
    <w:rsid w:val="00767C60"/>
    <w:rsid w:val="00774C97"/>
    <w:rsid w:val="00777FB3"/>
    <w:rsid w:val="00781700"/>
    <w:rsid w:val="00790143"/>
    <w:rsid w:val="007942B7"/>
    <w:rsid w:val="007954A6"/>
    <w:rsid w:val="007C65C5"/>
    <w:rsid w:val="007D1701"/>
    <w:rsid w:val="007D5CBF"/>
    <w:rsid w:val="007D69D9"/>
    <w:rsid w:val="007E083A"/>
    <w:rsid w:val="007F1D56"/>
    <w:rsid w:val="007F5F9D"/>
    <w:rsid w:val="00800B69"/>
    <w:rsid w:val="00803D20"/>
    <w:rsid w:val="00805A8D"/>
    <w:rsid w:val="00807495"/>
    <w:rsid w:val="00821526"/>
    <w:rsid w:val="0082470D"/>
    <w:rsid w:val="00825202"/>
    <w:rsid w:val="00825ACB"/>
    <w:rsid w:val="00826275"/>
    <w:rsid w:val="00836976"/>
    <w:rsid w:val="008514EC"/>
    <w:rsid w:val="00853CB9"/>
    <w:rsid w:val="00857C55"/>
    <w:rsid w:val="00865E5A"/>
    <w:rsid w:val="00880290"/>
    <w:rsid w:val="00882A5B"/>
    <w:rsid w:val="00885853"/>
    <w:rsid w:val="008918C3"/>
    <w:rsid w:val="00891E6F"/>
    <w:rsid w:val="00894358"/>
    <w:rsid w:val="0089455A"/>
    <w:rsid w:val="00897D04"/>
    <w:rsid w:val="008A5AAE"/>
    <w:rsid w:val="008B032F"/>
    <w:rsid w:val="008B6789"/>
    <w:rsid w:val="008D4E50"/>
    <w:rsid w:val="008D6E75"/>
    <w:rsid w:val="008F2EF6"/>
    <w:rsid w:val="008F57BE"/>
    <w:rsid w:val="00902A71"/>
    <w:rsid w:val="009039FD"/>
    <w:rsid w:val="00903FE0"/>
    <w:rsid w:val="00912DB4"/>
    <w:rsid w:val="0092389F"/>
    <w:rsid w:val="00947271"/>
    <w:rsid w:val="00952F27"/>
    <w:rsid w:val="009654DA"/>
    <w:rsid w:val="00965C69"/>
    <w:rsid w:val="00972AA8"/>
    <w:rsid w:val="00974372"/>
    <w:rsid w:val="00982299"/>
    <w:rsid w:val="009B75CD"/>
    <w:rsid w:val="009C5469"/>
    <w:rsid w:val="009D35A4"/>
    <w:rsid w:val="009D3CC3"/>
    <w:rsid w:val="009D4047"/>
    <w:rsid w:val="009D78D2"/>
    <w:rsid w:val="009E049D"/>
    <w:rsid w:val="009E1DDF"/>
    <w:rsid w:val="009E2E6F"/>
    <w:rsid w:val="009E7254"/>
    <w:rsid w:val="00A03993"/>
    <w:rsid w:val="00A05F57"/>
    <w:rsid w:val="00A0626F"/>
    <w:rsid w:val="00A06BF1"/>
    <w:rsid w:val="00A10B8C"/>
    <w:rsid w:val="00A1361E"/>
    <w:rsid w:val="00A249BB"/>
    <w:rsid w:val="00A24E51"/>
    <w:rsid w:val="00A51AAD"/>
    <w:rsid w:val="00A670E9"/>
    <w:rsid w:val="00A82709"/>
    <w:rsid w:val="00AA0AE1"/>
    <w:rsid w:val="00AC2723"/>
    <w:rsid w:val="00AC4A6F"/>
    <w:rsid w:val="00AD3122"/>
    <w:rsid w:val="00AD6065"/>
    <w:rsid w:val="00AE4F68"/>
    <w:rsid w:val="00AE6A4F"/>
    <w:rsid w:val="00AF196B"/>
    <w:rsid w:val="00AF5151"/>
    <w:rsid w:val="00B1184C"/>
    <w:rsid w:val="00B220EC"/>
    <w:rsid w:val="00B5314A"/>
    <w:rsid w:val="00B56A3A"/>
    <w:rsid w:val="00B7084E"/>
    <w:rsid w:val="00B77C12"/>
    <w:rsid w:val="00B85EA1"/>
    <w:rsid w:val="00B87734"/>
    <w:rsid w:val="00BA03C4"/>
    <w:rsid w:val="00BA14E6"/>
    <w:rsid w:val="00BA3611"/>
    <w:rsid w:val="00BA4354"/>
    <w:rsid w:val="00BA5833"/>
    <w:rsid w:val="00BB2529"/>
    <w:rsid w:val="00BB3652"/>
    <w:rsid w:val="00BC61D1"/>
    <w:rsid w:val="00BC748E"/>
    <w:rsid w:val="00BD17A4"/>
    <w:rsid w:val="00BD18E4"/>
    <w:rsid w:val="00BD1E44"/>
    <w:rsid w:val="00BD2172"/>
    <w:rsid w:val="00BD2842"/>
    <w:rsid w:val="00C02953"/>
    <w:rsid w:val="00C1049E"/>
    <w:rsid w:val="00C1290B"/>
    <w:rsid w:val="00C213EC"/>
    <w:rsid w:val="00C22B10"/>
    <w:rsid w:val="00C24010"/>
    <w:rsid w:val="00C259F4"/>
    <w:rsid w:val="00C26ADC"/>
    <w:rsid w:val="00C27705"/>
    <w:rsid w:val="00C3228C"/>
    <w:rsid w:val="00C4050E"/>
    <w:rsid w:val="00C4430D"/>
    <w:rsid w:val="00C451D3"/>
    <w:rsid w:val="00C5055D"/>
    <w:rsid w:val="00C52EE5"/>
    <w:rsid w:val="00C54D21"/>
    <w:rsid w:val="00C555C6"/>
    <w:rsid w:val="00C61E7F"/>
    <w:rsid w:val="00C66E73"/>
    <w:rsid w:val="00C91330"/>
    <w:rsid w:val="00CB1D28"/>
    <w:rsid w:val="00CB6837"/>
    <w:rsid w:val="00CC3B31"/>
    <w:rsid w:val="00CC48E8"/>
    <w:rsid w:val="00CD3DE8"/>
    <w:rsid w:val="00CE29DF"/>
    <w:rsid w:val="00CF21EB"/>
    <w:rsid w:val="00CF5B92"/>
    <w:rsid w:val="00D014E1"/>
    <w:rsid w:val="00D01CA1"/>
    <w:rsid w:val="00D1453D"/>
    <w:rsid w:val="00D41F4C"/>
    <w:rsid w:val="00D44BCF"/>
    <w:rsid w:val="00D45F5C"/>
    <w:rsid w:val="00D520C8"/>
    <w:rsid w:val="00D70570"/>
    <w:rsid w:val="00D848CC"/>
    <w:rsid w:val="00D9090A"/>
    <w:rsid w:val="00D95052"/>
    <w:rsid w:val="00D96084"/>
    <w:rsid w:val="00DA6660"/>
    <w:rsid w:val="00DC5B52"/>
    <w:rsid w:val="00DC6B31"/>
    <w:rsid w:val="00DD515F"/>
    <w:rsid w:val="00DF25D7"/>
    <w:rsid w:val="00DF54AF"/>
    <w:rsid w:val="00DF555F"/>
    <w:rsid w:val="00DF56A7"/>
    <w:rsid w:val="00E023B5"/>
    <w:rsid w:val="00E07201"/>
    <w:rsid w:val="00E11FBC"/>
    <w:rsid w:val="00E12CB4"/>
    <w:rsid w:val="00E15EC7"/>
    <w:rsid w:val="00E17DF6"/>
    <w:rsid w:val="00E33169"/>
    <w:rsid w:val="00E4458C"/>
    <w:rsid w:val="00E51AC4"/>
    <w:rsid w:val="00E61D77"/>
    <w:rsid w:val="00E6528C"/>
    <w:rsid w:val="00E73F4D"/>
    <w:rsid w:val="00E83650"/>
    <w:rsid w:val="00EA39D7"/>
    <w:rsid w:val="00EA4839"/>
    <w:rsid w:val="00EB0916"/>
    <w:rsid w:val="00EB68A3"/>
    <w:rsid w:val="00EC6A3E"/>
    <w:rsid w:val="00ED30F1"/>
    <w:rsid w:val="00ED3318"/>
    <w:rsid w:val="00ED57F6"/>
    <w:rsid w:val="00ED6104"/>
    <w:rsid w:val="00ED7D79"/>
    <w:rsid w:val="00EE5F85"/>
    <w:rsid w:val="00EF4B82"/>
    <w:rsid w:val="00EF5B46"/>
    <w:rsid w:val="00EF6910"/>
    <w:rsid w:val="00F04B4F"/>
    <w:rsid w:val="00F05E2C"/>
    <w:rsid w:val="00F132F9"/>
    <w:rsid w:val="00F24BAF"/>
    <w:rsid w:val="00F25044"/>
    <w:rsid w:val="00F31BC3"/>
    <w:rsid w:val="00F36022"/>
    <w:rsid w:val="00F614CD"/>
    <w:rsid w:val="00F7274D"/>
    <w:rsid w:val="00F81A18"/>
    <w:rsid w:val="00F95333"/>
    <w:rsid w:val="00FA0C58"/>
    <w:rsid w:val="00FA11BE"/>
    <w:rsid w:val="00FA1911"/>
    <w:rsid w:val="00FA2331"/>
    <w:rsid w:val="00FA5997"/>
    <w:rsid w:val="00FA5AFD"/>
    <w:rsid w:val="00FB5F26"/>
    <w:rsid w:val="00FB5F9E"/>
    <w:rsid w:val="00FC4E74"/>
    <w:rsid w:val="00FD4E10"/>
    <w:rsid w:val="00FE2187"/>
    <w:rsid w:val="00FF4453"/>
  </w:rsids>
  <m:mathPr>
    <m:mathFont m:val="Cambria Math"/>
    <m:brkBin m:val="before"/>
    <m:brkBinSub m:val="--"/>
    <m:smallFrac m:val="0"/>
    <m:dispDef m:val="0"/>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oNotEmbedSmartTags/>
  <w:decimalSymbol w:val=","/>
  <w:listSeparator w:val=";"/>
  <w14:docId w14:val="1740D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s-E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6EDC"/>
    <w:rPr>
      <w:rFonts w:ascii="Century Gothic" w:hAnsi="Century Gothic"/>
      <w:sz w:val="22"/>
      <w:szCs w:val="24"/>
    </w:rPr>
  </w:style>
  <w:style w:type="paragraph" w:styleId="Ttulo2">
    <w:name w:val="heading 2"/>
    <w:basedOn w:val="Normal"/>
    <w:next w:val="Normal"/>
    <w:link w:val="Ttulo2Car"/>
    <w:uiPriority w:val="9"/>
    <w:unhideWhenUsed/>
    <w:qFormat/>
    <w:rsid w:val="003E5D2F"/>
    <w:pPr>
      <w:keepNext/>
      <w:keepLines/>
      <w:spacing w:before="200"/>
      <w:outlineLvl w:val="1"/>
    </w:pPr>
    <w:rPr>
      <w:rFonts w:eastAsiaTheme="majorEastAsia" w:cstheme="majorBidi"/>
      <w:b/>
      <w:bCs/>
      <w:color w:val="50866C"/>
      <w:sz w:val="26"/>
      <w:szCs w:val="26"/>
    </w:rPr>
  </w:style>
  <w:style w:type="paragraph" w:styleId="Ttulo3">
    <w:name w:val="heading 3"/>
    <w:basedOn w:val="Normal"/>
    <w:next w:val="Normal"/>
    <w:link w:val="Ttulo3Car"/>
    <w:uiPriority w:val="9"/>
    <w:unhideWhenUsed/>
    <w:qFormat/>
    <w:rsid w:val="00894358"/>
    <w:pPr>
      <w:keepNext/>
      <w:keepLines/>
      <w:spacing w:before="200"/>
      <w:outlineLvl w:val="2"/>
    </w:pPr>
    <w:rPr>
      <w:rFonts w:asciiTheme="majorHAnsi" w:eastAsiaTheme="majorEastAsia" w:hAnsiTheme="majorHAnsi" w:cstheme="majorBidi"/>
      <w:b/>
      <w:bCs/>
      <w:color w:val="50866C"/>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3E5D2F"/>
    <w:rPr>
      <w:rFonts w:ascii="Century Gothic" w:eastAsiaTheme="majorEastAsia" w:hAnsi="Century Gothic" w:cstheme="majorBidi"/>
      <w:b/>
      <w:bCs/>
      <w:color w:val="50866C"/>
      <w:sz w:val="26"/>
      <w:szCs w:val="26"/>
    </w:rPr>
  </w:style>
  <w:style w:type="character" w:customStyle="1" w:styleId="Ttulo3Car">
    <w:name w:val="Título 3 Car"/>
    <w:basedOn w:val="Fuentedeprrafopredeter"/>
    <w:link w:val="Ttulo3"/>
    <w:uiPriority w:val="9"/>
    <w:rsid w:val="00894358"/>
    <w:rPr>
      <w:rFonts w:asciiTheme="majorHAnsi" w:eastAsiaTheme="majorEastAsia" w:hAnsiTheme="majorHAnsi" w:cstheme="majorBidi"/>
      <w:b/>
      <w:bCs/>
      <w:color w:val="50866C"/>
      <w:sz w:val="22"/>
      <w:szCs w:val="24"/>
    </w:rPr>
  </w:style>
  <w:style w:type="paragraph" w:styleId="Textodeglobo">
    <w:name w:val="Balloon Text"/>
    <w:basedOn w:val="Normal"/>
    <w:link w:val="TextodegloboCar"/>
    <w:uiPriority w:val="99"/>
    <w:semiHidden/>
    <w:unhideWhenUsed/>
    <w:rsid w:val="005301DF"/>
    <w:rPr>
      <w:rFonts w:ascii="Tahoma" w:hAnsi="Tahoma" w:cs="Tahoma"/>
      <w:sz w:val="16"/>
      <w:szCs w:val="16"/>
    </w:rPr>
  </w:style>
  <w:style w:type="character" w:customStyle="1" w:styleId="TextodegloboCar">
    <w:name w:val="Texto de globo Car"/>
    <w:basedOn w:val="Fuentedeprrafopredeter"/>
    <w:link w:val="Textodeglobo"/>
    <w:uiPriority w:val="99"/>
    <w:semiHidden/>
    <w:rsid w:val="005301DF"/>
    <w:rPr>
      <w:rFonts w:ascii="Tahoma" w:hAnsi="Tahoma" w:cs="Tahoma"/>
      <w:sz w:val="16"/>
      <w:szCs w:val="16"/>
    </w:rPr>
  </w:style>
  <w:style w:type="character" w:styleId="Textodelmarcadordeposicin">
    <w:name w:val="Placeholder Text"/>
    <w:basedOn w:val="Fuentedeprrafopredeter"/>
    <w:uiPriority w:val="99"/>
    <w:semiHidden/>
    <w:rsid w:val="001149B1"/>
    <w:rPr>
      <w:color w:val="808080"/>
    </w:rPr>
  </w:style>
  <w:style w:type="paragraph" w:customStyle="1" w:styleId="Ttulodelboletn">
    <w:name w:val="Título del boletín"/>
    <w:basedOn w:val="Normal"/>
    <w:qFormat/>
    <w:rsid w:val="001149B1"/>
    <w:rPr>
      <w:rFonts w:asciiTheme="majorHAnsi" w:hAnsiTheme="majorHAnsi"/>
      <w:b/>
      <w:color w:val="FFFFFF" w:themeColor="background1"/>
      <w:sz w:val="62"/>
    </w:rPr>
  </w:style>
  <w:style w:type="paragraph" w:customStyle="1" w:styleId="Subttulodelboletn">
    <w:name w:val="Subtítulo del boletín"/>
    <w:basedOn w:val="Normal"/>
    <w:qFormat/>
    <w:rsid w:val="001149B1"/>
    <w:rPr>
      <w:color w:val="FFFFFF" w:themeColor="background1"/>
      <w:sz w:val="26"/>
    </w:rPr>
  </w:style>
  <w:style w:type="paragraph" w:customStyle="1" w:styleId="Titulardelboletn">
    <w:name w:val="Titular del boletín"/>
    <w:basedOn w:val="Normal"/>
    <w:qFormat/>
    <w:rsid w:val="00760E4B"/>
    <w:rPr>
      <w:rFonts w:asciiTheme="majorHAnsi" w:hAnsiTheme="majorHAnsi"/>
      <w:b/>
      <w:sz w:val="32"/>
    </w:rPr>
  </w:style>
  <w:style w:type="paragraph" w:customStyle="1" w:styleId="Cuerpodelboletn">
    <w:name w:val="Cuerpo del boletín"/>
    <w:basedOn w:val="Normal"/>
    <w:qFormat/>
    <w:rsid w:val="00F7274D"/>
    <w:pPr>
      <w:spacing w:after="200"/>
      <w:jc w:val="both"/>
    </w:pPr>
    <w:rPr>
      <w:color w:val="000000"/>
    </w:rPr>
  </w:style>
  <w:style w:type="paragraph" w:customStyle="1" w:styleId="Textoblanco">
    <w:name w:val="Texto blanco"/>
    <w:basedOn w:val="Normal"/>
    <w:qFormat/>
    <w:rsid w:val="00D014E1"/>
    <w:rPr>
      <w:color w:val="FFFFFF" w:themeColor="background1"/>
      <w:sz w:val="20"/>
    </w:rPr>
  </w:style>
  <w:style w:type="paragraph" w:customStyle="1" w:styleId="Nombredelaempresa">
    <w:name w:val="Nombre de la empresa"/>
    <w:basedOn w:val="Ttulodelboletn"/>
    <w:qFormat/>
    <w:rsid w:val="003B57E6"/>
    <w:rPr>
      <w:sz w:val="52"/>
      <w:szCs w:val="52"/>
    </w:rPr>
  </w:style>
  <w:style w:type="paragraph" w:customStyle="1" w:styleId="Fechadelboletn">
    <w:name w:val="Fecha del boletín"/>
    <w:basedOn w:val="Textoblanco"/>
    <w:qFormat/>
    <w:rsid w:val="00FA5997"/>
    <w:pPr>
      <w:jc w:val="right"/>
    </w:pPr>
  </w:style>
  <w:style w:type="paragraph" w:customStyle="1" w:styleId="Letrapequea">
    <w:name w:val="Letra pequeña"/>
    <w:basedOn w:val="Cuerpodelboletn"/>
    <w:qFormat/>
    <w:rsid w:val="006D49E7"/>
    <w:pPr>
      <w:jc w:val="right"/>
    </w:pPr>
    <w:rPr>
      <w:sz w:val="16"/>
      <w:szCs w:val="16"/>
    </w:rPr>
  </w:style>
  <w:style w:type="paragraph" w:styleId="Encabezado">
    <w:name w:val="header"/>
    <w:basedOn w:val="Normal"/>
    <w:link w:val="EncabezadoCar"/>
    <w:uiPriority w:val="99"/>
    <w:unhideWhenUsed/>
    <w:rsid w:val="00F31BC3"/>
    <w:pPr>
      <w:tabs>
        <w:tab w:val="center" w:pos="4320"/>
        <w:tab w:val="right" w:pos="8640"/>
      </w:tabs>
    </w:pPr>
  </w:style>
  <w:style w:type="character" w:customStyle="1" w:styleId="EncabezadoCar">
    <w:name w:val="Encabezado Car"/>
    <w:basedOn w:val="Fuentedeprrafopredeter"/>
    <w:link w:val="Encabezado"/>
    <w:uiPriority w:val="99"/>
    <w:rsid w:val="00F31BC3"/>
    <w:rPr>
      <w:sz w:val="24"/>
      <w:szCs w:val="24"/>
    </w:rPr>
  </w:style>
  <w:style w:type="paragraph" w:styleId="Piedepgina">
    <w:name w:val="footer"/>
    <w:basedOn w:val="Normal"/>
    <w:link w:val="PiedepginaCar"/>
    <w:uiPriority w:val="99"/>
    <w:unhideWhenUsed/>
    <w:rsid w:val="00F31BC3"/>
    <w:pPr>
      <w:tabs>
        <w:tab w:val="center" w:pos="4320"/>
        <w:tab w:val="right" w:pos="8640"/>
      </w:tabs>
    </w:pPr>
  </w:style>
  <w:style w:type="character" w:customStyle="1" w:styleId="PiedepginaCar">
    <w:name w:val="Pie de página Car"/>
    <w:basedOn w:val="Fuentedeprrafopredeter"/>
    <w:link w:val="Piedepgina"/>
    <w:uiPriority w:val="99"/>
    <w:rsid w:val="00F31BC3"/>
    <w:rPr>
      <w:sz w:val="24"/>
      <w:szCs w:val="24"/>
    </w:rPr>
  </w:style>
  <w:style w:type="character" w:styleId="Hipervnculo">
    <w:name w:val="Hyperlink"/>
    <w:basedOn w:val="Fuentedeprrafopredeter"/>
    <w:uiPriority w:val="99"/>
    <w:unhideWhenUsed/>
    <w:rsid w:val="00AC4A6F"/>
    <w:rPr>
      <w:color w:val="0000FF"/>
      <w:u w:val="single"/>
    </w:rPr>
  </w:style>
  <w:style w:type="paragraph" w:styleId="Prrafodelista">
    <w:name w:val="List Paragraph"/>
    <w:basedOn w:val="Normal"/>
    <w:uiPriority w:val="34"/>
    <w:qFormat/>
    <w:rsid w:val="00F36022"/>
    <w:pPr>
      <w:ind w:left="720"/>
      <w:contextualSpacing/>
    </w:pPr>
  </w:style>
  <w:style w:type="table" w:styleId="Sombreadovistoso-nfasis3">
    <w:name w:val="Colorful Shading Accent 3"/>
    <w:basedOn w:val="Tablanormal"/>
    <w:uiPriority w:val="71"/>
    <w:rsid w:val="00C1290B"/>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Sombreadomedio2-nfasis3">
    <w:name w:val="Medium Shading 2 Accent 3"/>
    <w:basedOn w:val="Tablanormal"/>
    <w:uiPriority w:val="64"/>
    <w:rsid w:val="00C1290B"/>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parrafo">
    <w:name w:val="parrafo"/>
    <w:basedOn w:val="Normal"/>
    <w:rsid w:val="00415DBD"/>
    <w:pPr>
      <w:spacing w:before="100" w:beforeAutospacing="1" w:after="100" w:afterAutospacing="1"/>
    </w:pPr>
    <w:rPr>
      <w:rFonts w:ascii="Times New Roman" w:eastAsia="Times New Roman" w:hAnsi="Times New Roman" w:cs="Times New Roman"/>
      <w:sz w:val="24"/>
      <w:lang w:eastAsia="es-ES"/>
    </w:rPr>
  </w:style>
  <w:style w:type="paragraph" w:styleId="Sinespaciado">
    <w:name w:val="No Spacing"/>
    <w:link w:val="SinespaciadoCar"/>
    <w:uiPriority w:val="1"/>
    <w:qFormat/>
    <w:rsid w:val="00C61E7F"/>
    <w:rPr>
      <w:sz w:val="22"/>
      <w:szCs w:val="22"/>
    </w:rPr>
  </w:style>
  <w:style w:type="character" w:customStyle="1" w:styleId="SinespaciadoCar">
    <w:name w:val="Sin espaciado Car"/>
    <w:basedOn w:val="Fuentedeprrafopredeter"/>
    <w:link w:val="Sinespaciado"/>
    <w:uiPriority w:val="1"/>
    <w:rsid w:val="00C61E7F"/>
    <w:rPr>
      <w:sz w:val="22"/>
      <w:szCs w:val="22"/>
    </w:rPr>
  </w:style>
  <w:style w:type="table" w:customStyle="1" w:styleId="Estilo1">
    <w:name w:val="Estilo1"/>
    <w:basedOn w:val="Tablanormal"/>
    <w:uiPriority w:val="99"/>
    <w:rsid w:val="00263F79"/>
    <w:tblPr>
      <w:tblInd w:w="0" w:type="dxa"/>
      <w:tblCellMar>
        <w:top w:w="0" w:type="dxa"/>
        <w:left w:w="108" w:type="dxa"/>
        <w:bottom w:w="0" w:type="dxa"/>
        <w:right w:w="108" w:type="dxa"/>
      </w:tblCellMar>
    </w:tblPr>
    <w:tcPr>
      <w:shd w:val="clear" w:color="auto" w:fill="65AD82"/>
    </w:tcPr>
  </w:style>
  <w:style w:type="table" w:styleId="Tablaconcuadrcula">
    <w:name w:val="Table Grid"/>
    <w:basedOn w:val="Tablanormal"/>
    <w:uiPriority w:val="59"/>
    <w:rsid w:val="0024329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Sombreadomedio2-nfasis31">
    <w:name w:val="Sombreado medio 2 - Énfasis 31"/>
    <w:basedOn w:val="Tablanormal"/>
    <w:next w:val="Sombreadomedio2-nfasis3"/>
    <w:uiPriority w:val="64"/>
    <w:rsid w:val="004413FC"/>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Sombreadomedio2-nfasis32">
    <w:name w:val="Sombreado medio 2 - Énfasis 32"/>
    <w:basedOn w:val="Tablanormal"/>
    <w:next w:val="Sombreadomedio2-nfasis3"/>
    <w:uiPriority w:val="64"/>
    <w:rsid w:val="008B6789"/>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Sombreadomedio2-nfasis33">
    <w:name w:val="Sombreado medio 2 - Énfasis 33"/>
    <w:basedOn w:val="Tablanormal"/>
    <w:next w:val="Sombreadomedio2-nfasis3"/>
    <w:uiPriority w:val="64"/>
    <w:rsid w:val="00035DFF"/>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Sombreadomedio2-nfasis34">
    <w:name w:val="Sombreado medio 2 - Énfasis 34"/>
    <w:basedOn w:val="Tablanormal"/>
    <w:next w:val="Sombreadomedio2-nfasis3"/>
    <w:uiPriority w:val="64"/>
    <w:rsid w:val="00100121"/>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Sombreadomedio2-nfasis35">
    <w:name w:val="Sombreado medio 2 - Énfasis 35"/>
    <w:basedOn w:val="Tablanormal"/>
    <w:next w:val="Sombreadomedio2-nfasis3"/>
    <w:uiPriority w:val="64"/>
    <w:rsid w:val="00857C55"/>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Sombreadomedio2-nfasis36">
    <w:name w:val="Sombreado medio 2 - Énfasis 36"/>
    <w:basedOn w:val="Tablanormal"/>
    <w:next w:val="Sombreadomedio2-nfasis3"/>
    <w:uiPriority w:val="64"/>
    <w:rsid w:val="00663F4A"/>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Sombreadomedio2-nfasis37">
    <w:name w:val="Sombreado medio 2 - Énfasis 37"/>
    <w:basedOn w:val="Tablanormal"/>
    <w:next w:val="Sombreadomedio2-nfasis3"/>
    <w:uiPriority w:val="64"/>
    <w:rsid w:val="00972AA8"/>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Sombreadomedio2-nfasis38">
    <w:name w:val="Sombreado medio 2 - Énfasis 38"/>
    <w:basedOn w:val="Tablanormal"/>
    <w:next w:val="Sombreadomedio2-nfasis3"/>
    <w:uiPriority w:val="64"/>
    <w:rsid w:val="00952F27"/>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s-E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6EDC"/>
    <w:rPr>
      <w:rFonts w:ascii="Century Gothic" w:hAnsi="Century Gothic"/>
      <w:sz w:val="22"/>
      <w:szCs w:val="24"/>
    </w:rPr>
  </w:style>
  <w:style w:type="paragraph" w:styleId="Ttulo2">
    <w:name w:val="heading 2"/>
    <w:basedOn w:val="Normal"/>
    <w:next w:val="Normal"/>
    <w:link w:val="Ttulo2Car"/>
    <w:uiPriority w:val="9"/>
    <w:unhideWhenUsed/>
    <w:qFormat/>
    <w:rsid w:val="003E5D2F"/>
    <w:pPr>
      <w:keepNext/>
      <w:keepLines/>
      <w:spacing w:before="200"/>
      <w:outlineLvl w:val="1"/>
    </w:pPr>
    <w:rPr>
      <w:rFonts w:eastAsiaTheme="majorEastAsia" w:cstheme="majorBidi"/>
      <w:b/>
      <w:bCs/>
      <w:color w:val="50866C"/>
      <w:sz w:val="26"/>
      <w:szCs w:val="26"/>
    </w:rPr>
  </w:style>
  <w:style w:type="paragraph" w:styleId="Ttulo3">
    <w:name w:val="heading 3"/>
    <w:basedOn w:val="Normal"/>
    <w:next w:val="Normal"/>
    <w:link w:val="Ttulo3Car"/>
    <w:uiPriority w:val="9"/>
    <w:unhideWhenUsed/>
    <w:qFormat/>
    <w:rsid w:val="00894358"/>
    <w:pPr>
      <w:keepNext/>
      <w:keepLines/>
      <w:spacing w:before="200"/>
      <w:outlineLvl w:val="2"/>
    </w:pPr>
    <w:rPr>
      <w:rFonts w:asciiTheme="majorHAnsi" w:eastAsiaTheme="majorEastAsia" w:hAnsiTheme="majorHAnsi" w:cstheme="majorBidi"/>
      <w:b/>
      <w:bCs/>
      <w:color w:val="50866C"/>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3E5D2F"/>
    <w:rPr>
      <w:rFonts w:ascii="Century Gothic" w:eastAsiaTheme="majorEastAsia" w:hAnsi="Century Gothic" w:cstheme="majorBidi"/>
      <w:b/>
      <w:bCs/>
      <w:color w:val="50866C"/>
      <w:sz w:val="26"/>
      <w:szCs w:val="26"/>
    </w:rPr>
  </w:style>
  <w:style w:type="character" w:customStyle="1" w:styleId="Ttulo3Car">
    <w:name w:val="Título 3 Car"/>
    <w:basedOn w:val="Fuentedeprrafopredeter"/>
    <w:link w:val="Ttulo3"/>
    <w:uiPriority w:val="9"/>
    <w:rsid w:val="00894358"/>
    <w:rPr>
      <w:rFonts w:asciiTheme="majorHAnsi" w:eastAsiaTheme="majorEastAsia" w:hAnsiTheme="majorHAnsi" w:cstheme="majorBidi"/>
      <w:b/>
      <w:bCs/>
      <w:color w:val="50866C"/>
      <w:sz w:val="22"/>
      <w:szCs w:val="24"/>
    </w:rPr>
  </w:style>
  <w:style w:type="paragraph" w:styleId="Textodeglobo">
    <w:name w:val="Balloon Text"/>
    <w:basedOn w:val="Normal"/>
    <w:link w:val="TextodegloboCar"/>
    <w:uiPriority w:val="99"/>
    <w:semiHidden/>
    <w:unhideWhenUsed/>
    <w:rsid w:val="005301DF"/>
    <w:rPr>
      <w:rFonts w:ascii="Tahoma" w:hAnsi="Tahoma" w:cs="Tahoma"/>
      <w:sz w:val="16"/>
      <w:szCs w:val="16"/>
    </w:rPr>
  </w:style>
  <w:style w:type="character" w:customStyle="1" w:styleId="TextodegloboCar">
    <w:name w:val="Texto de globo Car"/>
    <w:basedOn w:val="Fuentedeprrafopredeter"/>
    <w:link w:val="Textodeglobo"/>
    <w:uiPriority w:val="99"/>
    <w:semiHidden/>
    <w:rsid w:val="005301DF"/>
    <w:rPr>
      <w:rFonts w:ascii="Tahoma" w:hAnsi="Tahoma" w:cs="Tahoma"/>
      <w:sz w:val="16"/>
      <w:szCs w:val="16"/>
    </w:rPr>
  </w:style>
  <w:style w:type="character" w:styleId="Textodelmarcadordeposicin">
    <w:name w:val="Placeholder Text"/>
    <w:basedOn w:val="Fuentedeprrafopredeter"/>
    <w:uiPriority w:val="99"/>
    <w:semiHidden/>
    <w:rsid w:val="001149B1"/>
    <w:rPr>
      <w:color w:val="808080"/>
    </w:rPr>
  </w:style>
  <w:style w:type="paragraph" w:customStyle="1" w:styleId="Ttulodelboletn">
    <w:name w:val="Título del boletín"/>
    <w:basedOn w:val="Normal"/>
    <w:qFormat/>
    <w:rsid w:val="001149B1"/>
    <w:rPr>
      <w:rFonts w:asciiTheme="majorHAnsi" w:hAnsiTheme="majorHAnsi"/>
      <w:b/>
      <w:color w:val="FFFFFF" w:themeColor="background1"/>
      <w:sz w:val="62"/>
    </w:rPr>
  </w:style>
  <w:style w:type="paragraph" w:customStyle="1" w:styleId="Subttulodelboletn">
    <w:name w:val="Subtítulo del boletín"/>
    <w:basedOn w:val="Normal"/>
    <w:qFormat/>
    <w:rsid w:val="001149B1"/>
    <w:rPr>
      <w:color w:val="FFFFFF" w:themeColor="background1"/>
      <w:sz w:val="26"/>
    </w:rPr>
  </w:style>
  <w:style w:type="paragraph" w:customStyle="1" w:styleId="Titulardelboletn">
    <w:name w:val="Titular del boletín"/>
    <w:basedOn w:val="Normal"/>
    <w:qFormat/>
    <w:rsid w:val="00760E4B"/>
    <w:rPr>
      <w:rFonts w:asciiTheme="majorHAnsi" w:hAnsiTheme="majorHAnsi"/>
      <w:b/>
      <w:sz w:val="32"/>
    </w:rPr>
  </w:style>
  <w:style w:type="paragraph" w:customStyle="1" w:styleId="Cuerpodelboletn">
    <w:name w:val="Cuerpo del boletín"/>
    <w:basedOn w:val="Normal"/>
    <w:qFormat/>
    <w:rsid w:val="00F7274D"/>
    <w:pPr>
      <w:spacing w:after="200"/>
      <w:jc w:val="both"/>
    </w:pPr>
    <w:rPr>
      <w:color w:val="000000"/>
    </w:rPr>
  </w:style>
  <w:style w:type="paragraph" w:customStyle="1" w:styleId="Textoblanco">
    <w:name w:val="Texto blanco"/>
    <w:basedOn w:val="Normal"/>
    <w:qFormat/>
    <w:rsid w:val="00D014E1"/>
    <w:rPr>
      <w:color w:val="FFFFFF" w:themeColor="background1"/>
      <w:sz w:val="20"/>
    </w:rPr>
  </w:style>
  <w:style w:type="paragraph" w:customStyle="1" w:styleId="Nombredelaempresa">
    <w:name w:val="Nombre de la empresa"/>
    <w:basedOn w:val="Ttulodelboletn"/>
    <w:qFormat/>
    <w:rsid w:val="003B57E6"/>
    <w:rPr>
      <w:sz w:val="52"/>
      <w:szCs w:val="52"/>
    </w:rPr>
  </w:style>
  <w:style w:type="paragraph" w:customStyle="1" w:styleId="Fechadelboletn">
    <w:name w:val="Fecha del boletín"/>
    <w:basedOn w:val="Textoblanco"/>
    <w:qFormat/>
    <w:rsid w:val="00FA5997"/>
    <w:pPr>
      <w:jc w:val="right"/>
    </w:pPr>
  </w:style>
  <w:style w:type="paragraph" w:customStyle="1" w:styleId="Letrapequea">
    <w:name w:val="Letra pequeña"/>
    <w:basedOn w:val="Cuerpodelboletn"/>
    <w:qFormat/>
    <w:rsid w:val="006D49E7"/>
    <w:pPr>
      <w:jc w:val="right"/>
    </w:pPr>
    <w:rPr>
      <w:sz w:val="16"/>
      <w:szCs w:val="16"/>
    </w:rPr>
  </w:style>
  <w:style w:type="paragraph" w:styleId="Encabezado">
    <w:name w:val="header"/>
    <w:basedOn w:val="Normal"/>
    <w:link w:val="EncabezadoCar"/>
    <w:uiPriority w:val="99"/>
    <w:unhideWhenUsed/>
    <w:rsid w:val="00F31BC3"/>
    <w:pPr>
      <w:tabs>
        <w:tab w:val="center" w:pos="4320"/>
        <w:tab w:val="right" w:pos="8640"/>
      </w:tabs>
    </w:pPr>
  </w:style>
  <w:style w:type="character" w:customStyle="1" w:styleId="EncabezadoCar">
    <w:name w:val="Encabezado Car"/>
    <w:basedOn w:val="Fuentedeprrafopredeter"/>
    <w:link w:val="Encabezado"/>
    <w:uiPriority w:val="99"/>
    <w:rsid w:val="00F31BC3"/>
    <w:rPr>
      <w:sz w:val="24"/>
      <w:szCs w:val="24"/>
    </w:rPr>
  </w:style>
  <w:style w:type="paragraph" w:styleId="Piedepgina">
    <w:name w:val="footer"/>
    <w:basedOn w:val="Normal"/>
    <w:link w:val="PiedepginaCar"/>
    <w:uiPriority w:val="99"/>
    <w:unhideWhenUsed/>
    <w:rsid w:val="00F31BC3"/>
    <w:pPr>
      <w:tabs>
        <w:tab w:val="center" w:pos="4320"/>
        <w:tab w:val="right" w:pos="8640"/>
      </w:tabs>
    </w:pPr>
  </w:style>
  <w:style w:type="character" w:customStyle="1" w:styleId="PiedepginaCar">
    <w:name w:val="Pie de página Car"/>
    <w:basedOn w:val="Fuentedeprrafopredeter"/>
    <w:link w:val="Piedepgina"/>
    <w:uiPriority w:val="99"/>
    <w:rsid w:val="00F31BC3"/>
    <w:rPr>
      <w:sz w:val="24"/>
      <w:szCs w:val="24"/>
    </w:rPr>
  </w:style>
  <w:style w:type="character" w:styleId="Hipervnculo">
    <w:name w:val="Hyperlink"/>
    <w:basedOn w:val="Fuentedeprrafopredeter"/>
    <w:uiPriority w:val="99"/>
    <w:unhideWhenUsed/>
    <w:rsid w:val="00AC4A6F"/>
    <w:rPr>
      <w:color w:val="0000FF"/>
      <w:u w:val="single"/>
    </w:rPr>
  </w:style>
  <w:style w:type="paragraph" w:styleId="Prrafodelista">
    <w:name w:val="List Paragraph"/>
    <w:basedOn w:val="Normal"/>
    <w:uiPriority w:val="34"/>
    <w:qFormat/>
    <w:rsid w:val="00F36022"/>
    <w:pPr>
      <w:ind w:left="720"/>
      <w:contextualSpacing/>
    </w:pPr>
  </w:style>
  <w:style w:type="table" w:styleId="Sombreadovistoso-nfasis3">
    <w:name w:val="Colorful Shading Accent 3"/>
    <w:basedOn w:val="Tablanormal"/>
    <w:uiPriority w:val="71"/>
    <w:rsid w:val="00C1290B"/>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Sombreadomedio2-nfasis3">
    <w:name w:val="Medium Shading 2 Accent 3"/>
    <w:basedOn w:val="Tablanormal"/>
    <w:uiPriority w:val="64"/>
    <w:rsid w:val="00C1290B"/>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parrafo">
    <w:name w:val="parrafo"/>
    <w:basedOn w:val="Normal"/>
    <w:rsid w:val="00415DBD"/>
    <w:pPr>
      <w:spacing w:before="100" w:beforeAutospacing="1" w:after="100" w:afterAutospacing="1"/>
    </w:pPr>
    <w:rPr>
      <w:rFonts w:ascii="Times New Roman" w:eastAsia="Times New Roman" w:hAnsi="Times New Roman" w:cs="Times New Roman"/>
      <w:sz w:val="24"/>
      <w:lang w:eastAsia="es-ES"/>
    </w:rPr>
  </w:style>
  <w:style w:type="paragraph" w:styleId="Sinespaciado">
    <w:name w:val="No Spacing"/>
    <w:link w:val="SinespaciadoCar"/>
    <w:uiPriority w:val="1"/>
    <w:qFormat/>
    <w:rsid w:val="00C61E7F"/>
    <w:rPr>
      <w:sz w:val="22"/>
      <w:szCs w:val="22"/>
    </w:rPr>
  </w:style>
  <w:style w:type="character" w:customStyle="1" w:styleId="SinespaciadoCar">
    <w:name w:val="Sin espaciado Car"/>
    <w:basedOn w:val="Fuentedeprrafopredeter"/>
    <w:link w:val="Sinespaciado"/>
    <w:uiPriority w:val="1"/>
    <w:rsid w:val="00C61E7F"/>
    <w:rPr>
      <w:sz w:val="22"/>
      <w:szCs w:val="22"/>
    </w:rPr>
  </w:style>
  <w:style w:type="table" w:customStyle="1" w:styleId="Estilo1">
    <w:name w:val="Estilo1"/>
    <w:basedOn w:val="Tablanormal"/>
    <w:uiPriority w:val="99"/>
    <w:rsid w:val="00263F79"/>
    <w:tblPr>
      <w:tblInd w:w="0" w:type="dxa"/>
      <w:tblCellMar>
        <w:top w:w="0" w:type="dxa"/>
        <w:left w:w="108" w:type="dxa"/>
        <w:bottom w:w="0" w:type="dxa"/>
        <w:right w:w="108" w:type="dxa"/>
      </w:tblCellMar>
    </w:tblPr>
    <w:tcPr>
      <w:shd w:val="clear" w:color="auto" w:fill="65AD82"/>
    </w:tcPr>
  </w:style>
  <w:style w:type="table" w:styleId="Tablaconcuadrcula">
    <w:name w:val="Table Grid"/>
    <w:basedOn w:val="Tablanormal"/>
    <w:uiPriority w:val="59"/>
    <w:rsid w:val="0024329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Sombreadomedio2-nfasis31">
    <w:name w:val="Sombreado medio 2 - Énfasis 31"/>
    <w:basedOn w:val="Tablanormal"/>
    <w:next w:val="Sombreadomedio2-nfasis3"/>
    <w:uiPriority w:val="64"/>
    <w:rsid w:val="004413FC"/>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Sombreadomedio2-nfasis32">
    <w:name w:val="Sombreado medio 2 - Énfasis 32"/>
    <w:basedOn w:val="Tablanormal"/>
    <w:next w:val="Sombreadomedio2-nfasis3"/>
    <w:uiPriority w:val="64"/>
    <w:rsid w:val="008B6789"/>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Sombreadomedio2-nfasis33">
    <w:name w:val="Sombreado medio 2 - Énfasis 33"/>
    <w:basedOn w:val="Tablanormal"/>
    <w:next w:val="Sombreadomedio2-nfasis3"/>
    <w:uiPriority w:val="64"/>
    <w:rsid w:val="00035DFF"/>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Sombreadomedio2-nfasis34">
    <w:name w:val="Sombreado medio 2 - Énfasis 34"/>
    <w:basedOn w:val="Tablanormal"/>
    <w:next w:val="Sombreadomedio2-nfasis3"/>
    <w:uiPriority w:val="64"/>
    <w:rsid w:val="00100121"/>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Sombreadomedio2-nfasis35">
    <w:name w:val="Sombreado medio 2 - Énfasis 35"/>
    <w:basedOn w:val="Tablanormal"/>
    <w:next w:val="Sombreadomedio2-nfasis3"/>
    <w:uiPriority w:val="64"/>
    <w:rsid w:val="00857C55"/>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Sombreadomedio2-nfasis36">
    <w:name w:val="Sombreado medio 2 - Énfasis 36"/>
    <w:basedOn w:val="Tablanormal"/>
    <w:next w:val="Sombreadomedio2-nfasis3"/>
    <w:uiPriority w:val="64"/>
    <w:rsid w:val="00663F4A"/>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Sombreadomedio2-nfasis37">
    <w:name w:val="Sombreado medio 2 - Énfasis 37"/>
    <w:basedOn w:val="Tablanormal"/>
    <w:next w:val="Sombreadomedio2-nfasis3"/>
    <w:uiPriority w:val="64"/>
    <w:rsid w:val="00972AA8"/>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Sombreadomedio2-nfasis38">
    <w:name w:val="Sombreado medio 2 - Énfasis 38"/>
    <w:basedOn w:val="Tablanormal"/>
    <w:next w:val="Sombreadomedio2-nfasis3"/>
    <w:uiPriority w:val="64"/>
    <w:rsid w:val="00952F27"/>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9953823">
      <w:bodyDiv w:val="1"/>
      <w:marLeft w:val="0"/>
      <w:marRight w:val="0"/>
      <w:marTop w:val="0"/>
      <w:marBottom w:val="0"/>
      <w:divBdr>
        <w:top w:val="none" w:sz="0" w:space="0" w:color="auto"/>
        <w:left w:val="none" w:sz="0" w:space="0" w:color="auto"/>
        <w:bottom w:val="none" w:sz="0" w:space="0" w:color="auto"/>
        <w:right w:val="none" w:sz="0" w:space="0" w:color="auto"/>
      </w:divBdr>
    </w:div>
    <w:div w:id="646738875">
      <w:bodyDiv w:val="1"/>
      <w:marLeft w:val="0"/>
      <w:marRight w:val="0"/>
      <w:marTop w:val="0"/>
      <w:marBottom w:val="0"/>
      <w:divBdr>
        <w:top w:val="none" w:sz="0" w:space="0" w:color="auto"/>
        <w:left w:val="none" w:sz="0" w:space="0" w:color="auto"/>
        <w:bottom w:val="none" w:sz="0" w:space="0" w:color="auto"/>
        <w:right w:val="none" w:sz="0" w:space="0" w:color="auto"/>
      </w:divBdr>
    </w:div>
    <w:div w:id="740105750">
      <w:bodyDiv w:val="1"/>
      <w:marLeft w:val="0"/>
      <w:marRight w:val="0"/>
      <w:marTop w:val="0"/>
      <w:marBottom w:val="0"/>
      <w:divBdr>
        <w:top w:val="none" w:sz="0" w:space="0" w:color="auto"/>
        <w:left w:val="none" w:sz="0" w:space="0" w:color="auto"/>
        <w:bottom w:val="none" w:sz="0" w:space="0" w:color="auto"/>
        <w:right w:val="none" w:sz="0" w:space="0" w:color="auto"/>
      </w:divBdr>
    </w:div>
    <w:div w:id="741299511">
      <w:bodyDiv w:val="1"/>
      <w:marLeft w:val="0"/>
      <w:marRight w:val="0"/>
      <w:marTop w:val="0"/>
      <w:marBottom w:val="0"/>
      <w:divBdr>
        <w:top w:val="none" w:sz="0" w:space="0" w:color="auto"/>
        <w:left w:val="none" w:sz="0" w:space="0" w:color="auto"/>
        <w:bottom w:val="none" w:sz="0" w:space="0" w:color="auto"/>
        <w:right w:val="none" w:sz="0" w:space="0" w:color="auto"/>
      </w:divBdr>
    </w:div>
    <w:div w:id="966349039">
      <w:bodyDiv w:val="1"/>
      <w:marLeft w:val="0"/>
      <w:marRight w:val="0"/>
      <w:marTop w:val="0"/>
      <w:marBottom w:val="0"/>
      <w:divBdr>
        <w:top w:val="none" w:sz="0" w:space="0" w:color="auto"/>
        <w:left w:val="none" w:sz="0" w:space="0" w:color="auto"/>
        <w:bottom w:val="none" w:sz="0" w:space="0" w:color="auto"/>
        <w:right w:val="none" w:sz="0" w:space="0" w:color="auto"/>
      </w:divBdr>
    </w:div>
    <w:div w:id="1023089679">
      <w:bodyDiv w:val="1"/>
      <w:marLeft w:val="0"/>
      <w:marRight w:val="0"/>
      <w:marTop w:val="0"/>
      <w:marBottom w:val="0"/>
      <w:divBdr>
        <w:top w:val="none" w:sz="0" w:space="0" w:color="auto"/>
        <w:left w:val="none" w:sz="0" w:space="0" w:color="auto"/>
        <w:bottom w:val="none" w:sz="0" w:space="0" w:color="auto"/>
        <w:right w:val="none" w:sz="0" w:space="0" w:color="auto"/>
      </w:divBdr>
    </w:div>
    <w:div w:id="1499730112">
      <w:bodyDiv w:val="1"/>
      <w:marLeft w:val="0"/>
      <w:marRight w:val="0"/>
      <w:marTop w:val="0"/>
      <w:marBottom w:val="0"/>
      <w:divBdr>
        <w:top w:val="none" w:sz="0" w:space="0" w:color="auto"/>
        <w:left w:val="none" w:sz="0" w:space="0" w:color="auto"/>
        <w:bottom w:val="none" w:sz="0" w:space="0" w:color="auto"/>
        <w:right w:val="none" w:sz="0" w:space="0" w:color="auto"/>
      </w:divBdr>
    </w:div>
    <w:div w:id="1841196243">
      <w:bodyDiv w:val="1"/>
      <w:marLeft w:val="0"/>
      <w:marRight w:val="0"/>
      <w:marTop w:val="0"/>
      <w:marBottom w:val="0"/>
      <w:divBdr>
        <w:top w:val="none" w:sz="0" w:space="0" w:color="auto"/>
        <w:left w:val="none" w:sz="0" w:space="0" w:color="auto"/>
        <w:bottom w:val="none" w:sz="0" w:space="0" w:color="auto"/>
        <w:right w:val="none" w:sz="0" w:space="0" w:color="auto"/>
      </w:divBdr>
    </w:div>
    <w:div w:id="210017394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0.png"/><Relationship Id="rId18"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2.png"/><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image" Target="media/image30.wmf"/><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wmf"/></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am.ruiz\AppData\Roaming\Microsoft\Plantillas\Boletn_semanal.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9F38587DCE4F49368CED0492B4EFD406"/>
        <w:category>
          <w:name w:val="General"/>
          <w:gallery w:val="placeholder"/>
        </w:category>
        <w:types>
          <w:type w:val="bbPlcHdr"/>
        </w:types>
        <w:behaviors>
          <w:behavior w:val="content"/>
        </w:behaviors>
        <w:guid w:val="{41C362D0-3343-495D-825E-9E2BAD058F67}"/>
      </w:docPartPr>
      <w:docPartBody>
        <w:p w:rsidR="00DE3DE6" w:rsidRDefault="00DE3DE6">
          <w:pPr>
            <w:pStyle w:val="9F38587DCE4F49368CED0492B4EFD406"/>
          </w:pPr>
          <w:r w:rsidRPr="00C12127">
            <w:rPr>
              <w:rStyle w:val="Textodelmarcadordeposicin"/>
              <w:lang w:bidi="es-ES"/>
            </w:rPr>
            <w:t>Haz clic aquí para escribir texto.</w:t>
          </w:r>
        </w:p>
      </w:docPartBody>
    </w:docPart>
    <w:docPart>
      <w:docPartPr>
        <w:name w:val="07033FA691034FE1ABDD22E05C700155"/>
        <w:category>
          <w:name w:val="General"/>
          <w:gallery w:val="placeholder"/>
        </w:category>
        <w:types>
          <w:type w:val="bbPlcHdr"/>
        </w:types>
        <w:behaviors>
          <w:behavior w:val="content"/>
        </w:behaviors>
        <w:guid w:val="{F298400A-89EE-40FE-B679-DA8D83CEC24A}"/>
      </w:docPartPr>
      <w:docPartBody>
        <w:p w:rsidR="00DE3DE6" w:rsidRDefault="00DE3DE6" w:rsidP="00DE3DE6">
          <w:pPr>
            <w:pStyle w:val="07033FA691034FE1ABDD22E05C700155"/>
          </w:pPr>
          <w:r w:rsidRPr="00C12127">
            <w:rPr>
              <w:rStyle w:val="Textodelmarcadordeposicin"/>
              <w:lang w:bidi="es-ES"/>
            </w:rPr>
            <w:t>Haz clic aquí para escribir texto.</w:t>
          </w:r>
        </w:p>
      </w:docPartBody>
    </w:docPart>
    <w:docPart>
      <w:docPartPr>
        <w:name w:val="FD98A9A16E1C4E1DA3A066E830405301"/>
        <w:category>
          <w:name w:val="General"/>
          <w:gallery w:val="placeholder"/>
        </w:category>
        <w:types>
          <w:type w:val="bbPlcHdr"/>
        </w:types>
        <w:behaviors>
          <w:behavior w:val="content"/>
        </w:behaviors>
        <w:guid w:val="{35D73F34-E67E-40EB-B96B-85E8B605AAD6}"/>
      </w:docPartPr>
      <w:docPartBody>
        <w:p w:rsidR="00DE3DE6" w:rsidRDefault="00DE3DE6" w:rsidP="00DE3DE6">
          <w:pPr>
            <w:pStyle w:val="FD98A9A16E1C4E1DA3A066E830405301"/>
          </w:pPr>
          <w:r w:rsidRPr="00C12127">
            <w:rPr>
              <w:rStyle w:val="Textodelmarcadordeposicin"/>
              <w:lang w:bidi="es-ES"/>
            </w:rPr>
            <w:t>Haz clic aquí para escribir texto.</w:t>
          </w:r>
        </w:p>
      </w:docPartBody>
    </w:docPart>
    <w:docPart>
      <w:docPartPr>
        <w:name w:val="7DA330511B8B4D6795F908DB48ABF5A1"/>
        <w:category>
          <w:name w:val="General"/>
          <w:gallery w:val="placeholder"/>
        </w:category>
        <w:types>
          <w:type w:val="bbPlcHdr"/>
        </w:types>
        <w:behaviors>
          <w:behavior w:val="content"/>
        </w:behaviors>
        <w:guid w:val="{5A5ABA35-6F63-44E5-AD07-38C1198E49D1}"/>
      </w:docPartPr>
      <w:docPartBody>
        <w:p w:rsidR="00EB2177" w:rsidRDefault="00EB2177" w:rsidP="00EB2177">
          <w:pPr>
            <w:pStyle w:val="7DA330511B8B4D6795F908DB48ABF5A1"/>
          </w:pPr>
          <w:r w:rsidRPr="00C12127">
            <w:rPr>
              <w:rStyle w:val="Textodelmarcadordeposicin"/>
              <w:lang w:bidi="es-ES"/>
            </w:rPr>
            <w:t>Haz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imHei">
    <w:altName w:val="黑体"/>
    <w:panose1 w:val="02010600030101010101"/>
    <w:charset w:val="86"/>
    <w:family w:val="modern"/>
    <w:notTrueType/>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Grande">
    <w:altName w:val="DokChampa"/>
    <w:charset w:val="00"/>
    <w:family w:val="auto"/>
    <w:pitch w:val="variable"/>
    <w:sig w:usb0="03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3DE6"/>
    <w:rsid w:val="000015CB"/>
    <w:rsid w:val="000E6A8D"/>
    <w:rsid w:val="0015011A"/>
    <w:rsid w:val="00202DDA"/>
    <w:rsid w:val="00443EA4"/>
    <w:rsid w:val="0051307B"/>
    <w:rsid w:val="00583D19"/>
    <w:rsid w:val="00722728"/>
    <w:rsid w:val="00787EBD"/>
    <w:rsid w:val="007C3485"/>
    <w:rsid w:val="008E118A"/>
    <w:rsid w:val="00A104A7"/>
    <w:rsid w:val="00A46AF5"/>
    <w:rsid w:val="00AB484A"/>
    <w:rsid w:val="00AD6D75"/>
    <w:rsid w:val="00B54AE5"/>
    <w:rsid w:val="00C32372"/>
    <w:rsid w:val="00DA008C"/>
    <w:rsid w:val="00DC78EE"/>
    <w:rsid w:val="00DE3DE6"/>
    <w:rsid w:val="00EA0738"/>
    <w:rsid w:val="00EB2177"/>
    <w:rsid w:val="00EC3F90"/>
    <w:rsid w:val="00EF5732"/>
    <w:rsid w:val="00F0267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EB2177"/>
    <w:rPr>
      <w:color w:val="808080"/>
    </w:rPr>
  </w:style>
  <w:style w:type="paragraph" w:customStyle="1" w:styleId="9F38587DCE4F49368CED0492B4EFD406">
    <w:name w:val="9F38587DCE4F49368CED0492B4EFD406"/>
  </w:style>
  <w:style w:type="paragraph" w:customStyle="1" w:styleId="07033FA691034FE1ABDD22E05C700155">
    <w:name w:val="07033FA691034FE1ABDD22E05C700155"/>
    <w:rsid w:val="00DE3DE6"/>
  </w:style>
  <w:style w:type="paragraph" w:customStyle="1" w:styleId="A5B01BBEE4A34996B87F194928DD9EE0">
    <w:name w:val="A5B01BBEE4A34996B87F194928DD9EE0"/>
    <w:rsid w:val="00DE3DE6"/>
  </w:style>
  <w:style w:type="paragraph" w:customStyle="1" w:styleId="4041ECFB4E934057B7EF021C0F3E2D14">
    <w:name w:val="4041ECFB4E934057B7EF021C0F3E2D14"/>
    <w:rsid w:val="00DE3DE6"/>
  </w:style>
  <w:style w:type="paragraph" w:customStyle="1" w:styleId="FD98A9A16E1C4E1DA3A066E830405301">
    <w:name w:val="FD98A9A16E1C4E1DA3A066E830405301"/>
    <w:rsid w:val="00DE3DE6"/>
  </w:style>
  <w:style w:type="paragraph" w:customStyle="1" w:styleId="54471377433449B7837FA85B37FF717D">
    <w:name w:val="54471377433449B7837FA85B37FF717D"/>
    <w:rsid w:val="00C32372"/>
  </w:style>
  <w:style w:type="paragraph" w:customStyle="1" w:styleId="7DA330511B8B4D6795F908DB48ABF5A1">
    <w:name w:val="7DA330511B8B4D6795F908DB48ABF5A1"/>
    <w:rsid w:val="00EB2177"/>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EB2177"/>
    <w:rPr>
      <w:color w:val="808080"/>
    </w:rPr>
  </w:style>
  <w:style w:type="paragraph" w:customStyle="1" w:styleId="9F38587DCE4F49368CED0492B4EFD406">
    <w:name w:val="9F38587DCE4F49368CED0492B4EFD406"/>
  </w:style>
  <w:style w:type="paragraph" w:customStyle="1" w:styleId="07033FA691034FE1ABDD22E05C700155">
    <w:name w:val="07033FA691034FE1ABDD22E05C700155"/>
    <w:rsid w:val="00DE3DE6"/>
  </w:style>
  <w:style w:type="paragraph" w:customStyle="1" w:styleId="A5B01BBEE4A34996B87F194928DD9EE0">
    <w:name w:val="A5B01BBEE4A34996B87F194928DD9EE0"/>
    <w:rsid w:val="00DE3DE6"/>
  </w:style>
  <w:style w:type="paragraph" w:customStyle="1" w:styleId="4041ECFB4E934057B7EF021C0F3E2D14">
    <w:name w:val="4041ECFB4E934057B7EF021C0F3E2D14"/>
    <w:rsid w:val="00DE3DE6"/>
  </w:style>
  <w:style w:type="paragraph" w:customStyle="1" w:styleId="FD98A9A16E1C4E1DA3A066E830405301">
    <w:name w:val="FD98A9A16E1C4E1DA3A066E830405301"/>
    <w:rsid w:val="00DE3DE6"/>
  </w:style>
  <w:style w:type="paragraph" w:customStyle="1" w:styleId="54471377433449B7837FA85B37FF717D">
    <w:name w:val="54471377433449B7837FA85B37FF717D"/>
    <w:rsid w:val="00C32372"/>
  </w:style>
  <w:style w:type="paragraph" w:customStyle="1" w:styleId="7DA330511B8B4D6795F908DB48ABF5A1">
    <w:name w:val="7DA330511B8B4D6795F908DB48ABF5A1"/>
    <w:rsid w:val="00EB217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APDescription xmlns="4873beb7-5857-4685-be1f-d57550cc96cc" xsi:nil="true"/>
    <AssetExpire xmlns="4873beb7-5857-4685-be1f-d57550cc96cc">2100-01-01T00:00:00+00:00</AssetExpire>
    <IntlLangReviewDate xmlns="4873beb7-5857-4685-be1f-d57550cc96cc" xsi:nil="true"/>
    <SubmitterId xmlns="4873beb7-5857-4685-be1f-d57550cc96cc" xsi:nil="true"/>
    <IntlLangReview xmlns="4873beb7-5857-4685-be1f-d57550cc96cc" xsi:nil="true"/>
    <EditorialStatus xmlns="4873beb7-5857-4685-be1f-d57550cc96cc" xsi:nil="true"/>
    <OriginAsset xmlns="4873beb7-5857-4685-be1f-d57550cc96cc" xsi:nil="true"/>
    <Markets xmlns="4873beb7-5857-4685-be1f-d57550cc96cc"/>
    <AcquiredFrom xmlns="4873beb7-5857-4685-be1f-d57550cc96cc" xsi:nil="true"/>
    <AssetStart xmlns="4873beb7-5857-4685-be1f-d57550cc96cc">2009-05-30T21:55:59+00:00</AssetStart>
    <PublishStatusLookup xmlns="4873beb7-5857-4685-be1f-d57550cc96cc">
      <Value>273741</Value>
      <Value>1305776</Value>
    </PublishStatusLookup>
    <MarketSpecific xmlns="4873beb7-5857-4685-be1f-d57550cc96cc" xsi:nil="true"/>
    <APAuthor xmlns="4873beb7-5857-4685-be1f-d57550cc96cc">
      <UserInfo>
        <DisplayName/>
        <AccountId>191</AccountId>
        <AccountType/>
      </UserInfo>
    </APAuthor>
    <IntlLangReviewer xmlns="4873beb7-5857-4685-be1f-d57550cc96cc" xsi:nil="true"/>
    <CSXSubmissionDate xmlns="4873beb7-5857-4685-be1f-d57550cc96cc" xsi:nil="true"/>
    <NumericId xmlns="4873beb7-5857-4685-be1f-d57550cc96cc">-1</NumericId>
    <ParentAssetId xmlns="4873beb7-5857-4685-be1f-d57550cc96cc" xsi:nil="true"/>
    <OriginalSourceMarket xmlns="4873beb7-5857-4685-be1f-d57550cc96cc" xsi:nil="true"/>
    <ApprovalStatus xmlns="4873beb7-5857-4685-be1f-d57550cc96cc">InProgress</ApprovalStatus>
    <SourceTitle xmlns="4873beb7-5857-4685-be1f-d57550cc96cc">Newsletter</SourceTitle>
    <CSXUpdate xmlns="4873beb7-5857-4685-be1f-d57550cc96cc">false</CSXUpdate>
    <IntlLocPriority xmlns="4873beb7-5857-4685-be1f-d57550cc96cc" xsi:nil="true"/>
    <UAProjectedTotalWords xmlns="4873beb7-5857-4685-be1f-d57550cc96cc" xsi:nil="true"/>
    <AssetType xmlns="4873beb7-5857-4685-be1f-d57550cc96cc">TP</AssetType>
    <MachineTranslated xmlns="4873beb7-5857-4685-be1f-d57550cc96cc">false</MachineTranslated>
    <TemplateStatus xmlns="4873beb7-5857-4685-be1f-d57550cc96cc">Complete</TemplateStatus>
    <OutputCachingOn xmlns="4873beb7-5857-4685-be1f-d57550cc96cc">false</OutputCachingOn>
    <IsSearchable xmlns="4873beb7-5857-4685-be1f-d57550cc96cc">false</IsSearchable>
    <HandoffToMSDN xmlns="4873beb7-5857-4685-be1f-d57550cc96cc" xsi:nil="true"/>
    <UALocRecommendation xmlns="4873beb7-5857-4685-be1f-d57550cc96cc">Never Localize</UALocRecommendation>
    <UALocComments xmlns="4873beb7-5857-4685-be1f-d57550cc96cc" xsi:nil="true"/>
    <ShowIn xmlns="4873beb7-5857-4685-be1f-d57550cc96cc">Show everywhere</ShowIn>
    <ThumbnailAssetId xmlns="4873beb7-5857-4685-be1f-d57550cc96cc" xsi:nil="true"/>
    <ContentItem xmlns="4873beb7-5857-4685-be1f-d57550cc96cc" xsi:nil="true"/>
    <LastModifiedDateTime xmlns="4873beb7-5857-4685-be1f-d57550cc96cc" xsi:nil="true"/>
    <ClipArtFilename xmlns="4873beb7-5857-4685-be1f-d57550cc96cc" xsi:nil="true"/>
    <CSXHash xmlns="4873beb7-5857-4685-be1f-d57550cc96cc" xsi:nil="true"/>
    <DirectSourceMarket xmlns="4873beb7-5857-4685-be1f-d57550cc96cc" xsi:nil="true"/>
    <PlannedPubDate xmlns="4873beb7-5857-4685-be1f-d57550cc96cc" xsi:nil="true"/>
    <ArtSampleDocs xmlns="4873beb7-5857-4685-be1f-d57550cc96cc" xsi:nil="true"/>
    <TrustLevel xmlns="4873beb7-5857-4685-be1f-d57550cc96cc">1 Microsoft Managed Content</TrustLevel>
    <CSXSubmissionMarket xmlns="4873beb7-5857-4685-be1f-d57550cc96cc" xsi:nil="true"/>
    <VoteCount xmlns="4873beb7-5857-4685-be1f-d57550cc96cc" xsi:nil="true"/>
    <BusinessGroup xmlns="4873beb7-5857-4685-be1f-d57550cc96cc" xsi:nil="true"/>
    <TimesCloned xmlns="4873beb7-5857-4685-be1f-d57550cc96cc" xsi:nil="true"/>
    <AverageRating xmlns="4873beb7-5857-4685-be1f-d57550cc96cc" xsi:nil="true"/>
    <Provider xmlns="4873beb7-5857-4685-be1f-d57550cc96cc">EY006220130</Provider>
    <UACurrentWords xmlns="4873beb7-5857-4685-be1f-d57550cc96cc">0</UACurrentWords>
    <AssetId xmlns="4873beb7-5857-4685-be1f-d57550cc96cc">TP010336027</AssetId>
    <APEditor xmlns="4873beb7-5857-4685-be1f-d57550cc96cc">
      <UserInfo>
        <DisplayName/>
        <AccountId>92</AccountId>
        <AccountType/>
      </UserInfo>
    </APEditor>
    <DSATActionTaken xmlns="4873beb7-5857-4685-be1f-d57550cc96cc" xsi:nil="true"/>
    <IsDeleted xmlns="4873beb7-5857-4685-be1f-d57550cc96cc">false</IsDeleted>
    <PublishTargets xmlns="4873beb7-5857-4685-be1f-d57550cc96cc">OfficeOnline</PublishTargets>
    <ApprovalLog xmlns="4873beb7-5857-4685-be1f-d57550cc96cc" xsi:nil="true"/>
    <BugNumber xmlns="4873beb7-5857-4685-be1f-d57550cc96cc">261</BugNumber>
    <CrawlForDependencies xmlns="4873beb7-5857-4685-be1f-d57550cc96cc">false</CrawlForDependencies>
    <LastHandOff xmlns="4873beb7-5857-4685-be1f-d57550cc96cc" xsi:nil="true"/>
    <Milestone xmlns="4873beb7-5857-4685-be1f-d57550cc96cc" xsi:nil="true"/>
    <UANotes xmlns="4873beb7-5857-4685-be1f-d57550cc96cc" xsi:nil="true"/>
    <PrimaryImageGen xmlns="4873beb7-5857-4685-be1f-d57550cc96cc">true</PrimaryImageGen>
    <TPFriendlyName xmlns="4873beb7-5857-4685-be1f-d57550cc96cc">Newsletter</TPFriendlyName>
    <OpenTemplate xmlns="4873beb7-5857-4685-be1f-d57550cc96cc">true</OpenTemplate>
    <TPInstallLocation xmlns="4873beb7-5857-4685-be1f-d57550cc96cc">{My Templates}</TPInstallLocation>
    <TPCommandLine xmlns="4873beb7-5857-4685-be1f-d57550cc96cc">{WD} /f {FilePath}</TPCommandLine>
    <TPAppVersion xmlns="4873beb7-5857-4685-be1f-d57550cc96cc">12</TPAppVersion>
    <TPLaunchHelpLinkType xmlns="4873beb7-5857-4685-be1f-d57550cc96cc">Template</TPLaunchHelpLinkType>
    <TPLaunchHelpLink xmlns="4873beb7-5857-4685-be1f-d57550cc96cc" xsi:nil="true"/>
    <TPApplication xmlns="4873beb7-5857-4685-be1f-d57550cc96cc">Word</TPApplication>
    <TPNamespace xmlns="4873beb7-5857-4685-be1f-d57550cc96cc">WINWORD</TPNamespace>
    <TPExecutable xmlns="4873beb7-5857-4685-be1f-d57550cc96cc" xsi:nil="true"/>
    <TPComponent xmlns="4873beb7-5857-4685-be1f-d57550cc96cc">WORDFiles</TPComponent>
    <TPClientViewer xmlns="4873beb7-5857-4685-be1f-d57550cc96cc">Microsoft Office Word</TPClientViewer>
    <LastPublishResultLookup xmlns="4873beb7-5857-4685-be1f-d57550cc96cc" xsi:nil="true"/>
    <PolicheckWords xmlns="4873beb7-5857-4685-be1f-d57550cc96cc" xsi:nil="true"/>
    <FriendlyTitle xmlns="4873beb7-5857-4685-be1f-d57550cc96cc" xsi:nil="true"/>
    <Manager xmlns="4873beb7-5857-4685-be1f-d57550cc96cc" xsi:nil="true"/>
    <EditorialTags xmlns="4873beb7-5857-4685-be1f-d57550cc96cc" xsi:nil="true"/>
    <LegacyData xmlns="4873beb7-5857-4685-be1f-d57550cc96cc" xsi:nil="true"/>
    <Downloads xmlns="4873beb7-5857-4685-be1f-d57550cc96cc">0</Downloads>
    <Providers xmlns="4873beb7-5857-4685-be1f-d57550cc96cc" xsi:nil="true"/>
    <TemplateTemplateType xmlns="4873beb7-5857-4685-be1f-d57550cc96cc">Word 2007 Default</TemplateTemplateType>
    <OOCacheId xmlns="4873beb7-5857-4685-be1f-d57550cc96cc" xsi:nil="true"/>
    <BlockPublish xmlns="4873beb7-5857-4685-be1f-d57550cc96cc" xsi:nil="true"/>
    <CampaignTagsTaxHTField0 xmlns="4873beb7-5857-4685-be1f-d57550cc96cc">
      <Terms xmlns="http://schemas.microsoft.com/office/infopath/2007/PartnerControls"/>
    </CampaignTagsTaxHTField0>
    <LocLastLocAttemptVersionLookup xmlns="4873beb7-5857-4685-be1f-d57550cc96cc">144889</LocLastLocAttemptVersionLookup>
    <LocLastLocAttemptVersionTypeLookup xmlns="4873beb7-5857-4685-be1f-d57550cc96cc" xsi:nil="true"/>
    <LocOverallPreviewStatusLookup xmlns="4873beb7-5857-4685-be1f-d57550cc96cc" xsi:nil="true"/>
    <LocOverallPublishStatusLookup xmlns="4873beb7-5857-4685-be1f-d57550cc96cc" xsi:nil="true"/>
    <TaxCatchAll xmlns="4873beb7-5857-4685-be1f-d57550cc96cc"/>
    <LocNewPublishedVersionLookup xmlns="4873beb7-5857-4685-be1f-d57550cc96cc" xsi:nil="true"/>
    <LocPublishedDependentAssetsLookup xmlns="4873beb7-5857-4685-be1f-d57550cc96cc" xsi:nil="true"/>
    <LocComments xmlns="4873beb7-5857-4685-be1f-d57550cc96cc" xsi:nil="true"/>
    <LocProcessedForMarketsLookup xmlns="4873beb7-5857-4685-be1f-d57550cc96cc" xsi:nil="true"/>
    <LocRecommendedHandoff xmlns="4873beb7-5857-4685-be1f-d57550cc96cc" xsi:nil="true"/>
    <LocManualTestRequired xmlns="4873beb7-5857-4685-be1f-d57550cc96cc" xsi:nil="true"/>
    <LocProcessedForHandoffsLookup xmlns="4873beb7-5857-4685-be1f-d57550cc96cc" xsi:nil="true"/>
    <LocOverallHandbackStatusLookup xmlns="4873beb7-5857-4685-be1f-d57550cc96cc" xsi:nil="true"/>
    <LocalizationTagsTaxHTField0 xmlns="4873beb7-5857-4685-be1f-d57550cc96cc">
      <Terms xmlns="http://schemas.microsoft.com/office/infopath/2007/PartnerControls"/>
    </LocalizationTagsTaxHTField0>
    <FeatureTagsTaxHTField0 xmlns="4873beb7-5857-4685-be1f-d57550cc96cc">
      <Terms xmlns="http://schemas.microsoft.com/office/infopath/2007/PartnerControls"/>
    </FeatureTagsTaxHTField0>
    <LocOverallLocStatusLookup xmlns="4873beb7-5857-4685-be1f-d57550cc96cc" xsi:nil="true"/>
    <LocPublishedLinkedAssetsLookup xmlns="4873beb7-5857-4685-be1f-d57550cc96cc" xsi:nil="true"/>
    <InternalTagsTaxHTField0 xmlns="4873beb7-5857-4685-be1f-d57550cc96cc">
      <Terms xmlns="http://schemas.microsoft.com/office/infopath/2007/PartnerControls"/>
    </InternalTagsTaxHTField0>
    <RecommendationsModifier xmlns="4873beb7-5857-4685-be1f-d57550cc96cc" xsi:nil="true"/>
    <ScenarioTagsTaxHTField0 xmlns="4873beb7-5857-4685-be1f-d57550cc96cc">
      <Terms xmlns="http://schemas.microsoft.com/office/infopath/2007/PartnerControls"/>
    </ScenarioTagsTaxHTField0>
    <OriginalRelease xmlns="4873beb7-5857-4685-be1f-d57550cc96cc">14</OriginalRelease>
    <LocMarketGroupTiers2 xmlns="4873beb7-5857-4685-be1f-d57550cc96c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3EF779-630E-41A3-AEF8-C4C8151F2223}">
  <ds:schemaRefs>
    <ds:schemaRef ds:uri="http://schemas.microsoft.com/sharepoint/v3/contenttype/forms"/>
  </ds:schemaRefs>
</ds:datastoreItem>
</file>

<file path=customXml/itemProps2.xml><?xml version="1.0" encoding="utf-8"?>
<ds:datastoreItem xmlns:ds="http://schemas.openxmlformats.org/officeDocument/2006/customXml" ds:itemID="{14B96250-407E-40A4-BA71-9F03B03EA852}">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4873beb7-5857-4685-be1f-d57550cc96cc"/>
    <ds:schemaRef ds:uri="http://www.w3.org/XML/1998/namespace"/>
    <ds:schemaRef ds:uri="http://purl.org/dc/dcmitype/"/>
  </ds:schemaRefs>
</ds:datastoreItem>
</file>

<file path=customXml/itemProps3.xml><?xml version="1.0" encoding="utf-8"?>
<ds:datastoreItem xmlns:ds="http://schemas.openxmlformats.org/officeDocument/2006/customXml" ds:itemID="{B2C0EFFE-5BE7-4130-9C53-D294724637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45C5E57-8696-4932-BAE2-2C85875C40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Boletn_semanal.dotx</Template>
  <TotalTime>62</TotalTime>
  <Pages>5</Pages>
  <Words>1433</Words>
  <Characters>7883</Characters>
  <Application>Microsoft Office Word</Application>
  <DocSecurity>0</DocSecurity>
  <Lines>65</Lines>
  <Paragraphs>18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Newsletter</vt:lpstr>
    </vt:vector>
  </TitlesOfParts>
  <Company>SGAD</Company>
  <LinksUpToDate>false</LinksUpToDate>
  <CharactersWithSpaces>9298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anam.ruiz</dc:creator>
  <cp:lastModifiedBy>anam.ruiz</cp:lastModifiedBy>
  <cp:revision>4</cp:revision>
  <cp:lastPrinted>2008-09-26T23:14:00Z</cp:lastPrinted>
  <dcterms:created xsi:type="dcterms:W3CDTF">2023-04-20T10:55:00Z</dcterms:created>
  <dcterms:modified xsi:type="dcterms:W3CDTF">2023-05-16T10:12:00Z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0x0101006EDDDB5EE6D98C44930B742096920B300400F5B6D36B3EF94B4E9A635CDF2A18F5B8</vt:lpwstr>
  </property>
  <property fmtid="{D5CDD505-2E9C-101B-9397-08002B2CF9AE}" pid="3" name="ImageGenCounter">
    <vt:lpwstr>0</vt:lpwstr>
  </property>
  <property fmtid="{D5CDD505-2E9C-101B-9397-08002B2CF9AE}" pid="4" name="ViolationReportStatus">
    <vt:lpwstr>None</vt:lpwstr>
  </property>
  <property fmtid="{D5CDD505-2E9C-101B-9397-08002B2CF9AE}" pid="5" name="ImageGenStatus">
    <vt:lpwstr>0</vt:lpwstr>
  </property>
  <property fmtid="{D5CDD505-2E9C-101B-9397-08002B2CF9AE}" pid="6" name="PolicheckStatus">
    <vt:lpwstr>0</vt:lpwstr>
  </property>
  <property fmtid="{D5CDD505-2E9C-101B-9397-08002B2CF9AE}" pid="7" name="Applications">
    <vt:lpwstr>79;#tpl120;#95;#zwd120;#448;#zwd140</vt:lpwstr>
  </property>
  <property fmtid="{D5CDD505-2E9C-101B-9397-08002B2CF9AE}" pid="8" name="PolicheckCounter">
    <vt:lpwstr>0</vt:lpwstr>
  </property>
  <property fmtid="{D5CDD505-2E9C-101B-9397-08002B2CF9AE}" pid="9" name="APTrustLevel">
    <vt:r8>1</vt:r8>
  </property>
</Properties>
</file>