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F821D6" w:rsidRPr="00006957" w:rsidRDefault="00F821D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F821D6" w:rsidRPr="00006957" w:rsidRDefault="00F821D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821D6" w:rsidRDefault="00F821D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821D6" w:rsidRDefault="00F821D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E40600" w:rsidP="00C62AED">
            <w:pPr>
              <w:rPr>
                <w:sz w:val="24"/>
                <w:szCs w:val="24"/>
              </w:rPr>
            </w:pPr>
            <w:r>
              <w:rPr>
                <w:sz w:val="24"/>
                <w:szCs w:val="24"/>
              </w:rPr>
              <w:t>SEGITTUR, SME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E40600" w:rsidP="00084ED8">
            <w:pPr>
              <w:rPr>
                <w:sz w:val="24"/>
                <w:szCs w:val="24"/>
              </w:rPr>
            </w:pPr>
            <w:r>
              <w:rPr>
                <w:sz w:val="24"/>
                <w:szCs w:val="24"/>
              </w:rPr>
              <w:t>26/04/2023</w:t>
            </w:r>
          </w:p>
          <w:p w:rsidR="00F821D6" w:rsidRPr="00CB5511" w:rsidRDefault="00F821D6" w:rsidP="00084ED8">
            <w:pPr>
              <w:rPr>
                <w:sz w:val="24"/>
                <w:szCs w:val="24"/>
              </w:rPr>
            </w:pPr>
            <w:r>
              <w:rPr>
                <w:sz w:val="24"/>
                <w:szCs w:val="24"/>
              </w:rPr>
              <w:t>Segunda revisión: 12/05/2023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E40600" w:rsidP="005D59B0">
            <w:pPr>
              <w:rPr>
                <w:sz w:val="24"/>
                <w:szCs w:val="24"/>
              </w:rPr>
            </w:pPr>
            <w:r w:rsidRPr="00E40600">
              <w:rPr>
                <w:sz w:val="24"/>
                <w:szCs w:val="24"/>
              </w:rPr>
              <w:t>https://www.segittur.es/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F821D6"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ED7EE6" w:rsidP="002567C7">
            <w:pPr>
              <w:spacing w:before="100" w:beforeAutospacing="1" w:after="100" w:afterAutospacing="1"/>
              <w:jc w:val="both"/>
              <w:rPr>
                <w:sz w:val="20"/>
                <w:szCs w:val="20"/>
              </w:rPr>
            </w:pPr>
            <w:r>
              <w:rPr>
                <w:sz w:val="20"/>
                <w:szCs w:val="20"/>
              </w:rPr>
              <w:t xml:space="preserve">El enlace al Portal de Transparencia se localiza </w:t>
            </w:r>
            <w:r w:rsidR="002567C7">
              <w:rPr>
                <w:sz w:val="20"/>
                <w:szCs w:val="20"/>
              </w:rPr>
              <w:t>a través del acceso Quiénes somos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2567C7" w:rsidRDefault="002567C7" w:rsidP="00CB5511">
            <w:pPr>
              <w:jc w:val="center"/>
              <w:rPr>
                <w:b/>
                <w:sz w:val="24"/>
                <w:szCs w:val="24"/>
              </w:rPr>
            </w:pPr>
            <w:r w:rsidRPr="002567C7">
              <w:rPr>
                <w:b/>
                <w:sz w:val="24"/>
                <w:szCs w:val="24"/>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F821D6" w:rsidRDefault="00F821D6" w:rsidP="00CB5511">
            <w:pPr>
              <w:jc w:val="center"/>
              <w:rPr>
                <w:b/>
                <w:sz w:val="24"/>
                <w:szCs w:val="24"/>
              </w:rPr>
            </w:pPr>
            <w:r w:rsidRPr="00F821D6">
              <w:rPr>
                <w:b/>
                <w:szCs w:val="24"/>
              </w:rPr>
              <w:t>x</w:t>
            </w:r>
          </w:p>
        </w:tc>
        <w:tc>
          <w:tcPr>
            <w:tcW w:w="3977" w:type="dxa"/>
            <w:vMerge w:val="restart"/>
          </w:tcPr>
          <w:p w:rsidR="00932008" w:rsidRDefault="00932008" w:rsidP="000E7845">
            <w:pPr>
              <w:jc w:val="both"/>
              <w:rPr>
                <w:sz w:val="20"/>
                <w:szCs w:val="20"/>
              </w:rPr>
            </w:pPr>
          </w:p>
          <w:p w:rsidR="00155C93" w:rsidRDefault="00892FA4" w:rsidP="00155C93">
            <w:pPr>
              <w:jc w:val="both"/>
              <w:rPr>
                <w:sz w:val="20"/>
                <w:szCs w:val="20"/>
              </w:rPr>
            </w:pPr>
            <w:r>
              <w:rPr>
                <w:sz w:val="20"/>
                <w:szCs w:val="20"/>
              </w:rPr>
              <w:t>La información se ajusta</w:t>
            </w:r>
            <w:r w:rsidR="00ED7EE6">
              <w:rPr>
                <w:sz w:val="20"/>
                <w:szCs w:val="20"/>
              </w:rPr>
              <w:t xml:space="preserve"> al patrón de bloques de información que establece la LTAIBG. </w:t>
            </w:r>
          </w:p>
          <w:p w:rsidR="00892FA4" w:rsidRDefault="00892FA4" w:rsidP="00155C93">
            <w:pPr>
              <w:jc w:val="both"/>
              <w:rPr>
                <w:sz w:val="20"/>
                <w:szCs w:val="20"/>
              </w:rPr>
            </w:pPr>
            <w:r>
              <w:rPr>
                <w:sz w:val="20"/>
                <w:szCs w:val="20"/>
              </w:rPr>
              <w:t xml:space="preserve">Existen </w:t>
            </w:r>
            <w:r w:rsidR="002567C7">
              <w:rPr>
                <w:sz w:val="20"/>
                <w:szCs w:val="20"/>
              </w:rPr>
              <w:t>3</w:t>
            </w:r>
            <w:r>
              <w:rPr>
                <w:sz w:val="20"/>
                <w:szCs w:val="20"/>
              </w:rPr>
              <w:t xml:space="preserve"> accesos principales en el Portal: </w:t>
            </w:r>
            <w:r w:rsidR="002567C7">
              <w:rPr>
                <w:sz w:val="20"/>
                <w:szCs w:val="20"/>
              </w:rPr>
              <w:t>Funciones y normativa de aplicación</w:t>
            </w:r>
            <w:r>
              <w:rPr>
                <w:sz w:val="20"/>
                <w:szCs w:val="20"/>
              </w:rPr>
              <w:t xml:space="preserve">, </w:t>
            </w:r>
            <w:r w:rsidR="000D7D48">
              <w:rPr>
                <w:sz w:val="20"/>
                <w:szCs w:val="20"/>
              </w:rPr>
              <w:t xml:space="preserve">Información Económica, Presupuestaria y Estadística </w:t>
            </w:r>
            <w:r w:rsidR="002567C7">
              <w:rPr>
                <w:sz w:val="20"/>
                <w:szCs w:val="20"/>
              </w:rPr>
              <w:t>y Derecho de acceso.</w:t>
            </w:r>
          </w:p>
          <w:p w:rsidR="002567C7" w:rsidRDefault="002567C7" w:rsidP="00155C93">
            <w:pPr>
              <w:jc w:val="both"/>
              <w:rPr>
                <w:sz w:val="20"/>
                <w:szCs w:val="20"/>
              </w:rPr>
            </w:pPr>
            <w:r>
              <w:rPr>
                <w:sz w:val="20"/>
                <w:szCs w:val="20"/>
              </w:rPr>
              <w:t>Algunas de las informaciones del bloque de información institucional, organizativa y de planificación se localizan fuera del Portal de Transparencia.</w:t>
            </w:r>
          </w:p>
          <w:p w:rsidR="000E7845" w:rsidRPr="00932008" w:rsidRDefault="000E7845" w:rsidP="000D7D48">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p>
    <w:p w:rsidR="00ED7EE6" w:rsidRDefault="002567C7" w:rsidP="000E7845">
      <w:pPr>
        <w:jc w:val="center"/>
      </w:pPr>
      <w:r w:rsidRPr="002567C7">
        <w:rPr>
          <w:noProof/>
        </w:rPr>
        <w:drawing>
          <wp:inline distT="0" distB="0" distL="0" distR="0" wp14:anchorId="1765A33A" wp14:editId="585FCE69">
            <wp:extent cx="5612130" cy="2913380"/>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291338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5BA0" w:rsidP="002567C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acceso </w:t>
            </w:r>
            <w:r w:rsidR="002567C7">
              <w:rPr>
                <w:rStyle w:val="Ttulo2Car"/>
                <w:b w:val="0"/>
                <w:color w:val="auto"/>
                <w:sz w:val="20"/>
                <w:szCs w:val="20"/>
                <w:lang w:bidi="es-ES"/>
              </w:rPr>
              <w:t>Funciones y normativa de aplicación. Los Estatutos se localizan en el acceso Información Económica Presupuestaria y Estadística</w:t>
            </w:r>
            <w:r>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0D7D48" w:rsidP="000D7D4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Información Institucional y  Organizativa/Actividad.</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41725">
            <w:pPr>
              <w:pStyle w:val="Cuerpodelboletn"/>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C41725" w:rsidP="009F4B9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0D7D48">
              <w:rPr>
                <w:rStyle w:val="Ttulo2Car"/>
                <w:b w:val="0"/>
                <w:color w:val="auto"/>
                <w:sz w:val="20"/>
                <w:szCs w:val="20"/>
                <w:lang w:bidi="es-ES"/>
              </w:rPr>
              <w:t xml:space="preserve">. En el </w:t>
            </w:r>
            <w:r w:rsidR="009F4B94">
              <w:rPr>
                <w:rStyle w:val="Ttulo2Car"/>
                <w:b w:val="0"/>
                <w:color w:val="auto"/>
                <w:sz w:val="20"/>
                <w:szCs w:val="20"/>
                <w:lang w:bidi="es-ES"/>
              </w:rPr>
              <w:t>acceso</w:t>
            </w:r>
            <w:r w:rsidR="000D7D48">
              <w:rPr>
                <w:rStyle w:val="Ttulo2Car"/>
                <w:b w:val="0"/>
                <w:color w:val="auto"/>
                <w:sz w:val="20"/>
                <w:szCs w:val="20"/>
                <w:lang w:bidi="es-ES"/>
              </w:rPr>
              <w:t xml:space="preserve"> </w:t>
            </w:r>
            <w:r w:rsidR="009F4B94">
              <w:rPr>
                <w:rStyle w:val="Ttulo2Car"/>
                <w:b w:val="0"/>
                <w:color w:val="auto"/>
                <w:sz w:val="20"/>
                <w:szCs w:val="20"/>
                <w:lang w:bidi="es-ES"/>
              </w:rPr>
              <w:t>Quiénes somos</w:t>
            </w:r>
            <w:r w:rsidR="000D7D48">
              <w:rPr>
                <w:rStyle w:val="Ttulo2Car"/>
                <w:b w:val="0"/>
                <w:color w:val="auto"/>
                <w:sz w:val="20"/>
                <w:szCs w:val="20"/>
                <w:lang w:bidi="es-ES"/>
              </w:rPr>
              <w:t xml:space="preserve"> se publica el organigrama pero no una descripción de la estructura organizativa de la sociedad, incluyendo órganos de gobierno y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0F6B64" w:rsidP="009F4B9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w:t>
            </w:r>
            <w:r w:rsidR="009F4B94">
              <w:rPr>
                <w:rStyle w:val="Ttulo2Car"/>
                <w:b w:val="0"/>
                <w:color w:val="auto"/>
                <w:sz w:val="20"/>
                <w:szCs w:val="20"/>
                <w:lang w:bidi="es-ES"/>
              </w:rPr>
              <w:t>Quiénes somos</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0D7D48" w:rsidP="009F4B94">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Localizable en el </w:t>
            </w:r>
            <w:r w:rsidR="009F4B94">
              <w:rPr>
                <w:rStyle w:val="Ttulo2Car"/>
                <w:b w:val="0"/>
                <w:color w:val="auto"/>
                <w:sz w:val="20"/>
                <w:szCs w:val="20"/>
                <w:lang w:bidi="es-ES"/>
              </w:rPr>
              <w:t>acceso Quienes somos/Organigrama</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9F4B94"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Quienes somos/Organigrama</w:t>
            </w:r>
          </w:p>
        </w:tc>
      </w:tr>
    </w:tbl>
    <w:p w:rsidR="00C50D13" w:rsidRDefault="00C50D13"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13049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304925"/>
                        </a:xfrm>
                        <a:prstGeom prst="rect">
                          <a:avLst/>
                        </a:prstGeom>
                        <a:solidFill>
                          <a:srgbClr val="FFFFFF"/>
                        </a:solidFill>
                        <a:ln w="9525">
                          <a:solidFill>
                            <a:srgbClr val="000000"/>
                          </a:solidFill>
                          <a:miter lim="800000"/>
                          <a:headEnd/>
                          <a:tailEnd/>
                        </a:ln>
                      </wps:spPr>
                      <wps:txbx>
                        <w:txbxContent>
                          <w:p w:rsidR="00F821D6" w:rsidRDefault="00F821D6">
                            <w:pPr>
                              <w:rPr>
                                <w:b/>
                                <w:color w:val="00642D"/>
                              </w:rPr>
                            </w:pPr>
                            <w:r w:rsidRPr="00BD4582">
                              <w:rPr>
                                <w:b/>
                                <w:color w:val="00642D"/>
                              </w:rPr>
                              <w:t>Contenidos</w:t>
                            </w:r>
                          </w:p>
                          <w:p w:rsidR="00F821D6" w:rsidRPr="00544081" w:rsidRDefault="00F821D6"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rsidR="00F821D6" w:rsidRDefault="00F821D6"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F821D6" w:rsidRDefault="00F821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02.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">
                <v:textbox>
                  <w:txbxContent>
                    <w:p w:rsidR="00F821D6" w:rsidRDefault="00F821D6">
                      <w:pPr>
                        <w:rPr>
                          <w:b/>
                          <w:color w:val="00642D"/>
                        </w:rPr>
                      </w:pPr>
                      <w:r w:rsidRPr="00BD4582">
                        <w:rPr>
                          <w:b/>
                          <w:color w:val="00642D"/>
                        </w:rPr>
                        <w:t>Contenidos</w:t>
                      </w:r>
                    </w:p>
                    <w:p w:rsidR="00F821D6" w:rsidRPr="00544081" w:rsidRDefault="00F821D6"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p>
                    <w:p w:rsidR="00F821D6" w:rsidRDefault="00F821D6" w:rsidP="00544081">
                      <w:pPr>
                        <w:pStyle w:val="Prrafodelista"/>
                        <w:numPr>
                          <w:ilvl w:val="0"/>
                          <w:numId w:val="21"/>
                        </w:numPr>
                        <w:spacing w:before="120" w:after="120" w:line="240" w:lineRule="auto"/>
                        <w:contextualSpacing w:val="0"/>
                        <w:jc w:val="both"/>
                        <w:rPr>
                          <w:sz w:val="20"/>
                          <w:szCs w:val="20"/>
                        </w:rPr>
                      </w:pPr>
                      <w:r>
                        <w:rPr>
                          <w:sz w:val="20"/>
                          <w:szCs w:val="20"/>
                        </w:rPr>
                        <w:t>No se ha localizado una descripción de la estructura organizativa de la sociedad</w:t>
                      </w:r>
                    </w:p>
                    <w:p w:rsidR="00F821D6" w:rsidRDefault="00F821D6"/>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9F4B94" w:rsidRDefault="009F4B94">
      <w:pPr>
        <w:rPr>
          <w:rStyle w:val="Ttulo2Car"/>
          <w:lang w:bidi="es-ES"/>
        </w:rPr>
      </w:pPr>
    </w:p>
    <w:p w:rsidR="00B15A66" w:rsidRDefault="00B15A66">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0F6B6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A67A5B">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7775DE" w:rsidP="009F4B9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w:t>
            </w:r>
            <w:r w:rsidR="009F4B94">
              <w:rPr>
                <w:rStyle w:val="Ttulo2Car"/>
                <w:b w:val="0"/>
                <w:color w:val="auto"/>
                <w:sz w:val="20"/>
                <w:szCs w:val="20"/>
                <w:lang w:bidi="es-ES"/>
              </w:rPr>
              <w:t xml:space="preserve">un enlace a los 3 perfiles del Contratante de la sociedad en la Plataforma de Contratación del Sector Público </w:t>
            </w:r>
            <w:r>
              <w:rPr>
                <w:rStyle w:val="Ttulo2Car"/>
                <w:b w:val="0"/>
                <w:color w:val="auto"/>
                <w:sz w:val="20"/>
                <w:szCs w:val="20"/>
                <w:lang w:bidi="es-ES"/>
              </w:rPr>
              <w:t xml:space="preserve">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9F4B94">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9F4B94"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B15A66">
            <w:pPr>
              <w:pStyle w:val="Cuerpodelboletn"/>
              <w:numPr>
                <w:ilvl w:val="0"/>
                <w:numId w:val="30"/>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9F4B94"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los perfiles del contratante de SEGITTUR no se han localizado contratos desistidos</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F821D6">
            <w:pPr>
              <w:pStyle w:val="Cuerpodelboletn"/>
              <w:numPr>
                <w:ilvl w:val="0"/>
                <w:numId w:val="30"/>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F821D6"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Información Económica, Presupuestaria y estadística, entre los ficheros que contienen información relativa a las diferentes obligaciones de este bloque.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0B0F36">
            <w:pPr>
              <w:pStyle w:val="Cuerpodelboletn"/>
              <w:numPr>
                <w:ilvl w:val="0"/>
                <w:numId w:val="28"/>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9F4B94" w:rsidP="0096737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los perfiles del contratante de SEGITTUR</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A57472">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A57472" w:rsidP="00B15A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 cuadro resumen de los Convenios que incluye todos los ítems informativos establecidos en la LTAIBG.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3D0F29">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9F4B94" w:rsidRDefault="00C96AC2" w:rsidP="003D0F29">
            <w:pPr>
              <w:pStyle w:val="Cuerpodelboletn"/>
              <w:spacing w:before="120" w:after="120" w:line="312" w:lineRule="auto"/>
              <w:rPr>
                <w:rStyle w:val="Ttulo2Car"/>
                <w:b w:val="0"/>
                <w:color w:val="auto"/>
                <w:sz w:val="20"/>
                <w:szCs w:val="20"/>
                <w:highlight w:val="yellow"/>
                <w:lang w:bidi="es-ES"/>
              </w:rPr>
            </w:pPr>
            <w:r w:rsidRPr="003D0F29">
              <w:rPr>
                <w:rStyle w:val="Ttulo2Car"/>
                <w:b w:val="0"/>
                <w:color w:val="auto"/>
                <w:sz w:val="20"/>
                <w:szCs w:val="20"/>
                <w:lang w:bidi="es-ES"/>
              </w:rPr>
              <w:t xml:space="preserve">No </w:t>
            </w:r>
            <w:r w:rsidR="003D0F29">
              <w:rPr>
                <w:rStyle w:val="Ttulo2Car"/>
                <w:b w:val="0"/>
                <w:color w:val="auto"/>
                <w:sz w:val="20"/>
                <w:szCs w:val="20"/>
                <w:lang w:bidi="es-ES"/>
              </w:rPr>
              <w:t>aplicable. En el Portal de Transparencia se informa de que SEGITTUR no concede subvenciones ni ayudas públicas.</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B15A66">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9F4B94" w:rsidRDefault="00B15A66" w:rsidP="003D0F29">
            <w:pPr>
              <w:pStyle w:val="Cuerpodelboletn"/>
              <w:spacing w:before="120" w:after="120" w:line="312" w:lineRule="auto"/>
              <w:rPr>
                <w:rStyle w:val="Ttulo2Car"/>
                <w:b w:val="0"/>
                <w:color w:val="auto"/>
                <w:sz w:val="20"/>
                <w:szCs w:val="20"/>
                <w:highlight w:val="yellow"/>
                <w:lang w:bidi="es-ES"/>
              </w:rPr>
            </w:pPr>
            <w:r w:rsidRPr="003D0F29">
              <w:rPr>
                <w:rStyle w:val="Ttulo2Car"/>
                <w:b w:val="0"/>
                <w:color w:val="auto"/>
                <w:sz w:val="20"/>
                <w:szCs w:val="20"/>
                <w:lang w:bidi="es-ES"/>
              </w:rPr>
              <w:t>Se publica el presupuesto 202</w:t>
            </w:r>
            <w:r w:rsidR="003D0F29">
              <w:rPr>
                <w:rStyle w:val="Ttulo2Car"/>
                <w:b w:val="0"/>
                <w:color w:val="auto"/>
                <w:sz w:val="20"/>
                <w:szCs w:val="20"/>
                <w:lang w:bidi="es-ES"/>
              </w:rPr>
              <w:t>2</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E01305" w:rsidP="007B2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3D0F29">
              <w:rPr>
                <w:rStyle w:val="Ttulo2Car"/>
                <w:b w:val="0"/>
                <w:color w:val="auto"/>
                <w:sz w:val="20"/>
                <w:szCs w:val="20"/>
                <w:lang w:bidi="es-ES"/>
              </w:rPr>
              <w:t>Se publican las cuentas anuales junto a los correspondientes informes elaborados por una firma de auditoría para el periodo 2014-2021</w:t>
            </w:r>
            <w:r w:rsidR="007B2C4C">
              <w:rPr>
                <w:rStyle w:val="Ttulo2Car"/>
                <w:b w:val="0"/>
                <w:color w:val="auto"/>
                <w:sz w:val="20"/>
                <w:szCs w:val="20"/>
                <w:lang w:bidi="es-ES"/>
              </w:rPr>
              <w:t>.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3D0F29">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3D0F29"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2 informes de fiscalización elaborados por el Tribunal de Cuentas</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3D0F29">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51E35" w:rsidRDefault="003D0F29" w:rsidP="00B15A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las retribuciones del Presidente pero no las de los restantes miembros del Comité de Dirección. </w:t>
            </w:r>
          </w:p>
          <w:p w:rsidR="003D0F29" w:rsidRDefault="003D0F29" w:rsidP="003D0F2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Por otra parte, la última información publicada corresponde al ejercicio 2021. </w:t>
            </w:r>
          </w:p>
          <w:p w:rsidR="003D0F29" w:rsidRPr="00696EF5" w:rsidRDefault="00071C31" w:rsidP="00071C3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ambas cuestiones se ha considerado incumplida esta obligación.</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E51E35" w:rsidP="00084ED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41725">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D2158"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C4172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1D6ABE" w:rsidRDefault="001D6ABE"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96AC2" w:rsidRDefault="00C96AC2"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38671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867150"/>
                        </a:xfrm>
                        <a:prstGeom prst="rect">
                          <a:avLst/>
                        </a:prstGeom>
                        <a:solidFill>
                          <a:srgbClr val="FFFFFF"/>
                        </a:solidFill>
                        <a:ln w="9525">
                          <a:solidFill>
                            <a:srgbClr val="000000"/>
                          </a:solidFill>
                          <a:miter lim="800000"/>
                          <a:headEnd/>
                          <a:tailEnd/>
                        </a:ln>
                      </wps:spPr>
                      <wps:txbx>
                        <w:txbxContent>
                          <w:p w:rsidR="00F821D6" w:rsidRDefault="00F821D6" w:rsidP="00BD4582">
                            <w:pPr>
                              <w:rPr>
                                <w:b/>
                                <w:color w:val="00642D"/>
                              </w:rPr>
                            </w:pPr>
                            <w:r w:rsidRPr="00BD4582">
                              <w:rPr>
                                <w:b/>
                                <w:color w:val="00642D"/>
                              </w:rPr>
                              <w:t>Contenidos</w:t>
                            </w:r>
                          </w:p>
                          <w:p w:rsidR="00F821D6" w:rsidRPr="00C5053A" w:rsidRDefault="00F821D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821D6" w:rsidRDefault="00F821D6" w:rsidP="00E51E35">
                            <w:pPr>
                              <w:pStyle w:val="Prrafodelista"/>
                              <w:numPr>
                                <w:ilvl w:val="0"/>
                                <w:numId w:val="6"/>
                              </w:numPr>
                              <w:rPr>
                                <w:sz w:val="20"/>
                                <w:szCs w:val="20"/>
                              </w:rPr>
                            </w:pPr>
                            <w:r w:rsidRPr="00E51E35">
                              <w:rPr>
                                <w:sz w:val="20"/>
                                <w:szCs w:val="20"/>
                              </w:rPr>
                              <w:t xml:space="preserve">No se ha localizado información sobre </w:t>
                            </w:r>
                            <w:r>
                              <w:rPr>
                                <w:sz w:val="20"/>
                                <w:szCs w:val="20"/>
                              </w:rPr>
                              <w:t>las modificaciones de contratos</w:t>
                            </w:r>
                          </w:p>
                          <w:p w:rsidR="00F821D6" w:rsidRPr="00E51E35" w:rsidRDefault="00F821D6" w:rsidP="00E51E35">
                            <w:pPr>
                              <w:pStyle w:val="Prrafodelista"/>
                              <w:numPr>
                                <w:ilvl w:val="0"/>
                                <w:numId w:val="6"/>
                              </w:numPr>
                              <w:rPr>
                                <w:sz w:val="20"/>
                                <w:szCs w:val="20"/>
                              </w:rPr>
                            </w:pPr>
                            <w:r>
                              <w:rPr>
                                <w:sz w:val="20"/>
                                <w:szCs w:val="20"/>
                              </w:rPr>
                              <w:t>La información sobre retribuciones además de estar incompleta, está desactualizada.</w:t>
                            </w:r>
                          </w:p>
                          <w:p w:rsidR="00F821D6" w:rsidRDefault="00F821D6"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F821D6" w:rsidRDefault="00F821D6" w:rsidP="00E51E35">
                            <w:pPr>
                              <w:numPr>
                                <w:ilvl w:val="0"/>
                                <w:numId w:val="6"/>
                              </w:numPr>
                              <w:spacing w:before="120" w:after="120"/>
                              <w:jc w:val="both"/>
                              <w:rPr>
                                <w:sz w:val="20"/>
                                <w:szCs w:val="20"/>
                              </w:rPr>
                            </w:pPr>
                            <w:r>
                              <w:rPr>
                                <w:sz w:val="20"/>
                                <w:szCs w:val="20"/>
                              </w:rPr>
                              <w:t>Respecto de las autorizaciones de compatibilidad de empleados se enlaza al  Portal de Transparencia de la AGE.</w:t>
                            </w:r>
                          </w:p>
                          <w:p w:rsidR="00F821D6" w:rsidRPr="006855DB" w:rsidRDefault="00F821D6"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821D6" w:rsidRDefault="00F821D6" w:rsidP="00F704A4">
                            <w:pPr>
                              <w:contextualSpacing/>
                              <w:jc w:val="both"/>
                              <w:rPr>
                                <w:rFonts w:eastAsiaTheme="majorEastAsia" w:cstheme="majorBidi"/>
                                <w:bCs/>
                              </w:rPr>
                            </w:pPr>
                          </w:p>
                          <w:p w:rsidR="00F821D6" w:rsidRDefault="00F821D6" w:rsidP="00BF6F19">
                            <w:pPr>
                              <w:rPr>
                                <w:b/>
                                <w:color w:val="00642D"/>
                              </w:rPr>
                            </w:pPr>
                            <w:r>
                              <w:rPr>
                                <w:b/>
                                <w:color w:val="00642D"/>
                              </w:rPr>
                              <w:t>Calidad de la Información</w:t>
                            </w:r>
                          </w:p>
                          <w:p w:rsidR="00F821D6" w:rsidRPr="00071C31" w:rsidRDefault="00F821D6" w:rsidP="00071C31">
                            <w:pPr>
                              <w:pStyle w:val="Prrafodelista"/>
                              <w:numPr>
                                <w:ilvl w:val="0"/>
                                <w:numId w:val="32"/>
                              </w:numPr>
                              <w:rPr>
                                <w:sz w:val="20"/>
                                <w:szCs w:val="20"/>
                              </w:rPr>
                            </w:pPr>
                            <w:r w:rsidRPr="00071C31">
                              <w:rPr>
                                <w:sz w:val="20"/>
                                <w:szCs w:val="20"/>
                              </w:rPr>
                              <w:t>Parte de las informaciones publicadas están desactualizadas</w:t>
                            </w:r>
                          </w:p>
                          <w:p w:rsidR="00F821D6" w:rsidRPr="00071C31" w:rsidRDefault="00F821D6" w:rsidP="00071C31">
                            <w:pPr>
                              <w:pStyle w:val="Prrafodelista"/>
                              <w:numPr>
                                <w:ilvl w:val="0"/>
                                <w:numId w:val="32"/>
                              </w:numPr>
                              <w:rPr>
                                <w:sz w:val="20"/>
                                <w:szCs w:val="20"/>
                              </w:rPr>
                            </w:pPr>
                            <w:r>
                              <w:rPr>
                                <w:sz w:val="20"/>
                                <w:szCs w:val="20"/>
                              </w:rPr>
                              <w:t>No se publica la fecha de la última revisión o actualización de la información.</w:t>
                            </w:r>
                          </w:p>
                          <w:p w:rsidR="00F821D6" w:rsidRDefault="00F821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30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">
                <v:textbox>
                  <w:txbxContent>
                    <w:p w:rsidR="00F821D6" w:rsidRDefault="00F821D6" w:rsidP="00BD4582">
                      <w:pPr>
                        <w:rPr>
                          <w:b/>
                          <w:color w:val="00642D"/>
                        </w:rPr>
                      </w:pPr>
                      <w:r w:rsidRPr="00BD4582">
                        <w:rPr>
                          <w:b/>
                          <w:color w:val="00642D"/>
                        </w:rPr>
                        <w:t>Contenidos</w:t>
                      </w:r>
                    </w:p>
                    <w:p w:rsidR="00F821D6" w:rsidRPr="00C5053A" w:rsidRDefault="00F821D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821D6" w:rsidRDefault="00F821D6" w:rsidP="00E51E35">
                      <w:pPr>
                        <w:pStyle w:val="Prrafodelista"/>
                        <w:numPr>
                          <w:ilvl w:val="0"/>
                          <w:numId w:val="6"/>
                        </w:numPr>
                        <w:rPr>
                          <w:sz w:val="20"/>
                          <w:szCs w:val="20"/>
                        </w:rPr>
                      </w:pPr>
                      <w:r w:rsidRPr="00E51E35">
                        <w:rPr>
                          <w:sz w:val="20"/>
                          <w:szCs w:val="20"/>
                        </w:rPr>
                        <w:t xml:space="preserve">No se ha localizado información sobre </w:t>
                      </w:r>
                      <w:r>
                        <w:rPr>
                          <w:sz w:val="20"/>
                          <w:szCs w:val="20"/>
                        </w:rPr>
                        <w:t>las modificaciones de contratos</w:t>
                      </w:r>
                    </w:p>
                    <w:p w:rsidR="00F821D6" w:rsidRPr="00E51E35" w:rsidRDefault="00F821D6" w:rsidP="00E51E35">
                      <w:pPr>
                        <w:pStyle w:val="Prrafodelista"/>
                        <w:numPr>
                          <w:ilvl w:val="0"/>
                          <w:numId w:val="6"/>
                        </w:numPr>
                        <w:rPr>
                          <w:sz w:val="20"/>
                          <w:szCs w:val="20"/>
                        </w:rPr>
                      </w:pPr>
                      <w:r>
                        <w:rPr>
                          <w:sz w:val="20"/>
                          <w:szCs w:val="20"/>
                        </w:rPr>
                        <w:t>La información sobre retribuciones además de estar incompleta, está desactualizada.</w:t>
                      </w:r>
                    </w:p>
                    <w:p w:rsidR="00F821D6" w:rsidRDefault="00F821D6" w:rsidP="00E51E35">
                      <w:pPr>
                        <w:numPr>
                          <w:ilvl w:val="0"/>
                          <w:numId w:val="6"/>
                        </w:numPr>
                        <w:spacing w:before="120" w:after="120"/>
                        <w:jc w:val="both"/>
                        <w:rPr>
                          <w:sz w:val="20"/>
                          <w:szCs w:val="20"/>
                        </w:rPr>
                      </w:pPr>
                      <w:r>
                        <w:rPr>
                          <w:sz w:val="20"/>
                          <w:szCs w:val="20"/>
                        </w:rPr>
                        <w:t>No se ha localizado información sobre las indemnizaciones percibidas por altos cargos y máximos responsables con ocasión del cese.</w:t>
                      </w:r>
                    </w:p>
                    <w:p w:rsidR="00F821D6" w:rsidRDefault="00F821D6" w:rsidP="00E51E35">
                      <w:pPr>
                        <w:numPr>
                          <w:ilvl w:val="0"/>
                          <w:numId w:val="6"/>
                        </w:numPr>
                        <w:spacing w:before="120" w:after="120"/>
                        <w:jc w:val="both"/>
                        <w:rPr>
                          <w:sz w:val="20"/>
                          <w:szCs w:val="20"/>
                        </w:rPr>
                      </w:pPr>
                      <w:r>
                        <w:rPr>
                          <w:sz w:val="20"/>
                          <w:szCs w:val="20"/>
                        </w:rPr>
                        <w:t>Respecto de las autorizaciones de compatibilidad de empleados se enlaza al  Portal de Transparencia de la AGE.</w:t>
                      </w:r>
                    </w:p>
                    <w:p w:rsidR="00F821D6" w:rsidRPr="006855DB" w:rsidRDefault="00F821D6" w:rsidP="00544081">
                      <w:pPr>
                        <w:numPr>
                          <w:ilvl w:val="0"/>
                          <w:numId w:val="6"/>
                        </w:numPr>
                        <w:spacing w:before="120" w:after="120" w:line="240" w:lineRule="auto"/>
                        <w:jc w:val="both"/>
                        <w:rPr>
                          <w:b/>
                        </w:rPr>
                      </w:pPr>
                      <w:r w:rsidRPr="006855DB">
                        <w:rPr>
                          <w:sz w:val="20"/>
                          <w:szCs w:val="20"/>
                        </w:rPr>
                        <w:t xml:space="preserve">No se ha localizado información sobre la autorización para </w:t>
                      </w:r>
                      <w:r>
                        <w:rPr>
                          <w:sz w:val="20"/>
                          <w:szCs w:val="20"/>
                        </w:rPr>
                        <w:t xml:space="preserve">el ejercicio de </w:t>
                      </w:r>
                      <w:r w:rsidRPr="006855DB">
                        <w:rPr>
                          <w:sz w:val="20"/>
                          <w:szCs w:val="20"/>
                        </w:rPr>
                        <w:t>actividad</w:t>
                      </w:r>
                      <w:r>
                        <w:rPr>
                          <w:sz w:val="20"/>
                          <w:szCs w:val="20"/>
                        </w:rPr>
                        <w:t>es</w:t>
                      </w:r>
                      <w:r w:rsidRPr="006855DB">
                        <w:rPr>
                          <w:sz w:val="20"/>
                          <w:szCs w:val="20"/>
                        </w:rPr>
                        <w:t xml:space="preserve"> privada</w:t>
                      </w:r>
                      <w:r>
                        <w:rPr>
                          <w:sz w:val="20"/>
                          <w:szCs w:val="20"/>
                        </w:rPr>
                        <w:t>s</w:t>
                      </w:r>
                      <w:r w:rsidRPr="006855DB">
                        <w:rPr>
                          <w:sz w:val="20"/>
                          <w:szCs w:val="20"/>
                        </w:rPr>
                        <w:t xml:space="preserve"> al cese de altos cargos</w:t>
                      </w:r>
                      <w:r>
                        <w:rPr>
                          <w:sz w:val="20"/>
                          <w:szCs w:val="20"/>
                        </w:rPr>
                        <w:t>.</w:t>
                      </w:r>
                    </w:p>
                    <w:p w:rsidR="00F821D6" w:rsidRDefault="00F821D6" w:rsidP="00F704A4">
                      <w:pPr>
                        <w:contextualSpacing/>
                        <w:jc w:val="both"/>
                        <w:rPr>
                          <w:rFonts w:eastAsiaTheme="majorEastAsia" w:cstheme="majorBidi"/>
                          <w:bCs/>
                        </w:rPr>
                      </w:pPr>
                    </w:p>
                    <w:p w:rsidR="00F821D6" w:rsidRDefault="00F821D6" w:rsidP="00BF6F19">
                      <w:pPr>
                        <w:rPr>
                          <w:b/>
                          <w:color w:val="00642D"/>
                        </w:rPr>
                      </w:pPr>
                      <w:r>
                        <w:rPr>
                          <w:b/>
                          <w:color w:val="00642D"/>
                        </w:rPr>
                        <w:t>Calidad de la Información</w:t>
                      </w:r>
                    </w:p>
                    <w:p w:rsidR="00F821D6" w:rsidRPr="00071C31" w:rsidRDefault="00F821D6" w:rsidP="00071C31">
                      <w:pPr>
                        <w:pStyle w:val="Prrafodelista"/>
                        <w:numPr>
                          <w:ilvl w:val="0"/>
                          <w:numId w:val="32"/>
                        </w:numPr>
                        <w:rPr>
                          <w:sz w:val="20"/>
                          <w:szCs w:val="20"/>
                        </w:rPr>
                      </w:pPr>
                      <w:r w:rsidRPr="00071C31">
                        <w:rPr>
                          <w:sz w:val="20"/>
                          <w:szCs w:val="20"/>
                        </w:rPr>
                        <w:t>Parte de las informaciones publicadas están desactualizadas</w:t>
                      </w:r>
                    </w:p>
                    <w:p w:rsidR="00F821D6" w:rsidRPr="00071C31" w:rsidRDefault="00F821D6" w:rsidP="00071C31">
                      <w:pPr>
                        <w:pStyle w:val="Prrafodelista"/>
                        <w:numPr>
                          <w:ilvl w:val="0"/>
                          <w:numId w:val="32"/>
                        </w:numPr>
                        <w:rPr>
                          <w:sz w:val="20"/>
                          <w:szCs w:val="20"/>
                        </w:rPr>
                      </w:pPr>
                      <w:r>
                        <w:rPr>
                          <w:sz w:val="20"/>
                          <w:szCs w:val="20"/>
                        </w:rPr>
                        <w:t>No se publica la fecha de la última revisión o actualización de la información.</w:t>
                      </w:r>
                    </w:p>
                    <w:p w:rsidR="00F821D6" w:rsidRDefault="00F821D6"/>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071C31" w:rsidRDefault="00071C31">
      <w:pPr>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E13A2" w:rsidRPr="00FD0689" w:rsidTr="00AE13A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E13A2" w:rsidRPr="00FD0689" w:rsidRDefault="00AE13A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85,0</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8,3</w:t>
            </w:r>
          </w:p>
        </w:tc>
        <w:tc>
          <w:tcPr>
            <w:tcW w:w="0" w:type="auto"/>
            <w:noWrap/>
            <w:vAlign w:val="center"/>
          </w:tcPr>
          <w:p w:rsidR="00AE13A2" w:rsidRPr="00AE13A2" w:rsidRDefault="00AE13A2" w:rsidP="00AE13A2">
            <w:pPr>
              <w:jc w:val="center"/>
              <w:cnfStyle w:val="000000100000" w:firstRow="0" w:lastRow="0" w:firstColumn="0" w:lastColumn="0" w:oddVBand="0" w:evenVBand="0" w:oddHBand="1" w:evenHBand="0" w:firstRowFirstColumn="0" w:firstRowLastColumn="0" w:lastRowFirstColumn="0" w:lastRowLastColumn="0"/>
              <w:rPr>
                <w:sz w:val="16"/>
              </w:rPr>
            </w:pPr>
            <w:r w:rsidRPr="00AE13A2">
              <w:rPr>
                <w:sz w:val="16"/>
              </w:rPr>
              <w:t>72,9</w:t>
            </w:r>
          </w:p>
        </w:tc>
      </w:tr>
      <w:tr w:rsidR="00DB3654" w:rsidRPr="00FD0689" w:rsidTr="00DB3654">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B3654" w:rsidRPr="00FD0689" w:rsidRDefault="00DB3654"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58,3</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41,7</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58,3</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41,7</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58,3</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50,0</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58,3</w:t>
            </w:r>
          </w:p>
        </w:tc>
        <w:tc>
          <w:tcPr>
            <w:tcW w:w="0" w:type="auto"/>
            <w:noWrap/>
            <w:vAlign w:val="center"/>
          </w:tcPr>
          <w:p w:rsidR="00DB3654" w:rsidRPr="00DB3654" w:rsidRDefault="00DB3654" w:rsidP="00DB3654">
            <w:pPr>
              <w:jc w:val="center"/>
              <w:cnfStyle w:val="000000000000" w:firstRow="0" w:lastRow="0" w:firstColumn="0" w:lastColumn="0" w:oddVBand="0" w:evenVBand="0" w:oddHBand="0" w:evenHBand="0" w:firstRowFirstColumn="0" w:firstRowLastColumn="0" w:lastRowFirstColumn="0" w:lastRowLastColumn="0"/>
              <w:rPr>
                <w:sz w:val="16"/>
              </w:rPr>
            </w:pPr>
            <w:r w:rsidRPr="00DB3654">
              <w:rPr>
                <w:sz w:val="16"/>
              </w:rPr>
              <w:t>52,4</w:t>
            </w:r>
          </w:p>
        </w:tc>
      </w:tr>
      <w:tr w:rsidR="00DB3654" w:rsidRPr="00A94BCA" w:rsidTr="00DB365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B3654" w:rsidRPr="002A154B" w:rsidRDefault="00DB3654"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67,2</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55,6</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66,7</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55,6</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66,7</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61,1</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41,7</w:t>
            </w:r>
          </w:p>
        </w:tc>
        <w:tc>
          <w:tcPr>
            <w:tcW w:w="0" w:type="auto"/>
            <w:noWrap/>
            <w:vAlign w:val="center"/>
          </w:tcPr>
          <w:p w:rsidR="00DB3654" w:rsidRPr="00DB3654" w:rsidRDefault="00DB3654" w:rsidP="00DB3654">
            <w:pPr>
              <w:jc w:val="center"/>
              <w:cnfStyle w:val="000000100000" w:firstRow="0" w:lastRow="0" w:firstColumn="0" w:lastColumn="0" w:oddVBand="0" w:evenVBand="0" w:oddHBand="1" w:evenHBand="0" w:firstRowFirstColumn="0" w:firstRowLastColumn="0" w:lastRowFirstColumn="0" w:lastRowLastColumn="0"/>
              <w:rPr>
                <w:sz w:val="16"/>
              </w:rPr>
            </w:pPr>
            <w:r w:rsidRPr="00DB3654">
              <w:rPr>
                <w:sz w:val="16"/>
              </w:rPr>
              <w:t>59,6</w:t>
            </w:r>
          </w:p>
        </w:tc>
      </w:tr>
    </w:tbl>
    <w:p w:rsidR="00411F21" w:rsidRDefault="00411F21" w:rsidP="00BD4582">
      <w:pPr>
        <w:pStyle w:val="Cuerpodelboletn"/>
        <w:spacing w:before="120" w:after="120" w:line="312" w:lineRule="auto"/>
        <w:ind w:left="720"/>
        <w:rPr>
          <w:color w:val="auto"/>
        </w:rPr>
      </w:pPr>
    </w:p>
    <w:p w:rsidR="00BD4582" w:rsidRDefault="001179AB" w:rsidP="00BD4582">
      <w:pPr>
        <w:pStyle w:val="Cuerpodelboletn"/>
        <w:spacing w:before="120" w:after="120" w:line="312" w:lineRule="auto"/>
        <w:ind w:left="720"/>
        <w:rPr>
          <w:color w:val="auto"/>
        </w:rPr>
      </w:pPr>
      <w:r w:rsidRPr="00B94A21">
        <w:rPr>
          <w:color w:val="auto"/>
        </w:rPr>
        <w:t xml:space="preserve">El Índice de Cumplimiento de la Información Obligatoria (ICIO) alcanza </w:t>
      </w:r>
      <w:r w:rsidR="00AE13A2">
        <w:rPr>
          <w:color w:val="auto"/>
        </w:rPr>
        <w:t>el</w:t>
      </w:r>
      <w:r w:rsidRPr="00B94A21">
        <w:rPr>
          <w:color w:val="auto"/>
        </w:rPr>
        <w:t xml:space="preserve"> </w:t>
      </w:r>
      <w:r w:rsidR="00AE13A2">
        <w:rPr>
          <w:color w:val="auto"/>
        </w:rPr>
        <w:t>5</w:t>
      </w:r>
      <w:r w:rsidR="00DB3654">
        <w:rPr>
          <w:color w:val="auto"/>
        </w:rPr>
        <w:t>9,6</w:t>
      </w:r>
      <w:r w:rsidRPr="00B94A21">
        <w:rPr>
          <w:color w:val="auto"/>
        </w:rPr>
        <w:t xml:space="preserve">%. La falta de publicación de informaciones obligatorias – </w:t>
      </w:r>
      <w:r w:rsidR="00411F21">
        <w:rPr>
          <w:color w:val="auto"/>
        </w:rPr>
        <w:t>no</w:t>
      </w:r>
      <w:r w:rsidRPr="00B94A21">
        <w:rPr>
          <w:color w:val="auto"/>
        </w:rPr>
        <w:t xml:space="preserve"> se publica </w:t>
      </w:r>
      <w:r w:rsidR="00411F21">
        <w:rPr>
          <w:color w:val="auto"/>
        </w:rPr>
        <w:t xml:space="preserve">el </w:t>
      </w:r>
      <w:r w:rsidR="00DB3654">
        <w:rPr>
          <w:color w:val="auto"/>
        </w:rPr>
        <w:t>32,8</w:t>
      </w:r>
      <w:r w:rsidR="00411F21">
        <w:rPr>
          <w:color w:val="auto"/>
        </w:rPr>
        <w:t xml:space="preserve">% </w:t>
      </w:r>
      <w:r w:rsidRPr="00B94A21">
        <w:rPr>
          <w:color w:val="auto"/>
        </w:rPr>
        <w:t xml:space="preserve">de </w:t>
      </w:r>
      <w:r w:rsidR="00411F21">
        <w:rPr>
          <w:color w:val="auto"/>
        </w:rPr>
        <w:t>estas</w:t>
      </w:r>
      <w:r w:rsidRPr="00B94A21">
        <w:rPr>
          <w:color w:val="auto"/>
        </w:rPr>
        <w:t xml:space="preserve"> informaciones</w:t>
      </w:r>
      <w:r w:rsidR="00411F21">
        <w:rPr>
          <w:color w:val="auto"/>
        </w:rPr>
        <w:t xml:space="preserve"> </w:t>
      </w:r>
      <w:r w:rsidR="00AE13A2">
        <w:rPr>
          <w:color w:val="auto"/>
        </w:rPr>
        <w:t xml:space="preserve">o la información publicada está desactualizada </w:t>
      </w:r>
      <w:r w:rsidRPr="00B94A21">
        <w:rPr>
          <w:color w:val="auto"/>
        </w:rPr>
        <w:t>–</w:t>
      </w:r>
      <w:r w:rsidR="00AE13A2">
        <w:rPr>
          <w:color w:val="auto"/>
        </w:rPr>
        <w:t xml:space="preserve"> es </w:t>
      </w:r>
      <w:r w:rsidR="00D1702F">
        <w:rPr>
          <w:color w:val="auto"/>
        </w:rPr>
        <w:t>el factor que explica el nivel de cumplimiento alcanzado</w:t>
      </w:r>
      <w:r w:rsidRPr="00B94A21">
        <w:rPr>
          <w:color w:val="auto"/>
        </w:rPr>
        <w:t>.</w:t>
      </w:r>
    </w:p>
    <w:p w:rsidR="00CD2158" w:rsidRDefault="00CD2158" w:rsidP="00BD4582">
      <w:pPr>
        <w:pStyle w:val="Cuerpodelboletn"/>
        <w:spacing w:before="120" w:after="120" w:line="312" w:lineRule="auto"/>
        <w:ind w:left="720"/>
        <w:rPr>
          <w:b/>
          <w:color w:val="auto"/>
          <w:sz w:val="32"/>
        </w:rPr>
      </w:pPr>
    </w:p>
    <w:p w:rsidR="00D1702F" w:rsidRPr="00B94A21" w:rsidRDefault="00D1702F" w:rsidP="00BD4582">
      <w:pPr>
        <w:pStyle w:val="Cuerpodelboletn"/>
        <w:spacing w:before="120" w:after="120" w:line="312" w:lineRule="auto"/>
        <w:ind w:left="720"/>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19050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05000"/>
                        </a:xfrm>
                        <a:prstGeom prst="rect">
                          <a:avLst/>
                        </a:prstGeom>
                        <a:solidFill>
                          <a:srgbClr val="FFFFFF"/>
                        </a:solidFill>
                        <a:ln w="9525">
                          <a:solidFill>
                            <a:srgbClr val="000000"/>
                          </a:solidFill>
                          <a:miter lim="800000"/>
                          <a:headEnd/>
                          <a:tailEnd/>
                        </a:ln>
                      </wps:spPr>
                      <wps:txbx>
                        <w:txbxContent>
                          <w:p w:rsidR="00F821D6" w:rsidRDefault="00F821D6">
                            <w:pPr>
                              <w:rPr>
                                <w:b/>
                                <w:color w:val="00642D"/>
                              </w:rPr>
                            </w:pPr>
                            <w:r w:rsidRPr="002A154B">
                              <w:rPr>
                                <w:b/>
                                <w:color w:val="00642D"/>
                              </w:rPr>
                              <w:t xml:space="preserve">Transparencia </w:t>
                            </w:r>
                            <w:r>
                              <w:rPr>
                                <w:b/>
                                <w:color w:val="00642D"/>
                              </w:rPr>
                              <w:t>Voluntaria</w:t>
                            </w:r>
                          </w:p>
                          <w:p w:rsidR="00F821D6" w:rsidRDefault="00F821D6" w:rsidP="005C64FF">
                            <w:pPr>
                              <w:spacing w:before="120" w:after="120" w:line="240" w:lineRule="auto"/>
                              <w:jc w:val="both"/>
                              <w:rPr>
                                <w:sz w:val="20"/>
                                <w:szCs w:val="20"/>
                              </w:rPr>
                            </w:pPr>
                            <w:r>
                              <w:rPr>
                                <w:sz w:val="20"/>
                                <w:szCs w:val="20"/>
                              </w:rPr>
                              <w:t>SEGITTUR</w:t>
                            </w:r>
                            <w:r w:rsidRPr="005C64FF">
                              <w:rPr>
                                <w:sz w:val="20"/>
                                <w:szCs w:val="20"/>
                              </w:rPr>
                              <w:t xml:space="preserve">, </w:t>
                            </w:r>
                            <w:proofErr w:type="gramStart"/>
                            <w:r w:rsidRPr="005C64FF">
                              <w:rPr>
                                <w:sz w:val="20"/>
                                <w:szCs w:val="20"/>
                              </w:rPr>
                              <w:t>publica</w:t>
                            </w:r>
                            <w:proofErr w:type="gramEnd"/>
                            <w:r w:rsidRPr="005C64FF">
                              <w:rPr>
                                <w:sz w:val="20"/>
                                <w:szCs w:val="20"/>
                              </w:rPr>
                              <w:t xml:space="preserve"> informaci</w:t>
                            </w:r>
                            <w:r>
                              <w:rPr>
                                <w:sz w:val="20"/>
                                <w:szCs w:val="20"/>
                              </w:rPr>
                              <w:t>ón</w:t>
                            </w:r>
                            <w:r w:rsidRPr="005C64FF">
                              <w:rPr>
                                <w:sz w:val="20"/>
                                <w:szCs w:val="20"/>
                              </w:rPr>
                              <w:t xml:space="preserve"> adicional a la obligatoria que puede considerarse relevante desde el punto de vista de la Transparencia de la entidad, </w:t>
                            </w:r>
                            <w:r>
                              <w:rPr>
                                <w:sz w:val="20"/>
                                <w:szCs w:val="20"/>
                              </w:rPr>
                              <w:t>en algunos casos se trata de informaciones contempladas por la LTAIBG pero que no son de aplicación a las Sociedades Mercantiles Estatales</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Periodo medio de pago a proveedores</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Plan de Medidas Antifraude</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Ofertas de empleo</w:t>
                            </w:r>
                          </w:p>
                          <w:p w:rsidR="00F821D6" w:rsidRDefault="00F821D6" w:rsidP="00D1702F">
                            <w:pPr>
                              <w:pStyle w:val="Prrafodelista"/>
                              <w:spacing w:before="120" w:after="120" w:line="240" w:lineRule="auto"/>
                              <w:ind w:left="425"/>
                              <w:contextualSpacing w:val="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50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">
                <v:textbox>
                  <w:txbxContent>
                    <w:p w:rsidR="00F821D6" w:rsidRDefault="00F821D6">
                      <w:pPr>
                        <w:rPr>
                          <w:b/>
                          <w:color w:val="00642D"/>
                        </w:rPr>
                      </w:pPr>
                      <w:r w:rsidRPr="002A154B">
                        <w:rPr>
                          <w:b/>
                          <w:color w:val="00642D"/>
                        </w:rPr>
                        <w:t xml:space="preserve">Transparencia </w:t>
                      </w:r>
                      <w:r>
                        <w:rPr>
                          <w:b/>
                          <w:color w:val="00642D"/>
                        </w:rPr>
                        <w:t>Voluntaria</w:t>
                      </w:r>
                    </w:p>
                    <w:p w:rsidR="00F821D6" w:rsidRDefault="00F821D6" w:rsidP="005C64FF">
                      <w:pPr>
                        <w:spacing w:before="120" w:after="120" w:line="240" w:lineRule="auto"/>
                        <w:jc w:val="both"/>
                        <w:rPr>
                          <w:sz w:val="20"/>
                          <w:szCs w:val="20"/>
                        </w:rPr>
                      </w:pPr>
                      <w:r>
                        <w:rPr>
                          <w:sz w:val="20"/>
                          <w:szCs w:val="20"/>
                        </w:rPr>
                        <w:t>SEGITTUR</w:t>
                      </w:r>
                      <w:r w:rsidRPr="005C64FF">
                        <w:rPr>
                          <w:sz w:val="20"/>
                          <w:szCs w:val="20"/>
                        </w:rPr>
                        <w:t xml:space="preserve">, </w:t>
                      </w:r>
                      <w:proofErr w:type="gramStart"/>
                      <w:r w:rsidRPr="005C64FF">
                        <w:rPr>
                          <w:sz w:val="20"/>
                          <w:szCs w:val="20"/>
                        </w:rPr>
                        <w:t>publica</w:t>
                      </w:r>
                      <w:proofErr w:type="gramEnd"/>
                      <w:r w:rsidRPr="005C64FF">
                        <w:rPr>
                          <w:sz w:val="20"/>
                          <w:szCs w:val="20"/>
                        </w:rPr>
                        <w:t xml:space="preserve"> informaci</w:t>
                      </w:r>
                      <w:r>
                        <w:rPr>
                          <w:sz w:val="20"/>
                          <w:szCs w:val="20"/>
                        </w:rPr>
                        <w:t>ón</w:t>
                      </w:r>
                      <w:r w:rsidRPr="005C64FF">
                        <w:rPr>
                          <w:sz w:val="20"/>
                          <w:szCs w:val="20"/>
                        </w:rPr>
                        <w:t xml:space="preserve"> adicional a la obligatoria que puede considerarse relevante desde el punto de vista de la Transparencia de la entidad, </w:t>
                      </w:r>
                      <w:r>
                        <w:rPr>
                          <w:sz w:val="20"/>
                          <w:szCs w:val="20"/>
                        </w:rPr>
                        <w:t>en algunos casos se trata de informaciones contempladas por la LTAIBG pero que no son de aplicación a las Sociedades Mercantiles Estatales</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Periodo medio de pago a proveedores</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Plan de Medidas Antifraude</w:t>
                      </w:r>
                    </w:p>
                    <w:p w:rsidR="00F821D6" w:rsidRDefault="00F821D6"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Ofertas de empleo</w:t>
                      </w:r>
                    </w:p>
                    <w:p w:rsidR="00F821D6" w:rsidRDefault="00F821D6" w:rsidP="00D1702F">
                      <w:pPr>
                        <w:pStyle w:val="Prrafodelista"/>
                        <w:spacing w:before="120" w:after="120" w:line="240" w:lineRule="auto"/>
                        <w:ind w:left="425"/>
                        <w:contextualSpacing w:val="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DC44B2" w:rsidRDefault="00DB3654">
      <w:r w:rsidRPr="002A154B">
        <w:rPr>
          <w:noProof/>
          <w:u w:val="single"/>
        </w:rPr>
        <mc:AlternateContent>
          <mc:Choice Requires="wps">
            <w:drawing>
              <wp:anchor distT="0" distB="0" distL="114300" distR="114300" simplePos="0" relativeHeight="251673600" behindDoc="0" locked="0" layoutInCell="1" allowOverlap="1" wp14:anchorId="17D2E970" wp14:editId="115219AC">
                <wp:simplePos x="0" y="0"/>
                <wp:positionH relativeFrom="column">
                  <wp:posOffset>180975</wp:posOffset>
                </wp:positionH>
                <wp:positionV relativeFrom="paragraph">
                  <wp:posOffset>6350</wp:posOffset>
                </wp:positionV>
                <wp:extent cx="6264910" cy="12858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85875"/>
                        </a:xfrm>
                        <a:prstGeom prst="rect">
                          <a:avLst/>
                        </a:prstGeom>
                        <a:solidFill>
                          <a:srgbClr val="FFFFFF"/>
                        </a:solidFill>
                        <a:ln w="9525">
                          <a:solidFill>
                            <a:srgbClr val="000000"/>
                          </a:solidFill>
                          <a:miter lim="800000"/>
                          <a:headEnd/>
                          <a:tailEnd/>
                        </a:ln>
                      </wps:spPr>
                      <wps:txbx>
                        <w:txbxContent>
                          <w:p w:rsidR="00F821D6" w:rsidRDefault="00F821D6" w:rsidP="002A154B">
                            <w:pPr>
                              <w:rPr>
                                <w:b/>
                                <w:color w:val="00642D"/>
                              </w:rPr>
                            </w:pPr>
                            <w:r>
                              <w:rPr>
                                <w:b/>
                                <w:color w:val="00642D"/>
                              </w:rPr>
                              <w:t>Buenas Prácticas</w:t>
                            </w:r>
                          </w:p>
                          <w:p w:rsidR="00F821D6" w:rsidRDefault="00F821D6" w:rsidP="00B7750C">
                            <w:pPr>
                              <w:spacing w:before="120" w:after="120"/>
                              <w:jc w:val="both"/>
                              <w:rPr>
                                <w:sz w:val="20"/>
                                <w:szCs w:val="20"/>
                              </w:rPr>
                            </w:pPr>
                            <w:r w:rsidRPr="008861AF">
                              <w:rPr>
                                <w:sz w:val="20"/>
                                <w:szCs w:val="20"/>
                              </w:rPr>
                              <w:t xml:space="preserve">Como buenas prácticas de </w:t>
                            </w:r>
                            <w:r>
                              <w:rPr>
                                <w:sz w:val="20"/>
                                <w:szCs w:val="20"/>
                              </w:rPr>
                              <w:t>SEGITTUR</w:t>
                            </w:r>
                            <w:r w:rsidRPr="008861AF">
                              <w:rPr>
                                <w:sz w:val="20"/>
                                <w:szCs w:val="20"/>
                              </w:rPr>
                              <w:t>, cabe reseñar</w:t>
                            </w:r>
                            <w:r>
                              <w:rPr>
                                <w:sz w:val="20"/>
                                <w:szCs w:val="20"/>
                              </w:rPr>
                              <w:t>:</w:t>
                            </w:r>
                          </w:p>
                          <w:p w:rsidR="00F821D6" w:rsidRDefault="00F821D6" w:rsidP="00D1702F">
                            <w:pPr>
                              <w:pStyle w:val="Prrafodelista"/>
                              <w:numPr>
                                <w:ilvl w:val="0"/>
                                <w:numId w:val="31"/>
                              </w:numPr>
                              <w:spacing w:before="120" w:after="120"/>
                              <w:jc w:val="both"/>
                              <w:rPr>
                                <w:sz w:val="20"/>
                                <w:szCs w:val="20"/>
                              </w:rPr>
                            </w:pPr>
                            <w:r w:rsidRPr="00D1702F">
                              <w:rPr>
                                <w:sz w:val="20"/>
                                <w:szCs w:val="20"/>
                              </w:rPr>
                              <w:t>la creación de un acceso específico en el que informa sobre el ejercicio del derecho de</w:t>
                            </w:r>
                            <w:r>
                              <w:rPr>
                                <w:sz w:val="20"/>
                                <w:szCs w:val="20"/>
                              </w:rPr>
                              <w:t xml:space="preserve"> acceso a información pública. Este espacio incluye información sobre requisitos y medios habilitados para la presentación de solicitudes de acceso a información pública.</w:t>
                            </w:r>
                          </w:p>
                          <w:p w:rsidR="00F821D6" w:rsidRPr="002A154B" w:rsidRDefault="00F821D6"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5pt;width:493.3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">
                <v:textbox>
                  <w:txbxContent>
                    <w:p w:rsidR="00F821D6" w:rsidRDefault="00F821D6" w:rsidP="002A154B">
                      <w:pPr>
                        <w:rPr>
                          <w:b/>
                          <w:color w:val="00642D"/>
                        </w:rPr>
                      </w:pPr>
                      <w:r>
                        <w:rPr>
                          <w:b/>
                          <w:color w:val="00642D"/>
                        </w:rPr>
                        <w:t>Buenas Prácticas</w:t>
                      </w:r>
                    </w:p>
                    <w:p w:rsidR="00F821D6" w:rsidRDefault="00F821D6" w:rsidP="00B7750C">
                      <w:pPr>
                        <w:spacing w:before="120" w:after="120"/>
                        <w:jc w:val="both"/>
                        <w:rPr>
                          <w:sz w:val="20"/>
                          <w:szCs w:val="20"/>
                        </w:rPr>
                      </w:pPr>
                      <w:r w:rsidRPr="008861AF">
                        <w:rPr>
                          <w:sz w:val="20"/>
                          <w:szCs w:val="20"/>
                        </w:rPr>
                        <w:t xml:space="preserve">Como buenas prácticas de </w:t>
                      </w:r>
                      <w:r>
                        <w:rPr>
                          <w:sz w:val="20"/>
                          <w:szCs w:val="20"/>
                        </w:rPr>
                        <w:t>SEGITTUR</w:t>
                      </w:r>
                      <w:r w:rsidRPr="008861AF">
                        <w:rPr>
                          <w:sz w:val="20"/>
                          <w:szCs w:val="20"/>
                        </w:rPr>
                        <w:t>, cabe reseñar</w:t>
                      </w:r>
                      <w:r>
                        <w:rPr>
                          <w:sz w:val="20"/>
                          <w:szCs w:val="20"/>
                        </w:rPr>
                        <w:t>:</w:t>
                      </w:r>
                    </w:p>
                    <w:p w:rsidR="00F821D6" w:rsidRDefault="00F821D6" w:rsidP="00D1702F">
                      <w:pPr>
                        <w:pStyle w:val="Prrafodelista"/>
                        <w:numPr>
                          <w:ilvl w:val="0"/>
                          <w:numId w:val="31"/>
                        </w:numPr>
                        <w:spacing w:before="120" w:after="120"/>
                        <w:jc w:val="both"/>
                        <w:rPr>
                          <w:sz w:val="20"/>
                          <w:szCs w:val="20"/>
                        </w:rPr>
                      </w:pPr>
                      <w:r w:rsidRPr="00D1702F">
                        <w:rPr>
                          <w:sz w:val="20"/>
                          <w:szCs w:val="20"/>
                        </w:rPr>
                        <w:t>la creación de un acceso específico en el que informa sobre el ejercicio del derecho de</w:t>
                      </w:r>
                      <w:r>
                        <w:rPr>
                          <w:sz w:val="20"/>
                          <w:szCs w:val="20"/>
                        </w:rPr>
                        <w:t xml:space="preserve"> acceso a información pública. Este espacio incluye información sobre requisitos y medios habilitados para la presentación de solicitudes de acceso a información pública.</w:t>
                      </w:r>
                    </w:p>
                    <w:p w:rsidR="00F821D6" w:rsidRPr="002A154B" w:rsidRDefault="00F821D6" w:rsidP="006574D0">
                      <w:pPr>
                        <w:spacing w:before="120" w:after="120"/>
                        <w:rPr>
                          <w:b/>
                          <w:color w:val="00642D"/>
                        </w:rPr>
                      </w:pPr>
                    </w:p>
                  </w:txbxContent>
                </v:textbox>
              </v:shape>
            </w:pict>
          </mc:Fallback>
        </mc:AlternateContent>
      </w:r>
    </w:p>
    <w:p w:rsidR="00D1702F" w:rsidRDefault="00D1702F"/>
    <w:p w:rsidR="00D1702F" w:rsidRDefault="00D1702F"/>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AE13A2">
        <w:t>SEGITTUR</w:t>
      </w:r>
      <w:r w:rsidR="00F16E31">
        <w:t xml:space="preserve">, </w:t>
      </w:r>
      <w:r w:rsidRPr="00FD0689">
        <w:t xml:space="preserve">en función de la información disponible en </w:t>
      </w:r>
      <w:r>
        <w:t>su Portal de Transparencia alcanza el</w:t>
      </w:r>
      <w:r w:rsidR="00B94A21">
        <w:t xml:space="preserve"> </w:t>
      </w:r>
      <w:r w:rsidR="00DB3654">
        <w:t>59,6</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AE13A2">
        <w:t>SEGITTUR</w:t>
      </w:r>
      <w:r w:rsidR="00F16E31">
        <w:t xml:space="preserve">, </w:t>
      </w:r>
      <w:r w:rsidRPr="00FD0689">
        <w:t xml:space="preserve">este CTBG </w:t>
      </w:r>
      <w:r w:rsidRPr="00FD0689">
        <w:rPr>
          <w:rFonts w:eastAsiaTheme="majorEastAsia" w:cstheme="majorBidi"/>
          <w:b/>
          <w:bCs/>
          <w:color w:val="50866C"/>
        </w:rPr>
        <w:t>recomienda:</w:t>
      </w:r>
    </w:p>
    <w:p w:rsidR="00AE13A2" w:rsidRDefault="00AE13A2" w:rsidP="000B0F36">
      <w:pPr>
        <w:spacing w:before="120" w:after="120" w:line="312" w:lineRule="auto"/>
        <w:jc w:val="both"/>
        <w:rPr>
          <w:b/>
          <w:color w:val="00642D"/>
        </w:rPr>
      </w:pPr>
    </w:p>
    <w:p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rsidR="000B0F36" w:rsidRDefault="000B0F36" w:rsidP="000B0F36">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w:t>
      </w:r>
      <w:r w:rsidR="00AE13A2">
        <w:rPr>
          <w:rFonts w:eastAsiaTheme="majorEastAsia" w:cstheme="majorBidi"/>
          <w:bCs/>
        </w:rPr>
        <w:t xml:space="preserve">como por ejemplo, ocurre con las </w:t>
      </w:r>
      <w:r>
        <w:rPr>
          <w:rFonts w:eastAsiaTheme="majorEastAsia" w:cstheme="majorBidi"/>
          <w:bCs/>
        </w:rPr>
        <w:t xml:space="preserve">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B0F36" w:rsidRDefault="000B0F36" w:rsidP="000B0F36">
      <w:pPr>
        <w:spacing w:before="120" w:after="120" w:line="312" w:lineRule="auto"/>
        <w:jc w:val="both"/>
      </w:pPr>
      <w:r>
        <w:rPr>
          <w:rFonts w:eastAsiaTheme="majorEastAsia"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w:t>
      </w:r>
      <w:r w:rsidR="00FE7F9F">
        <w:rPr>
          <w:rFonts w:eastAsiaTheme="majorEastAsia" w:cstheme="majorBidi"/>
          <w:bCs/>
        </w:rPr>
        <w:t>de</w:t>
      </w:r>
      <w:r>
        <w:rPr>
          <w:rFonts w:eastAsiaTheme="majorEastAsia" w:cstheme="majorBidi"/>
          <w:bCs/>
        </w:rPr>
        <w:t xml:space="preserve">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0B0F36" w:rsidRDefault="00B94A21" w:rsidP="003D6178">
      <w:pPr>
        <w:pStyle w:val="Prrafodelista"/>
        <w:numPr>
          <w:ilvl w:val="0"/>
          <w:numId w:val="4"/>
        </w:numPr>
        <w:spacing w:before="120" w:after="120" w:line="312" w:lineRule="auto"/>
        <w:ind w:left="426" w:firstLine="0"/>
        <w:contextualSpacing w:val="0"/>
        <w:jc w:val="both"/>
      </w:pPr>
      <w:r w:rsidRPr="000B0F36">
        <w:rPr>
          <w:rFonts w:eastAsiaTheme="minorHAnsi"/>
          <w:lang w:eastAsia="en-US" w:bidi="es-ES"/>
        </w:rPr>
        <w:t>D</w:t>
      </w:r>
      <w:r w:rsidR="00790A5B" w:rsidRPr="000B0F36">
        <w:rPr>
          <w:rFonts w:eastAsiaTheme="minorHAnsi"/>
          <w:lang w:eastAsia="en-US" w:bidi="es-ES"/>
        </w:rPr>
        <w:t>ebe</w:t>
      </w:r>
      <w:r w:rsidR="002D30F5" w:rsidRPr="000B0F36">
        <w:rPr>
          <w:rFonts w:eastAsiaTheme="minorHAnsi"/>
          <w:lang w:eastAsia="en-US" w:bidi="es-ES"/>
        </w:rPr>
        <w:t xml:space="preserve"> publicar</w:t>
      </w:r>
      <w:r w:rsidR="00AE7B99" w:rsidRPr="000B0F36">
        <w:rPr>
          <w:rFonts w:eastAsiaTheme="minorHAnsi"/>
          <w:lang w:eastAsia="en-US" w:bidi="es-ES"/>
        </w:rPr>
        <w:t>se</w:t>
      </w:r>
      <w:r w:rsidR="002D30F5" w:rsidRPr="000B0F36">
        <w:rPr>
          <w:rFonts w:eastAsiaTheme="minorHAnsi"/>
          <w:lang w:eastAsia="en-US" w:bidi="es-ES"/>
        </w:rPr>
        <w:t xml:space="preserve"> </w:t>
      </w:r>
      <w:r w:rsidR="00291300" w:rsidRPr="000B0F36">
        <w:rPr>
          <w:rFonts w:eastAsiaTheme="minorHAnsi"/>
          <w:lang w:eastAsia="en-US" w:bidi="es-ES"/>
        </w:rPr>
        <w:t>una descripción de la estructura organizativa de la sociedad</w:t>
      </w:r>
      <w:r w:rsidR="000B0F36">
        <w:t>, incluyendo en esta descripción tanto a los órganos de gobierno como a los de gestión.</w:t>
      </w:r>
    </w:p>
    <w:p w:rsidR="001179AB"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AE13A2" w:rsidRDefault="00AE7B99" w:rsidP="00AE13A2">
      <w:pPr>
        <w:pStyle w:val="Prrafodelista"/>
        <w:numPr>
          <w:ilvl w:val="0"/>
          <w:numId w:val="33"/>
        </w:numPr>
        <w:jc w:val="both"/>
      </w:pPr>
      <w:r>
        <w:t xml:space="preserve">Debe </w:t>
      </w:r>
      <w:r w:rsidR="00291300">
        <w:t xml:space="preserve">publicarse información </w:t>
      </w:r>
      <w:r w:rsidR="00AE13A2">
        <w:t>las modificaciones de contratos</w:t>
      </w:r>
      <w:r w:rsidR="000B0F36">
        <w:t>.</w:t>
      </w:r>
      <w:r w:rsidR="00AE13A2">
        <w:t xml:space="preserve"> </w:t>
      </w:r>
      <w:r w:rsidR="00AE13A2" w:rsidRPr="00057C92">
        <w:t>Esta información solo es accesible si se publica expresamente. La Plataforma de Contratación del Sector Público no incluye las modificaciones entre los criterios de búsqueda de licitaciones.</w:t>
      </w:r>
    </w:p>
    <w:p w:rsidR="00D1702F" w:rsidRPr="00826B0D" w:rsidRDefault="00D03FCB"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826B0D">
        <w:rPr>
          <w:rFonts w:eastAsiaTheme="majorEastAsia" w:cstheme="majorBidi"/>
          <w:bCs/>
        </w:rPr>
        <w:t xml:space="preserve">Debe completarse </w:t>
      </w:r>
      <w:r w:rsidR="00826B0D" w:rsidRPr="00826B0D">
        <w:rPr>
          <w:rFonts w:eastAsiaTheme="majorEastAsia" w:cstheme="majorBidi"/>
          <w:bCs/>
        </w:rPr>
        <w:t xml:space="preserve">y actualizarse </w:t>
      </w:r>
      <w:r w:rsidRPr="00826B0D">
        <w:rPr>
          <w:rFonts w:eastAsiaTheme="majorEastAsia" w:cstheme="majorBidi"/>
          <w:bCs/>
        </w:rPr>
        <w:t>la información sobre retribuciones, publicando las correspondiente</w:t>
      </w:r>
      <w:r w:rsidR="000B0F36" w:rsidRPr="00826B0D">
        <w:rPr>
          <w:rFonts w:eastAsiaTheme="majorEastAsia" w:cstheme="majorBidi"/>
          <w:bCs/>
        </w:rPr>
        <w:t>s</w:t>
      </w:r>
      <w:r w:rsidRPr="00826B0D">
        <w:rPr>
          <w:rFonts w:eastAsiaTheme="majorEastAsia" w:cstheme="majorBidi"/>
          <w:bCs/>
        </w:rPr>
        <w:t xml:space="preserve"> a los directivos de la sociedad</w:t>
      </w:r>
      <w:r w:rsidR="000B0F36" w:rsidRPr="00826B0D">
        <w:rPr>
          <w:rFonts w:eastAsiaTheme="majorEastAsia" w:cstheme="majorBidi"/>
          <w:bCs/>
        </w:rPr>
        <w:t xml:space="preserve">. </w:t>
      </w:r>
    </w:p>
    <w:p w:rsidR="000B0F36" w:rsidRPr="00D1702F" w:rsidRDefault="000B0F36"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D1702F">
        <w:rPr>
          <w:rFonts w:eastAsiaTheme="majorEastAsia" w:cstheme="majorBidi"/>
          <w:bCs/>
        </w:rPr>
        <w:t>Debe publicarse información sobre las indemnizaciones concedidas a altos cargos y máximos responsables tras el cese.</w:t>
      </w:r>
    </w:p>
    <w:p w:rsidR="00CA0458" w:rsidRPr="005C64FF" w:rsidRDefault="00CA0458" w:rsidP="00AE7B99">
      <w:pPr>
        <w:pStyle w:val="Prrafodelista"/>
        <w:numPr>
          <w:ilvl w:val="0"/>
          <w:numId w:val="11"/>
        </w:numPr>
        <w:spacing w:before="120" w:after="120" w:line="312" w:lineRule="auto"/>
        <w:contextualSpacing w:val="0"/>
        <w:jc w:val="both"/>
        <w:rPr>
          <w:rFonts w:eastAsiaTheme="majorEastAsia" w:cstheme="majorBidi"/>
          <w:bCs/>
        </w:rPr>
      </w:pPr>
      <w:r>
        <w:rPr>
          <w:rFonts w:eastAsiaTheme="majorEastAsia" w:cstheme="majorBidi"/>
          <w:bCs/>
        </w:rPr>
        <w:t>Debe publicarse en el Portal de la sociedad información sobre las autorizaciones de compatibilidad concedidas a empleados.</w:t>
      </w:r>
    </w:p>
    <w:p w:rsidR="00DC44B2" w:rsidRDefault="00DC44B2" w:rsidP="003D6178">
      <w:pPr>
        <w:pStyle w:val="Prrafodelista"/>
        <w:numPr>
          <w:ilvl w:val="0"/>
          <w:numId w:val="8"/>
        </w:numPr>
        <w:spacing w:before="120" w:after="120" w:line="312" w:lineRule="auto"/>
        <w:ind w:left="714" w:hanging="357"/>
        <w:contextualSpacing w:val="0"/>
        <w:jc w:val="both"/>
      </w:pPr>
      <w:r w:rsidRPr="005C64FF">
        <w:t xml:space="preserve">Deben publicarse las autorizaciones para el ejercicio de actividades privadas al cese de altos cargos </w:t>
      </w:r>
    </w:p>
    <w:p w:rsidR="00510E38" w:rsidRPr="00510E38" w:rsidRDefault="00510E38" w:rsidP="00510E38">
      <w:pPr>
        <w:pStyle w:val="Prrafodelista"/>
        <w:numPr>
          <w:ilvl w:val="0"/>
          <w:numId w:val="8"/>
        </w:numPr>
        <w:jc w:val="both"/>
      </w:pPr>
      <w:r w:rsidRPr="00510E38">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826B0D" w:rsidRPr="00057C92" w:rsidRDefault="00826B0D" w:rsidP="00826B0D">
      <w:pPr>
        <w:pStyle w:val="Prrafodelista"/>
        <w:numPr>
          <w:ilvl w:val="0"/>
          <w:numId w:val="29"/>
        </w:numPr>
        <w:jc w:val="both"/>
      </w:pPr>
      <w:r w:rsidRPr="00057C92">
        <w:t xml:space="preserve">Deben incluirse referencias a la fecha en que se revisó o actualizó por última vez la información. Para ello bastaría con que esta fecha se publicase en la página inicial del Portal de Transparencia </w:t>
      </w:r>
      <w:r>
        <w:t>de SEGITTUR.</w:t>
      </w:r>
    </w:p>
    <w:p w:rsidR="00826B0D" w:rsidRPr="00057C92" w:rsidRDefault="00826B0D" w:rsidP="00826B0D">
      <w:pPr>
        <w:pStyle w:val="Prrafodelista"/>
        <w:numPr>
          <w:ilvl w:val="0"/>
          <w:numId w:val="29"/>
        </w:numPr>
        <w:jc w:val="both"/>
      </w:pPr>
      <w:r w:rsidRPr="00057C92">
        <w:lastRenderedPageBreak/>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26B0D" w:rsidRPr="00057C92" w:rsidRDefault="00826B0D" w:rsidP="00826B0D">
      <w:pPr>
        <w:pStyle w:val="Prrafodelista"/>
        <w:numPr>
          <w:ilvl w:val="0"/>
          <w:numId w:val="29"/>
        </w:numPr>
        <w:jc w:val="both"/>
      </w:pPr>
      <w:r w:rsidRPr="00057C92">
        <w:t>Se reitera la recomendación de que en el caso de que no hubiera información que publicar, se señale expresamente esta circunstancia.</w:t>
      </w:r>
    </w:p>
    <w:p w:rsidR="00826B0D" w:rsidRPr="00057C92" w:rsidRDefault="00826B0D" w:rsidP="00826B0D">
      <w:pPr>
        <w:pStyle w:val="Prrafodelista"/>
        <w:numPr>
          <w:ilvl w:val="0"/>
          <w:numId w:val="29"/>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D20453">
      <w:pPr>
        <w:jc w:val="right"/>
      </w:pPr>
      <w:r>
        <w:t xml:space="preserve">Madrid, </w:t>
      </w:r>
      <w:r w:rsidR="00DB3654">
        <w:t>mayo</w:t>
      </w:r>
      <w:bookmarkStart w:id="0" w:name="_GoBack"/>
      <w:bookmarkEnd w:id="0"/>
      <w:r>
        <w:t xml:space="preserve"> de 202</w:t>
      </w:r>
      <w:r w:rsidR="005D2347">
        <w:t>3</w:t>
      </w:r>
    </w:p>
    <w:p w:rsidR="00121C30" w:rsidRDefault="00121C30">
      <w:r>
        <w:br w:type="page"/>
      </w:r>
    </w:p>
    <w:p w:rsidR="00121C30" w:rsidRPr="00121C30" w:rsidRDefault="00F821D6"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D6" w:rsidRDefault="00F821D6" w:rsidP="00932008">
      <w:pPr>
        <w:spacing w:after="0" w:line="240" w:lineRule="auto"/>
      </w:pPr>
      <w:r>
        <w:separator/>
      </w:r>
    </w:p>
  </w:endnote>
  <w:endnote w:type="continuationSeparator" w:id="0">
    <w:p w:rsidR="00F821D6" w:rsidRDefault="00F821D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D6" w:rsidRDefault="00F821D6" w:rsidP="00932008">
      <w:pPr>
        <w:spacing w:after="0" w:line="240" w:lineRule="auto"/>
      </w:pPr>
      <w:r>
        <w:separator/>
      </w:r>
    </w:p>
  </w:footnote>
  <w:footnote w:type="continuationSeparator" w:id="0">
    <w:p w:rsidR="00F821D6" w:rsidRDefault="00F821D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9"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30"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D6" w:rsidRDefault="00F821D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8"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533_"/>
      </v:shape>
    </w:pict>
  </w:numPicBullet>
  <w:numPicBullet w:numPicBulletId="1">
    <w:pict>
      <v:shape id="_x0000_i1035"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A02C6F"/>
    <w:multiLevelType w:val="hybridMultilevel"/>
    <w:tmpl w:val="C60C617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B96E09"/>
    <w:multiLevelType w:val="hybridMultilevel"/>
    <w:tmpl w:val="BB0E83C4"/>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4811DD"/>
    <w:multiLevelType w:val="hybridMultilevel"/>
    <w:tmpl w:val="CED8D82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950E4C"/>
    <w:multiLevelType w:val="hybridMultilevel"/>
    <w:tmpl w:val="2C4E1F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7746CAB"/>
    <w:multiLevelType w:val="hybridMultilevel"/>
    <w:tmpl w:val="92A410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4A4EDB"/>
    <w:multiLevelType w:val="hybridMultilevel"/>
    <w:tmpl w:val="566034E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6"/>
  </w:num>
  <w:num w:numId="4">
    <w:abstractNumId w:val="28"/>
  </w:num>
  <w:num w:numId="5">
    <w:abstractNumId w:val="15"/>
  </w:num>
  <w:num w:numId="6">
    <w:abstractNumId w:val="9"/>
  </w:num>
  <w:num w:numId="7">
    <w:abstractNumId w:val="13"/>
  </w:num>
  <w:num w:numId="8">
    <w:abstractNumId w:val="8"/>
  </w:num>
  <w:num w:numId="9">
    <w:abstractNumId w:val="26"/>
  </w:num>
  <w:num w:numId="10">
    <w:abstractNumId w:val="10"/>
  </w:num>
  <w:num w:numId="11">
    <w:abstractNumId w:val="11"/>
  </w:num>
  <w:num w:numId="12">
    <w:abstractNumId w:val="18"/>
  </w:num>
  <w:num w:numId="13">
    <w:abstractNumId w:val="22"/>
  </w:num>
  <w:num w:numId="14">
    <w:abstractNumId w:val="23"/>
  </w:num>
  <w:num w:numId="15">
    <w:abstractNumId w:val="3"/>
  </w:num>
  <w:num w:numId="16">
    <w:abstractNumId w:val="5"/>
  </w:num>
  <w:num w:numId="17">
    <w:abstractNumId w:val="12"/>
  </w:num>
  <w:num w:numId="18">
    <w:abstractNumId w:val="26"/>
  </w:num>
  <w:num w:numId="19">
    <w:abstractNumId w:val="2"/>
  </w:num>
  <w:num w:numId="20">
    <w:abstractNumId w:val="31"/>
  </w:num>
  <w:num w:numId="21">
    <w:abstractNumId w:val="17"/>
  </w:num>
  <w:num w:numId="22">
    <w:abstractNumId w:val="1"/>
  </w:num>
  <w:num w:numId="23">
    <w:abstractNumId w:val="0"/>
  </w:num>
  <w:num w:numId="24">
    <w:abstractNumId w:val="21"/>
  </w:num>
  <w:num w:numId="25">
    <w:abstractNumId w:val="7"/>
  </w:num>
  <w:num w:numId="26">
    <w:abstractNumId w:val="25"/>
  </w:num>
  <w:num w:numId="27">
    <w:abstractNumId w:val="4"/>
  </w:num>
  <w:num w:numId="28">
    <w:abstractNumId w:val="16"/>
  </w:num>
  <w:num w:numId="29">
    <w:abstractNumId w:val="30"/>
  </w:num>
  <w:num w:numId="30">
    <w:abstractNumId w:val="29"/>
  </w:num>
  <w:num w:numId="31">
    <w:abstractNumId w:val="14"/>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467AA"/>
    <w:rsid w:val="00056F6C"/>
    <w:rsid w:val="0006345D"/>
    <w:rsid w:val="00064F29"/>
    <w:rsid w:val="00071C31"/>
    <w:rsid w:val="00082E36"/>
    <w:rsid w:val="00084ED8"/>
    <w:rsid w:val="00085461"/>
    <w:rsid w:val="000965B3"/>
    <w:rsid w:val="000A5616"/>
    <w:rsid w:val="000B0F36"/>
    <w:rsid w:val="000C6CFF"/>
    <w:rsid w:val="000C7D64"/>
    <w:rsid w:val="000D7D48"/>
    <w:rsid w:val="000E7845"/>
    <w:rsid w:val="000F0507"/>
    <w:rsid w:val="000F6B64"/>
    <w:rsid w:val="00102733"/>
    <w:rsid w:val="001179AB"/>
    <w:rsid w:val="00121C30"/>
    <w:rsid w:val="00155C93"/>
    <w:rsid w:val="001561A4"/>
    <w:rsid w:val="0015759C"/>
    <w:rsid w:val="00177C0B"/>
    <w:rsid w:val="00196E94"/>
    <w:rsid w:val="001D6ABE"/>
    <w:rsid w:val="001E129A"/>
    <w:rsid w:val="00222C4B"/>
    <w:rsid w:val="00227D18"/>
    <w:rsid w:val="00231932"/>
    <w:rsid w:val="002567C7"/>
    <w:rsid w:val="00286892"/>
    <w:rsid w:val="00291300"/>
    <w:rsid w:val="002A154B"/>
    <w:rsid w:val="002D30F5"/>
    <w:rsid w:val="0032102D"/>
    <w:rsid w:val="00345A70"/>
    <w:rsid w:val="00355B0B"/>
    <w:rsid w:val="00355F74"/>
    <w:rsid w:val="00392269"/>
    <w:rsid w:val="003C3B3A"/>
    <w:rsid w:val="003D0F29"/>
    <w:rsid w:val="003D3077"/>
    <w:rsid w:val="003D6178"/>
    <w:rsid w:val="003E31AC"/>
    <w:rsid w:val="003F0D0D"/>
    <w:rsid w:val="003F271E"/>
    <w:rsid w:val="003F572A"/>
    <w:rsid w:val="00411F21"/>
    <w:rsid w:val="00453CE5"/>
    <w:rsid w:val="004576C0"/>
    <w:rsid w:val="00490DAE"/>
    <w:rsid w:val="00497B1E"/>
    <w:rsid w:val="004A05BB"/>
    <w:rsid w:val="004D2663"/>
    <w:rsid w:val="004F2655"/>
    <w:rsid w:val="00510E38"/>
    <w:rsid w:val="00521DA9"/>
    <w:rsid w:val="00531564"/>
    <w:rsid w:val="00544081"/>
    <w:rsid w:val="00544E0C"/>
    <w:rsid w:val="00545B49"/>
    <w:rsid w:val="0056132B"/>
    <w:rsid w:val="00561402"/>
    <w:rsid w:val="00563E2C"/>
    <w:rsid w:val="0057532F"/>
    <w:rsid w:val="005B13BD"/>
    <w:rsid w:val="005B6C06"/>
    <w:rsid w:val="005B6CF5"/>
    <w:rsid w:val="005C2526"/>
    <w:rsid w:val="005C64FF"/>
    <w:rsid w:val="005D2347"/>
    <w:rsid w:val="005D59B0"/>
    <w:rsid w:val="005F29B8"/>
    <w:rsid w:val="00607165"/>
    <w:rsid w:val="00616000"/>
    <w:rsid w:val="006429F6"/>
    <w:rsid w:val="006574D0"/>
    <w:rsid w:val="00665CC1"/>
    <w:rsid w:val="006855DB"/>
    <w:rsid w:val="00696EF5"/>
    <w:rsid w:val="006A2766"/>
    <w:rsid w:val="006B5179"/>
    <w:rsid w:val="006E4529"/>
    <w:rsid w:val="006F3CA6"/>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2A78"/>
    <w:rsid w:val="0079783E"/>
    <w:rsid w:val="007B0F99"/>
    <w:rsid w:val="007B2C4C"/>
    <w:rsid w:val="007C2443"/>
    <w:rsid w:val="007C6F6A"/>
    <w:rsid w:val="007F1D0F"/>
    <w:rsid w:val="007F5E3B"/>
    <w:rsid w:val="007F72A8"/>
    <w:rsid w:val="00806DE9"/>
    <w:rsid w:val="008075A4"/>
    <w:rsid w:val="008243B0"/>
    <w:rsid w:val="00826773"/>
    <w:rsid w:val="00826B0D"/>
    <w:rsid w:val="0083209D"/>
    <w:rsid w:val="00843911"/>
    <w:rsid w:val="00844FA9"/>
    <w:rsid w:val="008509E1"/>
    <w:rsid w:val="008531D0"/>
    <w:rsid w:val="00873061"/>
    <w:rsid w:val="008770D3"/>
    <w:rsid w:val="008861AF"/>
    <w:rsid w:val="00892FA4"/>
    <w:rsid w:val="00894571"/>
    <w:rsid w:val="008A37B5"/>
    <w:rsid w:val="008C1E1E"/>
    <w:rsid w:val="008D1B91"/>
    <w:rsid w:val="008E7D0B"/>
    <w:rsid w:val="008F5CE3"/>
    <w:rsid w:val="009038B7"/>
    <w:rsid w:val="009214BE"/>
    <w:rsid w:val="00924073"/>
    <w:rsid w:val="00932008"/>
    <w:rsid w:val="009609E9"/>
    <w:rsid w:val="00967377"/>
    <w:rsid w:val="009A121C"/>
    <w:rsid w:val="009F4B94"/>
    <w:rsid w:val="00A15BA0"/>
    <w:rsid w:val="00A27488"/>
    <w:rsid w:val="00A57472"/>
    <w:rsid w:val="00A6166B"/>
    <w:rsid w:val="00A67A5B"/>
    <w:rsid w:val="00A8146B"/>
    <w:rsid w:val="00A849E7"/>
    <w:rsid w:val="00AA102A"/>
    <w:rsid w:val="00AA340A"/>
    <w:rsid w:val="00AB3949"/>
    <w:rsid w:val="00AD06BA"/>
    <w:rsid w:val="00AD2022"/>
    <w:rsid w:val="00AD29E8"/>
    <w:rsid w:val="00AE13A2"/>
    <w:rsid w:val="00AE7B99"/>
    <w:rsid w:val="00AF2AAB"/>
    <w:rsid w:val="00B15A66"/>
    <w:rsid w:val="00B316E5"/>
    <w:rsid w:val="00B40246"/>
    <w:rsid w:val="00B43765"/>
    <w:rsid w:val="00B7750C"/>
    <w:rsid w:val="00B841AE"/>
    <w:rsid w:val="00B932E4"/>
    <w:rsid w:val="00B94A21"/>
    <w:rsid w:val="00BA57D3"/>
    <w:rsid w:val="00BA65E3"/>
    <w:rsid w:val="00BB6799"/>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2158"/>
    <w:rsid w:val="00CD4417"/>
    <w:rsid w:val="00CF23B6"/>
    <w:rsid w:val="00D002D4"/>
    <w:rsid w:val="00D03FCB"/>
    <w:rsid w:val="00D051A3"/>
    <w:rsid w:val="00D10917"/>
    <w:rsid w:val="00D164BD"/>
    <w:rsid w:val="00D1702F"/>
    <w:rsid w:val="00D20453"/>
    <w:rsid w:val="00D6232D"/>
    <w:rsid w:val="00D9084F"/>
    <w:rsid w:val="00D96F84"/>
    <w:rsid w:val="00DB3654"/>
    <w:rsid w:val="00DC44B2"/>
    <w:rsid w:val="00DD58B3"/>
    <w:rsid w:val="00DF63E7"/>
    <w:rsid w:val="00E00EEC"/>
    <w:rsid w:val="00E01305"/>
    <w:rsid w:val="00E0211B"/>
    <w:rsid w:val="00E100D8"/>
    <w:rsid w:val="00E3088D"/>
    <w:rsid w:val="00E34195"/>
    <w:rsid w:val="00E37EEF"/>
    <w:rsid w:val="00E40600"/>
    <w:rsid w:val="00E42BEA"/>
    <w:rsid w:val="00E47613"/>
    <w:rsid w:val="00E51E35"/>
    <w:rsid w:val="00E51E59"/>
    <w:rsid w:val="00E53864"/>
    <w:rsid w:val="00E54A74"/>
    <w:rsid w:val="00E85B09"/>
    <w:rsid w:val="00E875F5"/>
    <w:rsid w:val="00EA1E0B"/>
    <w:rsid w:val="00EA7789"/>
    <w:rsid w:val="00ED7EE6"/>
    <w:rsid w:val="00EF3505"/>
    <w:rsid w:val="00F14DA4"/>
    <w:rsid w:val="00F16E31"/>
    <w:rsid w:val="00F22512"/>
    <w:rsid w:val="00F47C3B"/>
    <w:rsid w:val="00F704A4"/>
    <w:rsid w:val="00F71D7D"/>
    <w:rsid w:val="00F821D6"/>
    <w:rsid w:val="00F96B96"/>
    <w:rsid w:val="00FE0FC5"/>
    <w:rsid w:val="00FE7F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53EFF"/>
    <w:rsid w:val="002353EE"/>
    <w:rsid w:val="00391BE2"/>
    <w:rsid w:val="003D088C"/>
    <w:rsid w:val="004C7436"/>
    <w:rsid w:val="00525E0F"/>
    <w:rsid w:val="00525ED8"/>
    <w:rsid w:val="005C439C"/>
    <w:rsid w:val="006E19CB"/>
    <w:rsid w:val="007A1A3C"/>
    <w:rsid w:val="008629D1"/>
    <w:rsid w:val="00A07ECD"/>
    <w:rsid w:val="00A66078"/>
    <w:rsid w:val="00A7076F"/>
    <w:rsid w:val="00B92530"/>
    <w:rsid w:val="00BF2C04"/>
    <w:rsid w:val="00C61146"/>
    <w:rsid w:val="00C94E7E"/>
    <w:rsid w:val="00D0779D"/>
    <w:rsid w:val="00D35513"/>
    <w:rsid w:val="00D9568B"/>
    <w:rsid w:val="00DB1124"/>
    <w:rsid w:val="00DC084A"/>
    <w:rsid w:val="00DF5FEB"/>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A36CB61-E7CE-4F76-9D8E-DD19B201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181</TotalTime>
  <Pages>11</Pages>
  <Words>2372</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2023-04-26T08:59:00Z</dcterms:created>
  <dcterms:modified xsi:type="dcterms:W3CDTF">2023-05-12T09:21:00Z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