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D86ADE" w:rsidRPr="00006957" w:rsidRDefault="00D86ADE"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E41A15" w:rsidRPr="00006957" w:rsidRDefault="00E41A1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D86ADE" w:rsidRDefault="00D86ADE"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E41A15" w:rsidRDefault="00E41A15"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CF4FA8">
            <w:pPr>
              <w:rPr>
                <w:sz w:val="24"/>
                <w:szCs w:val="24"/>
              </w:rPr>
            </w:pPr>
            <w:r>
              <w:rPr>
                <w:sz w:val="24"/>
                <w:szCs w:val="24"/>
              </w:rPr>
              <w:t xml:space="preserve">Biblioteca Nacional </w:t>
            </w:r>
            <w:r w:rsidR="00706366">
              <w:rPr>
                <w:sz w:val="24"/>
                <w:szCs w:val="24"/>
              </w:rPr>
              <w:t xml:space="preserve">de España </w:t>
            </w:r>
            <w:r>
              <w:rPr>
                <w:sz w:val="24"/>
                <w:szCs w:val="24"/>
              </w:rPr>
              <w:t>OA</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C70BCE">
            <w:pPr>
              <w:rPr>
                <w:sz w:val="24"/>
                <w:szCs w:val="24"/>
              </w:rPr>
            </w:pPr>
            <w:r>
              <w:rPr>
                <w:sz w:val="24"/>
                <w:szCs w:val="24"/>
              </w:rPr>
              <w:t>24 de marzo de 2023</w:t>
            </w:r>
          </w:p>
          <w:p w:rsidR="00773DC7" w:rsidRPr="00CB5511" w:rsidRDefault="00773DC7">
            <w:pPr>
              <w:rPr>
                <w:sz w:val="24"/>
                <w:szCs w:val="24"/>
              </w:rPr>
            </w:pPr>
            <w:r>
              <w:rPr>
                <w:sz w:val="24"/>
                <w:szCs w:val="24"/>
              </w:rPr>
              <w:t>Segunda revisión: 08/05/2023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CF4FA8" w:rsidRPr="00CB5511" w:rsidRDefault="00654B5E" w:rsidP="00CF4FA8">
            <w:pPr>
              <w:rPr>
                <w:sz w:val="24"/>
                <w:szCs w:val="24"/>
              </w:rPr>
            </w:pPr>
            <w:hyperlink r:id="rId12" w:history="1">
              <w:r w:rsidR="00CF4FA8" w:rsidRPr="00400BB4">
                <w:rPr>
                  <w:rStyle w:val="Hipervnculo"/>
                  <w:sz w:val="24"/>
                  <w:szCs w:val="24"/>
                </w:rPr>
                <w:t>https://www.bne.es</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CF4FA8">
        <w:tc>
          <w:tcPr>
            <w:tcW w:w="1760" w:type="dxa"/>
            <w:shd w:val="clear" w:color="auto" w:fill="4D7F52"/>
          </w:tcPr>
          <w:p w:rsidR="005B19E4" w:rsidRPr="00F14DA4" w:rsidRDefault="005B19E4" w:rsidP="00CF4FA8">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CF4FA8">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CF4FA8">
            <w:pPr>
              <w:jc w:val="center"/>
              <w:rPr>
                <w:color w:val="FFFFFF" w:themeColor="background1"/>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2.1.a</w:t>
            </w:r>
          </w:p>
        </w:tc>
        <w:tc>
          <w:tcPr>
            <w:tcW w:w="8129" w:type="dxa"/>
          </w:tcPr>
          <w:p w:rsidR="005B19E4" w:rsidRPr="00F14DA4" w:rsidRDefault="005B19E4" w:rsidP="00CF4FA8">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Default="005B19E4" w:rsidP="00CF4FA8">
            <w:pPr>
              <w:rPr>
                <w:sz w:val="20"/>
                <w:szCs w:val="20"/>
              </w:rPr>
            </w:pPr>
            <w:r>
              <w:rPr>
                <w:sz w:val="20"/>
                <w:szCs w:val="20"/>
              </w:rPr>
              <w:t>2.1.a.1</w:t>
            </w:r>
          </w:p>
        </w:tc>
        <w:tc>
          <w:tcPr>
            <w:tcW w:w="8129" w:type="dxa"/>
          </w:tcPr>
          <w:p w:rsidR="005B19E4" w:rsidRDefault="005B19E4" w:rsidP="00CF4FA8">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2.1.b</w:t>
            </w:r>
          </w:p>
        </w:tc>
        <w:tc>
          <w:tcPr>
            <w:tcW w:w="8129" w:type="dxa"/>
          </w:tcPr>
          <w:p w:rsidR="005B19E4" w:rsidRPr="00F14DA4" w:rsidRDefault="005B19E4" w:rsidP="00CF4FA8">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2.1.c</w:t>
            </w:r>
          </w:p>
        </w:tc>
        <w:tc>
          <w:tcPr>
            <w:tcW w:w="8129" w:type="dxa"/>
          </w:tcPr>
          <w:p w:rsidR="005B19E4" w:rsidRPr="00F14DA4" w:rsidRDefault="000D37BA" w:rsidP="00CF4FA8">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CF4FA8">
            <w:pPr>
              <w:jc w:val="center"/>
              <w:rPr>
                <w:b/>
                <w:sz w:val="20"/>
                <w:szCs w:val="20"/>
              </w:rPr>
            </w:pPr>
            <w:r>
              <w:rPr>
                <w:b/>
                <w:sz w:val="20"/>
                <w:szCs w:val="20"/>
              </w:rPr>
              <w:t>X</w:t>
            </w:r>
          </w:p>
        </w:tc>
      </w:tr>
      <w:tr w:rsidR="005B19E4" w:rsidRPr="00F14DA4" w:rsidTr="00CF4FA8">
        <w:tc>
          <w:tcPr>
            <w:tcW w:w="1760" w:type="dxa"/>
          </w:tcPr>
          <w:p w:rsidR="005B19E4" w:rsidRPr="00F14DA4" w:rsidRDefault="005B19E4" w:rsidP="00CF4FA8">
            <w:pPr>
              <w:rPr>
                <w:sz w:val="20"/>
                <w:szCs w:val="20"/>
              </w:rPr>
            </w:pPr>
            <w:r>
              <w:rPr>
                <w:sz w:val="20"/>
                <w:szCs w:val="20"/>
              </w:rPr>
              <w:t>2.1.d</w:t>
            </w:r>
          </w:p>
        </w:tc>
        <w:tc>
          <w:tcPr>
            <w:tcW w:w="8129" w:type="dxa"/>
          </w:tcPr>
          <w:p w:rsidR="005B19E4" w:rsidRPr="00F14DA4" w:rsidRDefault="005B19E4" w:rsidP="00CF4FA8">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2.1.e</w:t>
            </w:r>
          </w:p>
        </w:tc>
        <w:tc>
          <w:tcPr>
            <w:tcW w:w="8129" w:type="dxa"/>
          </w:tcPr>
          <w:p w:rsidR="005B19E4" w:rsidRPr="00F14DA4" w:rsidRDefault="005B19E4" w:rsidP="00CF4FA8">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Default="005B19E4" w:rsidP="00CF4FA8">
            <w:pPr>
              <w:rPr>
                <w:sz w:val="20"/>
                <w:szCs w:val="20"/>
              </w:rPr>
            </w:pPr>
            <w:r>
              <w:rPr>
                <w:sz w:val="20"/>
                <w:szCs w:val="20"/>
              </w:rPr>
              <w:t>2.1.f</w:t>
            </w:r>
          </w:p>
        </w:tc>
        <w:tc>
          <w:tcPr>
            <w:tcW w:w="8129" w:type="dxa"/>
          </w:tcPr>
          <w:p w:rsidR="005B19E4" w:rsidRDefault="005B19E4" w:rsidP="00CF4FA8">
            <w:pPr>
              <w:rPr>
                <w:sz w:val="20"/>
                <w:szCs w:val="20"/>
              </w:rPr>
            </w:pPr>
            <w:r>
              <w:rPr>
                <w:sz w:val="20"/>
                <w:szCs w:val="20"/>
              </w:rPr>
              <w:t>Órganos constitucionales o de relevancia constitucional</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2.1.g</w:t>
            </w:r>
          </w:p>
        </w:tc>
        <w:tc>
          <w:tcPr>
            <w:tcW w:w="8129" w:type="dxa"/>
          </w:tcPr>
          <w:p w:rsidR="005B19E4" w:rsidRPr="00F14DA4" w:rsidRDefault="005B19E4" w:rsidP="00CF4FA8">
            <w:pPr>
              <w:rPr>
                <w:sz w:val="20"/>
                <w:szCs w:val="20"/>
              </w:rPr>
            </w:pPr>
            <w:r>
              <w:rPr>
                <w:sz w:val="20"/>
                <w:szCs w:val="20"/>
              </w:rPr>
              <w:t>Sociedades Mercantiles y Fundaciones del Sector Público</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2.1.h</w:t>
            </w:r>
          </w:p>
        </w:tc>
        <w:tc>
          <w:tcPr>
            <w:tcW w:w="8129" w:type="dxa"/>
          </w:tcPr>
          <w:p w:rsidR="005B19E4" w:rsidRPr="00F14DA4" w:rsidRDefault="005B19E4" w:rsidP="00CF4FA8">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3.a</w:t>
            </w:r>
          </w:p>
        </w:tc>
        <w:tc>
          <w:tcPr>
            <w:tcW w:w="8129" w:type="dxa"/>
          </w:tcPr>
          <w:p w:rsidR="005B19E4" w:rsidRPr="00F14DA4" w:rsidRDefault="005B19E4" w:rsidP="00CF4FA8">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3.b</w:t>
            </w:r>
          </w:p>
        </w:tc>
        <w:tc>
          <w:tcPr>
            <w:tcW w:w="8129" w:type="dxa"/>
          </w:tcPr>
          <w:p w:rsidR="005B19E4" w:rsidRPr="00F14DA4" w:rsidRDefault="005B19E4" w:rsidP="00CF4FA8">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CF4FA8">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CF4FA8">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CF4FA8">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CF4FA8">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CF4FA8">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CF4FA8">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CF4FA8">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C70BCE" w:rsidP="00AD2022">
            <w:pPr>
              <w:jc w:val="center"/>
              <w:rPr>
                <w:b/>
              </w:rPr>
            </w:pPr>
            <w:r>
              <w:rPr>
                <w:b/>
              </w:rPr>
              <w:t>x</w:t>
            </w:r>
          </w:p>
        </w:tc>
      </w:tr>
      <w:tr w:rsidR="00AD2022" w:rsidRPr="00BB6799" w:rsidTr="00CF4FA8">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CF4FA8">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CF4FA8">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CF4FA8">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CF4FA8">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CF4FA8">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654B5E"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5875E7" w:rsidP="00CB5511">
            <w:pPr>
              <w:jc w:val="center"/>
              <w:rPr>
                <w:b/>
                <w:sz w:val="20"/>
                <w:szCs w:val="20"/>
              </w:rPr>
            </w:pPr>
            <w:r>
              <w:rPr>
                <w:b/>
                <w:sz w:val="20"/>
                <w:szCs w:val="20"/>
              </w:rPr>
              <w:t>x</w:t>
            </w:r>
          </w:p>
        </w:tc>
        <w:tc>
          <w:tcPr>
            <w:tcW w:w="3969" w:type="dxa"/>
            <w:vMerge w:val="restart"/>
          </w:tcPr>
          <w:p w:rsidR="00CB5511" w:rsidRPr="000C6CFF" w:rsidRDefault="005875E7" w:rsidP="00D86ADE">
            <w:pPr>
              <w:rPr>
                <w:sz w:val="20"/>
                <w:szCs w:val="20"/>
              </w:rPr>
            </w:pPr>
            <w:r>
              <w:rPr>
                <w:sz w:val="20"/>
                <w:szCs w:val="20"/>
              </w:rPr>
              <w:t xml:space="preserve">Localizable en la parte </w:t>
            </w:r>
            <w:r w:rsidR="00D86ADE">
              <w:rPr>
                <w:sz w:val="20"/>
                <w:szCs w:val="20"/>
              </w:rPr>
              <w:t>inferior</w:t>
            </w:r>
            <w:r>
              <w:rPr>
                <w:sz w:val="20"/>
                <w:szCs w:val="20"/>
              </w:rPr>
              <w:t xml:space="preserve"> de la página home.</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D86ADE" w:rsidP="003D3C45">
            <w:pPr>
              <w:jc w:val="both"/>
              <w:rPr>
                <w:sz w:val="20"/>
                <w:szCs w:val="20"/>
              </w:rPr>
            </w:pPr>
            <w:r>
              <w:rPr>
                <w:sz w:val="20"/>
                <w:szCs w:val="20"/>
              </w:rPr>
              <w:t>En el</w:t>
            </w:r>
            <w:r w:rsidR="003D3C45">
              <w:rPr>
                <w:sz w:val="20"/>
                <w:szCs w:val="20"/>
              </w:rPr>
              <w:t xml:space="preserve"> Portal de Transparencia, la </w:t>
            </w:r>
            <w:r w:rsidR="00011D41">
              <w:rPr>
                <w:sz w:val="20"/>
                <w:szCs w:val="20"/>
              </w:rPr>
              <w:t>información se organiza en diez apartados: contratación; convenios, protocolos y encomiendas de gestión; convocatorias de subvenciones, becas, empleo y premios; estadísticas; normativa; organización; planes y políticas; planificación y evaluación; precios públicos, y presupuestos y cuentas anuales.</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3D3C45"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3D3C45" w:rsidRDefault="003D3C45">
      <w:r>
        <w:rPr>
          <w:noProof/>
        </w:rPr>
        <w:drawing>
          <wp:inline distT="0" distB="0" distL="0" distR="0">
            <wp:extent cx="6076950" cy="5089286"/>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D4D13E.tmp"/>
                    <pic:cNvPicPr/>
                  </pic:nvPicPr>
                  <pic:blipFill>
                    <a:blip r:embed="rId13">
                      <a:extLst>
                        <a:ext uri="{28A0092B-C50C-407E-A947-70E740481C1C}">
                          <a14:useLocalDpi xmlns:a14="http://schemas.microsoft.com/office/drawing/2010/main" val="0"/>
                        </a:ext>
                      </a:extLst>
                    </a:blip>
                    <a:stretch>
                      <a:fillRect/>
                    </a:stretch>
                  </pic:blipFill>
                  <pic:spPr>
                    <a:xfrm>
                      <a:off x="0" y="0"/>
                      <a:ext cx="6080419" cy="5092191"/>
                    </a:xfrm>
                    <a:prstGeom prst="rect">
                      <a:avLst/>
                    </a:prstGeom>
                  </pic:spPr>
                </pic:pic>
              </a:graphicData>
            </a:graphic>
          </wp:inline>
        </w:drawing>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3848">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E33848" w:rsidRDefault="00E33848" w:rsidP="006068BB">
            <w:pPr>
              <w:pStyle w:val="Cuerpodelboletn"/>
              <w:spacing w:before="120" w:after="120" w:line="312" w:lineRule="auto"/>
              <w:rPr>
                <w:rStyle w:val="Ttulo2Car"/>
                <w:b w:val="0"/>
                <w:sz w:val="20"/>
                <w:szCs w:val="20"/>
                <w:lang w:bidi="es-ES"/>
              </w:rPr>
            </w:pPr>
            <w:r w:rsidRPr="00E33848">
              <w:rPr>
                <w:rStyle w:val="Ttulo2Car"/>
                <w:b w:val="0"/>
                <w:color w:val="auto"/>
                <w:sz w:val="20"/>
                <w:szCs w:val="20"/>
                <w:lang w:bidi="es-ES"/>
              </w:rPr>
              <w:t>Localizable en Transparencia/Normativa</w:t>
            </w:r>
            <w:r w:rsidR="00B95F11">
              <w:rPr>
                <w:rStyle w:val="Ttulo2Car"/>
                <w:b w:val="0"/>
                <w:color w:val="auto"/>
                <w:sz w:val="20"/>
                <w:szCs w:val="20"/>
                <w:lang w:bidi="es-ES"/>
              </w:rPr>
              <w:t xml:space="preserve"> y también en Transparencia/Organización</w:t>
            </w:r>
            <w:r w:rsidRPr="00E33848">
              <w:rPr>
                <w:rStyle w:val="Ttulo2Car"/>
                <w:b w:val="0"/>
                <w:color w:val="auto"/>
                <w:sz w:val="20"/>
                <w:szCs w:val="20"/>
                <w:lang w:bidi="es-ES"/>
              </w:rPr>
              <w:t>.</w:t>
            </w:r>
            <w:r w:rsidR="00773DC7">
              <w:rPr>
                <w:rStyle w:val="Ttulo2Car"/>
                <w:b w:val="0"/>
                <w:color w:val="auto"/>
                <w:sz w:val="20"/>
                <w:szCs w:val="20"/>
                <w:lang w:bidi="es-ES"/>
              </w:rPr>
              <w:t xml:space="preserve"> Debería completarse la información sobre normativa aplicable, incluyendo las normas que regulan el marco jurídico general del organismo, por ejemplo, la Ley 39/2015, la Ley 40/2015, la Ley de Contratos del Sector Público, la Ley General Presupuestaria…</w:t>
            </w:r>
            <w:r w:rsidR="00050C94">
              <w:rPr>
                <w:rStyle w:val="Ttulo2Car"/>
                <w:b w:val="0"/>
                <w:color w:val="auto"/>
                <w:sz w:val="20"/>
                <w:szCs w:val="20"/>
                <w:lang w:bidi="es-ES"/>
              </w:rPr>
              <w:t xml:space="preserve"> </w:t>
            </w:r>
            <w:r w:rsidR="00DE5E2C">
              <w:rPr>
                <w:rStyle w:val="Ttulo2Car"/>
                <w:b w:val="0"/>
                <w:color w:val="auto"/>
                <w:sz w:val="20"/>
                <w:szCs w:val="20"/>
                <w:lang w:bidi="es-ES"/>
              </w:rPr>
              <w:t>No</w:t>
            </w:r>
            <w:r w:rsidR="00050C94">
              <w:rPr>
                <w:rStyle w:val="Ttulo2Car"/>
                <w:b w:val="0"/>
                <w:color w:val="auto"/>
                <w:sz w:val="20"/>
                <w:szCs w:val="20"/>
                <w:lang w:bidi="es-ES"/>
              </w:rPr>
              <w:t xml:space="preserve"> se publica la fecha de la última revisión o actualización de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95F11" w:rsidRDefault="00B95F11" w:rsidP="00F439F9">
            <w:pPr>
              <w:pStyle w:val="Cuerpodelboletn"/>
              <w:spacing w:before="120" w:after="120" w:line="312" w:lineRule="auto"/>
              <w:rPr>
                <w:rStyle w:val="Ttulo2Car"/>
                <w:b w:val="0"/>
                <w:sz w:val="20"/>
                <w:szCs w:val="20"/>
                <w:lang w:bidi="es-ES"/>
              </w:rPr>
            </w:pPr>
            <w:r w:rsidRPr="00B95F11">
              <w:rPr>
                <w:rStyle w:val="Ttulo2Car"/>
                <w:b w:val="0"/>
                <w:color w:val="auto"/>
                <w:sz w:val="20"/>
                <w:szCs w:val="20"/>
                <w:lang w:bidi="es-ES"/>
              </w:rPr>
              <w:t>No se ha localizado información.</w:t>
            </w:r>
            <w:r w:rsidR="001D11E8">
              <w:rPr>
                <w:rStyle w:val="Ttulo2Car"/>
                <w:b w:val="0"/>
                <w:color w:val="auto"/>
                <w:sz w:val="20"/>
                <w:szCs w:val="20"/>
                <w:lang w:bidi="es-ES"/>
              </w:rPr>
              <w:t xml:space="preserve"> En Transparencia/Organización/</w:t>
            </w:r>
            <w:r w:rsidR="00F439F9">
              <w:rPr>
                <w:rStyle w:val="Ttulo2Car"/>
                <w:b w:val="0"/>
                <w:color w:val="auto"/>
                <w:sz w:val="20"/>
                <w:szCs w:val="20"/>
                <w:lang w:bidi="es-ES"/>
              </w:rPr>
              <w:t>Organigrama</w:t>
            </w:r>
            <w:r w:rsidR="001D11E8">
              <w:rPr>
                <w:rStyle w:val="Ttulo2Car"/>
                <w:b w:val="0"/>
                <w:color w:val="auto"/>
                <w:sz w:val="20"/>
                <w:szCs w:val="20"/>
                <w:lang w:bidi="es-ES"/>
              </w:rPr>
              <w:t>, accediendo a cada una de las Áreas reseñadas, aparecen sus funciones específicas, pero no se ha localizado información sobre las funciones de la institución en sí.</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95F11" w:rsidRDefault="00B95F11" w:rsidP="002D12BB">
            <w:pPr>
              <w:pStyle w:val="Cuerpodelboletn"/>
              <w:spacing w:before="120" w:after="120" w:line="312" w:lineRule="auto"/>
              <w:rPr>
                <w:rStyle w:val="Ttulo2Car"/>
                <w:b w:val="0"/>
                <w:sz w:val="20"/>
                <w:szCs w:val="20"/>
                <w:lang w:bidi="es-ES"/>
              </w:rPr>
            </w:pPr>
            <w:r w:rsidRPr="00B95F11">
              <w:rPr>
                <w:rStyle w:val="Ttulo2Car"/>
                <w:b w:val="0"/>
                <w:color w:val="auto"/>
                <w:sz w:val="20"/>
                <w:szCs w:val="20"/>
                <w:lang w:bidi="es-ES"/>
              </w:rPr>
              <w:t xml:space="preserve">Aunque en la zona </w:t>
            </w:r>
            <w:r w:rsidR="002D12BB">
              <w:rPr>
                <w:rStyle w:val="Ttulo2Car"/>
                <w:b w:val="0"/>
                <w:color w:val="auto"/>
                <w:sz w:val="20"/>
                <w:szCs w:val="20"/>
                <w:lang w:bidi="es-ES"/>
              </w:rPr>
              <w:t>inferior</w:t>
            </w:r>
            <w:r w:rsidRPr="00B95F11">
              <w:rPr>
                <w:rStyle w:val="Ttulo2Car"/>
                <w:b w:val="0"/>
                <w:color w:val="auto"/>
                <w:sz w:val="20"/>
                <w:szCs w:val="20"/>
                <w:lang w:bidi="es-ES"/>
              </w:rPr>
              <w:t xml:space="preserve"> de la página home hay un </w:t>
            </w:r>
            <w:r w:rsidR="002D12BB">
              <w:rPr>
                <w:rStyle w:val="Ttulo2Car"/>
                <w:b w:val="0"/>
                <w:color w:val="auto"/>
                <w:sz w:val="20"/>
                <w:szCs w:val="20"/>
                <w:lang w:bidi="es-ES"/>
              </w:rPr>
              <w:t>enlace</w:t>
            </w:r>
            <w:r w:rsidRPr="00B95F11">
              <w:rPr>
                <w:rStyle w:val="Ttulo2Car"/>
                <w:b w:val="0"/>
                <w:color w:val="auto"/>
                <w:sz w:val="20"/>
                <w:szCs w:val="20"/>
                <w:lang w:bidi="es-ES"/>
              </w:rPr>
              <w:t xml:space="preserve"> de acceso a Protección de datos, no se ha localizado el RAT.</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01211A">
            <w:pPr>
              <w:pStyle w:val="Cuerpodelboletn"/>
              <w:numPr>
                <w:ilvl w:val="0"/>
                <w:numId w:val="11"/>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6068BB" w:rsidP="006068BB">
            <w:pPr>
              <w:pStyle w:val="Cuerpodelboletn"/>
              <w:spacing w:before="120" w:after="120" w:line="312" w:lineRule="auto"/>
              <w:rPr>
                <w:rStyle w:val="Ttulo2Car"/>
                <w:sz w:val="20"/>
                <w:szCs w:val="20"/>
                <w:lang w:bidi="es-ES"/>
              </w:rPr>
            </w:pPr>
            <w:r>
              <w:rPr>
                <w:rStyle w:val="Ttulo2Car"/>
                <w:b w:val="0"/>
                <w:color w:val="auto"/>
                <w:sz w:val="20"/>
                <w:szCs w:val="20"/>
                <w:lang w:bidi="es-ES"/>
              </w:rPr>
              <w:t>A</w:t>
            </w:r>
            <w:r w:rsidR="00D80612">
              <w:rPr>
                <w:rStyle w:val="Ttulo2Car"/>
                <w:b w:val="0"/>
                <w:color w:val="auto"/>
                <w:sz w:val="20"/>
                <w:szCs w:val="20"/>
                <w:lang w:bidi="es-ES"/>
              </w:rPr>
              <w:t xml:space="preserve"> través del apartado Órganos Rectores, se publica una breve descripción de los órganos de gobierno de</w:t>
            </w:r>
            <w:r w:rsidR="00B4119F">
              <w:rPr>
                <w:rStyle w:val="Ttulo2Car"/>
                <w:b w:val="0"/>
                <w:color w:val="auto"/>
                <w:sz w:val="20"/>
                <w:szCs w:val="20"/>
                <w:lang w:bidi="es-ES"/>
              </w:rPr>
              <w:t xml:space="preserve"> </w:t>
            </w:r>
            <w:r w:rsidR="00D80612">
              <w:rPr>
                <w:rStyle w:val="Ttulo2Car"/>
                <w:b w:val="0"/>
                <w:color w:val="auto"/>
                <w:sz w:val="20"/>
                <w:szCs w:val="20"/>
                <w:lang w:bidi="es-ES"/>
              </w:rPr>
              <w:t>la institución, pero no se incluye una descripción de los órganos de gestión.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01211A">
            <w:pPr>
              <w:pStyle w:val="Cuerpodelboletn"/>
              <w:spacing w:before="120" w:after="120" w:line="312" w:lineRule="auto"/>
              <w:ind w:left="360"/>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551A4F" w:rsidRDefault="0001211A" w:rsidP="006068BB">
            <w:pPr>
              <w:pStyle w:val="Cuerpodelboletn"/>
              <w:spacing w:before="120" w:after="120" w:line="312" w:lineRule="auto"/>
              <w:rPr>
                <w:rStyle w:val="Ttulo2Car"/>
                <w:b w:val="0"/>
                <w:sz w:val="20"/>
                <w:szCs w:val="20"/>
                <w:lang w:bidi="es-ES"/>
              </w:rPr>
            </w:pPr>
            <w:r w:rsidRPr="006068BB">
              <w:rPr>
                <w:rStyle w:val="Ttulo2Car"/>
                <w:b w:val="0"/>
                <w:color w:val="auto"/>
                <w:sz w:val="20"/>
                <w:szCs w:val="20"/>
                <w:lang w:bidi="es-ES"/>
              </w:rPr>
              <w:t xml:space="preserve">Aunque se publica un enlace Organigrama/descargar CSV, este enlace proporciona un fichero Excel con información de diversas personas que trabajan en diferentes áreas de la BNE. Pero no se publica un organigrama en sentido estricto. </w:t>
            </w:r>
            <w:r w:rsidR="00050C94">
              <w:rPr>
                <w:rStyle w:val="Ttulo2Car"/>
                <w:b w:val="0"/>
                <w:color w:val="auto"/>
                <w:sz w:val="20"/>
                <w:szCs w:val="20"/>
                <w:lang w:bidi="es-ES"/>
              </w:rPr>
              <w:t>La información no está datada y tampoco se publica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F439F9">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FE3FCF" w:rsidP="006068BB">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Los responsables de la estructura </w:t>
            </w:r>
            <w:r w:rsidR="0001211A" w:rsidRPr="006068BB">
              <w:rPr>
                <w:rStyle w:val="Ttulo2Car"/>
                <w:b w:val="0"/>
                <w:color w:val="auto"/>
                <w:sz w:val="20"/>
                <w:szCs w:val="20"/>
                <w:lang w:bidi="es-ES"/>
              </w:rPr>
              <w:t xml:space="preserve">de gestión </w:t>
            </w:r>
            <w:r>
              <w:rPr>
                <w:rStyle w:val="Ttulo2Car"/>
                <w:b w:val="0"/>
                <w:color w:val="auto"/>
                <w:sz w:val="20"/>
                <w:szCs w:val="20"/>
                <w:lang w:bidi="es-ES"/>
              </w:rPr>
              <w:t>están l</w:t>
            </w:r>
            <w:r w:rsidRPr="00551A4F">
              <w:rPr>
                <w:rStyle w:val="Ttulo2Car"/>
                <w:b w:val="0"/>
                <w:color w:val="auto"/>
                <w:sz w:val="20"/>
                <w:szCs w:val="20"/>
                <w:lang w:bidi="es-ES"/>
              </w:rPr>
              <w:t>ocalizable</w:t>
            </w:r>
            <w:r>
              <w:rPr>
                <w:rStyle w:val="Ttulo2Car"/>
                <w:b w:val="0"/>
                <w:color w:val="auto"/>
                <w:sz w:val="20"/>
                <w:szCs w:val="20"/>
                <w:lang w:bidi="es-ES"/>
              </w:rPr>
              <w:t>s</w:t>
            </w:r>
            <w:r w:rsidRPr="00551A4F">
              <w:rPr>
                <w:rStyle w:val="Ttulo2Car"/>
                <w:b w:val="0"/>
                <w:color w:val="auto"/>
                <w:sz w:val="20"/>
                <w:szCs w:val="20"/>
                <w:lang w:bidi="es-ES"/>
              </w:rPr>
              <w:t xml:space="preserve"> en Transparencia/Organización</w:t>
            </w:r>
            <w:r>
              <w:rPr>
                <w:rStyle w:val="Ttulo2Car"/>
                <w:b w:val="0"/>
                <w:color w:val="auto"/>
                <w:sz w:val="20"/>
                <w:szCs w:val="20"/>
                <w:lang w:bidi="es-ES"/>
              </w:rPr>
              <w:t xml:space="preserve">/Organigrama. </w:t>
            </w:r>
            <w:r w:rsidR="0001211A" w:rsidRPr="006068BB">
              <w:rPr>
                <w:rStyle w:val="Ttulo2Car"/>
                <w:b w:val="0"/>
                <w:color w:val="auto"/>
                <w:sz w:val="20"/>
                <w:szCs w:val="20"/>
                <w:lang w:bidi="es-ES"/>
              </w:rPr>
              <w:t xml:space="preserve">La identificación de </w:t>
            </w:r>
            <w:r w:rsidR="0001211A">
              <w:rPr>
                <w:rStyle w:val="Ttulo2Car"/>
                <w:b w:val="0"/>
                <w:color w:val="auto"/>
                <w:sz w:val="20"/>
                <w:szCs w:val="20"/>
                <w:lang w:bidi="es-ES"/>
              </w:rPr>
              <w:t>l</w:t>
            </w:r>
            <w:r>
              <w:rPr>
                <w:rStyle w:val="Ttulo2Car"/>
                <w:b w:val="0"/>
                <w:color w:val="auto"/>
                <w:sz w:val="20"/>
                <w:szCs w:val="20"/>
                <w:lang w:bidi="es-ES"/>
              </w:rPr>
              <w:t xml:space="preserve">os responsables de los órganos rectores también </w:t>
            </w:r>
            <w:r w:rsidR="0001211A" w:rsidRPr="006068BB">
              <w:rPr>
                <w:rStyle w:val="Ttulo2Car"/>
                <w:b w:val="0"/>
                <w:color w:val="auto"/>
                <w:sz w:val="20"/>
                <w:szCs w:val="20"/>
                <w:lang w:bidi="es-ES"/>
              </w:rPr>
              <w:t xml:space="preserve">se publica </w:t>
            </w:r>
            <w:r w:rsidR="0001211A">
              <w:rPr>
                <w:rStyle w:val="Ttulo2Car"/>
                <w:b w:val="0"/>
                <w:color w:val="auto"/>
                <w:sz w:val="20"/>
                <w:szCs w:val="20"/>
                <w:lang w:bidi="es-ES"/>
              </w:rPr>
              <w:t>a través de los accesos</w:t>
            </w:r>
            <w:r>
              <w:rPr>
                <w:rStyle w:val="Ttulo2Car"/>
                <w:b w:val="0"/>
                <w:color w:val="auto"/>
                <w:sz w:val="20"/>
                <w:szCs w:val="20"/>
                <w:lang w:bidi="es-ES"/>
              </w:rPr>
              <w:t xml:space="preserve"> Transparencia/Organización</w:t>
            </w:r>
            <w:r w:rsidR="006068BB">
              <w:rPr>
                <w:rStyle w:val="Ttulo2Car"/>
                <w:b w:val="0"/>
                <w:color w:val="auto"/>
                <w:sz w:val="20"/>
                <w:szCs w:val="20"/>
                <w:lang w:bidi="es-ES"/>
              </w:rPr>
              <w:t>0</w:t>
            </w:r>
            <w:r w:rsidR="0001211A" w:rsidRPr="006068BB">
              <w:rPr>
                <w:rStyle w:val="Ttulo2Car"/>
                <w:b w:val="0"/>
                <w:color w:val="auto"/>
                <w:sz w:val="20"/>
                <w:szCs w:val="20"/>
                <w:lang w:bidi="es-ES"/>
              </w:rPr>
              <w:t>/Órganos Rectores y Transparencia/Organización/Real Patronato</w:t>
            </w:r>
            <w:r w:rsidR="00B94C87">
              <w:rPr>
                <w:rStyle w:val="Ttulo2Car"/>
                <w:b w:val="0"/>
                <w:color w:val="auto"/>
                <w:sz w:val="20"/>
                <w:szCs w:val="20"/>
                <w:lang w:bidi="es-ES"/>
              </w:rPr>
              <w:t>.</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DE5E2C">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FE3FCF" w:rsidRDefault="00FE3FCF" w:rsidP="006068BB">
            <w:pPr>
              <w:pStyle w:val="Cuerpodelboletn"/>
              <w:spacing w:before="120" w:after="120" w:line="312" w:lineRule="auto"/>
              <w:rPr>
                <w:rStyle w:val="Ttulo2Car"/>
                <w:b w:val="0"/>
                <w:sz w:val="20"/>
                <w:szCs w:val="20"/>
                <w:lang w:bidi="es-ES"/>
              </w:rPr>
            </w:pPr>
            <w:r w:rsidRPr="00FE3FCF">
              <w:rPr>
                <w:rStyle w:val="Ttulo2Car"/>
                <w:b w:val="0"/>
                <w:color w:val="auto"/>
                <w:sz w:val="20"/>
                <w:szCs w:val="20"/>
                <w:lang w:bidi="es-ES"/>
              </w:rPr>
              <w:t xml:space="preserve">En Transparencia/Organización/Órganos rectores </w:t>
            </w:r>
            <w:r w:rsidR="006068BB">
              <w:rPr>
                <w:rStyle w:val="Ttulo2Car"/>
                <w:b w:val="0"/>
                <w:color w:val="auto"/>
                <w:sz w:val="20"/>
                <w:szCs w:val="20"/>
                <w:lang w:bidi="es-ES"/>
              </w:rPr>
              <w:t>s</w:t>
            </w:r>
            <w:r w:rsidR="00562A1B">
              <w:rPr>
                <w:rStyle w:val="Ttulo2Car"/>
                <w:b w:val="0"/>
                <w:color w:val="auto"/>
                <w:sz w:val="20"/>
                <w:szCs w:val="20"/>
                <w:lang w:bidi="es-ES"/>
              </w:rPr>
              <w:t xml:space="preserve">e publica </w:t>
            </w:r>
            <w:r w:rsidRPr="00FE3FCF">
              <w:rPr>
                <w:rStyle w:val="Ttulo2Car"/>
                <w:b w:val="0"/>
                <w:color w:val="auto"/>
                <w:sz w:val="20"/>
                <w:szCs w:val="20"/>
                <w:lang w:bidi="es-ES"/>
              </w:rPr>
              <w:t xml:space="preserve">el currículum </w:t>
            </w:r>
            <w:r w:rsidRPr="006068BB">
              <w:rPr>
                <w:rStyle w:val="Ttulo2Car"/>
                <w:b w:val="0"/>
                <w:color w:val="auto"/>
                <w:sz w:val="20"/>
                <w:szCs w:val="20"/>
                <w:lang w:bidi="es-ES"/>
              </w:rPr>
              <w:t>de</w:t>
            </w:r>
            <w:r w:rsidR="00562A1B" w:rsidRPr="006068BB">
              <w:rPr>
                <w:rStyle w:val="Ttulo2Car"/>
                <w:b w:val="0"/>
                <w:color w:val="auto"/>
                <w:sz w:val="20"/>
                <w:szCs w:val="20"/>
                <w:lang w:bidi="es-ES"/>
              </w:rPr>
              <w:t>l Presidente y</w:t>
            </w:r>
            <w:r w:rsidRPr="006068BB">
              <w:rPr>
                <w:rStyle w:val="Ttulo2Car"/>
                <w:b w:val="0"/>
                <w:color w:val="auto"/>
                <w:sz w:val="20"/>
                <w:szCs w:val="20"/>
                <w:lang w:bidi="es-ES"/>
              </w:rPr>
              <w:t xml:space="preserve"> la Directora del organismo. </w:t>
            </w:r>
            <w:r w:rsidR="00562A1B" w:rsidRPr="006068BB">
              <w:rPr>
                <w:rStyle w:val="Ttulo2Car"/>
                <w:b w:val="0"/>
                <w:color w:val="auto"/>
                <w:sz w:val="20"/>
                <w:szCs w:val="20"/>
                <w:lang w:bidi="es-ES"/>
              </w:rPr>
              <w:t>También se publica una breve reseña profesional de los vocales designados que forman parte del Patronato</w:t>
            </w:r>
            <w:r w:rsidR="00562A1B">
              <w:rPr>
                <w:rStyle w:val="Ttulo2Car"/>
                <w:b w:val="0"/>
                <w:color w:val="auto"/>
                <w:sz w:val="20"/>
                <w:szCs w:val="20"/>
                <w:lang w:bidi="es-ES"/>
              </w:rPr>
              <w:t>.</w:t>
            </w:r>
            <w:r w:rsidR="008A4E2F">
              <w:rPr>
                <w:rStyle w:val="Ttulo2Car"/>
                <w:b w:val="0"/>
                <w:color w:val="auto"/>
                <w:sz w:val="20"/>
                <w:szCs w:val="20"/>
                <w:lang w:bidi="es-ES"/>
              </w:rPr>
              <w:t xml:space="preserve"> La información no está datada y tampoco se publica la fecha de la última revisión o actualización de la información.</w:t>
            </w:r>
          </w:p>
        </w:tc>
      </w:tr>
      <w:tr w:rsidR="001561A4" w:rsidRPr="00CB5511" w:rsidTr="00527230">
        <w:trPr>
          <w:trHeight w:val="1053"/>
        </w:trPr>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FE3FCF">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FE3FCF" w:rsidRDefault="00FE3FCF" w:rsidP="002D12BB">
            <w:pPr>
              <w:pStyle w:val="Cuerpodelboletn"/>
              <w:spacing w:before="120" w:after="120" w:line="312" w:lineRule="auto"/>
              <w:rPr>
                <w:rStyle w:val="Ttulo2Car"/>
                <w:b w:val="0"/>
                <w:sz w:val="20"/>
                <w:szCs w:val="20"/>
                <w:lang w:bidi="es-ES"/>
              </w:rPr>
            </w:pPr>
            <w:r w:rsidRPr="00FE3FCF">
              <w:rPr>
                <w:rStyle w:val="Ttulo2Car"/>
                <w:b w:val="0"/>
                <w:color w:val="auto"/>
                <w:sz w:val="20"/>
                <w:szCs w:val="20"/>
                <w:lang w:bidi="es-ES"/>
              </w:rPr>
              <w:t>El Plan estratégico 2021-</w:t>
            </w:r>
            <w:r w:rsidRPr="006068BB">
              <w:rPr>
                <w:rStyle w:val="Ttulo2Car"/>
                <w:b w:val="0"/>
                <w:color w:val="auto"/>
                <w:sz w:val="20"/>
                <w:szCs w:val="20"/>
                <w:lang w:bidi="es-ES"/>
              </w:rPr>
              <w:t xml:space="preserve">2025 </w:t>
            </w:r>
            <w:r w:rsidR="00562A1B" w:rsidRPr="006068BB">
              <w:rPr>
                <w:rStyle w:val="Ttulo2Car"/>
                <w:b w:val="0"/>
                <w:color w:val="auto"/>
                <w:sz w:val="20"/>
                <w:szCs w:val="20"/>
                <w:lang w:bidi="es-ES"/>
              </w:rPr>
              <w:t xml:space="preserve">y los planes anuales de actuaciones </w:t>
            </w:r>
            <w:r w:rsidR="002D12BB">
              <w:rPr>
                <w:rStyle w:val="Ttulo2Car"/>
                <w:b w:val="0"/>
                <w:color w:val="auto"/>
                <w:sz w:val="20"/>
                <w:szCs w:val="20"/>
                <w:lang w:bidi="es-ES"/>
              </w:rPr>
              <w:t>son</w:t>
            </w:r>
            <w:r w:rsidRPr="006068BB">
              <w:rPr>
                <w:rStyle w:val="Ttulo2Car"/>
                <w:b w:val="0"/>
                <w:color w:val="auto"/>
                <w:sz w:val="20"/>
                <w:szCs w:val="20"/>
                <w:lang w:bidi="es-ES"/>
              </w:rPr>
              <w:t xml:space="preserve"> localizable</w:t>
            </w:r>
            <w:r w:rsidR="00562A1B" w:rsidRPr="006068BB">
              <w:rPr>
                <w:rStyle w:val="Ttulo2Car"/>
                <w:b w:val="0"/>
                <w:color w:val="auto"/>
                <w:sz w:val="20"/>
                <w:szCs w:val="20"/>
                <w:lang w:bidi="es-ES"/>
              </w:rPr>
              <w:t>s</w:t>
            </w:r>
            <w:r w:rsidRPr="006068BB">
              <w:rPr>
                <w:rStyle w:val="Ttulo2Car"/>
                <w:b w:val="0"/>
                <w:color w:val="auto"/>
                <w:sz w:val="20"/>
                <w:szCs w:val="20"/>
                <w:lang w:bidi="es-ES"/>
              </w:rPr>
              <w:t xml:space="preserve"> en Transparencia/Planifica</w:t>
            </w:r>
            <w:r w:rsidRPr="00FE3FCF">
              <w:rPr>
                <w:rStyle w:val="Ttulo2Car"/>
                <w:b w:val="0"/>
                <w:color w:val="auto"/>
                <w:sz w:val="20"/>
                <w:szCs w:val="20"/>
                <w:lang w:bidi="es-ES"/>
              </w:rPr>
              <w:t>ción y evaluación</w:t>
            </w:r>
            <w:r w:rsidR="006023AC">
              <w:rPr>
                <w:rStyle w:val="Ttulo2Car"/>
                <w:b w:val="0"/>
                <w:color w:val="auto"/>
                <w:sz w:val="20"/>
                <w:szCs w:val="20"/>
                <w:lang w:bidi="es-ES"/>
              </w:rPr>
              <w:t>/Plan estratégico y planificación de actuaciones</w:t>
            </w:r>
            <w:r w:rsidRPr="00FE3FCF">
              <w:rPr>
                <w:rStyle w:val="Ttulo2Car"/>
                <w:b w:val="0"/>
                <w:color w:val="auto"/>
                <w:sz w:val="20"/>
                <w:szCs w:val="20"/>
                <w:lang w:bidi="es-ES"/>
              </w:rPr>
              <w:t>.</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6023AC">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6023AC" w:rsidRDefault="00AD0147" w:rsidP="00AD0147">
            <w:pPr>
              <w:pStyle w:val="Cuerpodelboletn"/>
              <w:spacing w:before="120" w:after="120" w:line="312" w:lineRule="auto"/>
              <w:rPr>
                <w:rStyle w:val="Ttulo2Car"/>
                <w:b w:val="0"/>
                <w:sz w:val="20"/>
                <w:szCs w:val="20"/>
                <w:lang w:bidi="es-ES"/>
              </w:rPr>
            </w:pPr>
            <w:r w:rsidRPr="006068BB">
              <w:rPr>
                <w:rStyle w:val="Ttulo2Car"/>
                <w:b w:val="0"/>
                <w:color w:val="auto"/>
                <w:sz w:val="20"/>
                <w:szCs w:val="20"/>
                <w:lang w:bidi="es-ES"/>
              </w:rPr>
              <w:t>Los informes de evaluación y seguimiento -. E</w:t>
            </w:r>
            <w:r w:rsidR="006023AC" w:rsidRPr="006068BB">
              <w:rPr>
                <w:rStyle w:val="Ttulo2Car"/>
                <w:b w:val="0"/>
                <w:color w:val="auto"/>
                <w:sz w:val="20"/>
                <w:szCs w:val="20"/>
                <w:lang w:bidi="es-ES"/>
              </w:rPr>
              <w:t>l</w:t>
            </w:r>
            <w:r w:rsidRPr="006068BB">
              <w:rPr>
                <w:rStyle w:val="Ttulo2Car"/>
                <w:b w:val="0"/>
                <w:color w:val="auto"/>
                <w:sz w:val="20"/>
                <w:szCs w:val="20"/>
                <w:lang w:bidi="es-ES"/>
              </w:rPr>
              <w:t xml:space="preserve"> último </w:t>
            </w:r>
            <w:r w:rsidR="006023AC" w:rsidRPr="006068BB">
              <w:rPr>
                <w:rStyle w:val="Ttulo2Car"/>
                <w:b w:val="0"/>
                <w:color w:val="auto"/>
                <w:sz w:val="20"/>
                <w:szCs w:val="20"/>
                <w:lang w:bidi="es-ES"/>
              </w:rPr>
              <w:t xml:space="preserve"> correspond</w:t>
            </w:r>
            <w:r w:rsidRPr="006068BB">
              <w:rPr>
                <w:rStyle w:val="Ttulo2Car"/>
                <w:b w:val="0"/>
                <w:color w:val="auto"/>
                <w:sz w:val="20"/>
                <w:szCs w:val="20"/>
                <w:lang w:bidi="es-ES"/>
              </w:rPr>
              <w:t>e</w:t>
            </w:r>
            <w:r w:rsidR="006023AC" w:rsidRPr="006068BB">
              <w:rPr>
                <w:rStyle w:val="Ttulo2Car"/>
                <w:b w:val="0"/>
                <w:color w:val="auto"/>
                <w:sz w:val="20"/>
                <w:szCs w:val="20"/>
                <w:lang w:bidi="es-ES"/>
              </w:rPr>
              <w:t xml:space="preserve"> a</w:t>
            </w:r>
            <w:r w:rsidRPr="006068BB">
              <w:rPr>
                <w:rStyle w:val="Ttulo2Car"/>
                <w:b w:val="0"/>
                <w:color w:val="auto"/>
                <w:sz w:val="20"/>
                <w:szCs w:val="20"/>
                <w:lang w:bidi="es-ES"/>
              </w:rPr>
              <w:t>l plan anual</w:t>
            </w:r>
            <w:r w:rsidR="006023AC" w:rsidRPr="006068BB">
              <w:rPr>
                <w:rStyle w:val="Ttulo2Car"/>
                <w:b w:val="0"/>
                <w:color w:val="auto"/>
                <w:sz w:val="20"/>
                <w:szCs w:val="20"/>
                <w:lang w:bidi="es-ES"/>
              </w:rPr>
              <w:t xml:space="preserve"> 2021</w:t>
            </w:r>
            <w:r w:rsidRPr="006068BB">
              <w:rPr>
                <w:rStyle w:val="Ttulo2Car"/>
                <w:b w:val="0"/>
                <w:color w:val="auto"/>
                <w:sz w:val="20"/>
                <w:szCs w:val="20"/>
                <w:lang w:bidi="es-ES"/>
              </w:rPr>
              <w:t xml:space="preserve"> -</w:t>
            </w:r>
            <w:r w:rsidR="006023AC" w:rsidRPr="006068BB">
              <w:rPr>
                <w:rStyle w:val="Ttulo2Car"/>
                <w:b w:val="0"/>
                <w:color w:val="auto"/>
                <w:sz w:val="20"/>
                <w:szCs w:val="20"/>
                <w:lang w:bidi="es-ES"/>
              </w:rPr>
              <w:t xml:space="preserve"> está</w:t>
            </w:r>
            <w:r w:rsidRPr="006068BB">
              <w:rPr>
                <w:rStyle w:val="Ttulo2Car"/>
                <w:b w:val="0"/>
                <w:color w:val="auto"/>
                <w:sz w:val="20"/>
                <w:szCs w:val="20"/>
                <w:lang w:bidi="es-ES"/>
              </w:rPr>
              <w:t>n</w:t>
            </w:r>
            <w:r w:rsidR="006023AC" w:rsidRPr="006068BB">
              <w:rPr>
                <w:rStyle w:val="Ttulo2Car"/>
                <w:b w:val="0"/>
                <w:color w:val="auto"/>
                <w:sz w:val="20"/>
                <w:szCs w:val="20"/>
                <w:lang w:bidi="es-ES"/>
              </w:rPr>
              <w:t xml:space="preserve"> </w:t>
            </w:r>
            <w:r w:rsidR="006023AC" w:rsidRPr="006023AC">
              <w:rPr>
                <w:rStyle w:val="Ttulo2Car"/>
                <w:b w:val="0"/>
                <w:color w:val="auto"/>
                <w:sz w:val="20"/>
                <w:szCs w:val="20"/>
                <w:lang w:bidi="es-ES"/>
              </w:rPr>
              <w:t>localizable</w:t>
            </w:r>
            <w:r>
              <w:rPr>
                <w:rStyle w:val="Ttulo2Car"/>
                <w:b w:val="0"/>
                <w:color w:val="auto"/>
                <w:sz w:val="20"/>
                <w:szCs w:val="20"/>
                <w:lang w:bidi="es-ES"/>
              </w:rPr>
              <w:t>s</w:t>
            </w:r>
            <w:r w:rsidR="006023AC" w:rsidRPr="006023AC">
              <w:rPr>
                <w:rStyle w:val="Ttulo2Car"/>
                <w:b w:val="0"/>
                <w:color w:val="auto"/>
                <w:sz w:val="20"/>
                <w:szCs w:val="20"/>
                <w:lang w:bidi="es-ES"/>
              </w:rPr>
              <w:t xml:space="preserve"> en Transparencia/Planificación y evaluación/Evaluación.</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6023AC">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AD0147" w:rsidRPr="00AD0147" w:rsidRDefault="00AD0147" w:rsidP="00E3088D">
            <w:pPr>
              <w:pStyle w:val="Cuerpodelboletn"/>
              <w:spacing w:before="120" w:after="120" w:line="312" w:lineRule="auto"/>
              <w:rPr>
                <w:rStyle w:val="Ttulo2Car"/>
                <w:b w:val="0"/>
                <w:sz w:val="20"/>
                <w:szCs w:val="20"/>
                <w:lang w:bidi="es-ES"/>
              </w:rPr>
            </w:pPr>
            <w:r w:rsidRPr="006068BB">
              <w:rPr>
                <w:rStyle w:val="Ttulo2Car"/>
                <w:b w:val="0"/>
                <w:color w:val="auto"/>
                <w:sz w:val="20"/>
                <w:szCs w:val="20"/>
                <w:lang w:bidi="es-ES"/>
              </w:rPr>
              <w:t>La información se localiza en los documentos que contienen los planes anuales de actuación</w:t>
            </w:r>
            <w:r w:rsidR="006068BB">
              <w:rPr>
                <w:rStyle w:val="Ttulo2Car"/>
                <w:b w:val="0"/>
                <w:color w:val="auto"/>
                <w:sz w:val="20"/>
                <w:szCs w:val="20"/>
                <w:lang w:bidi="es-ES"/>
              </w:rPr>
              <w:t>.</w:t>
            </w:r>
          </w:p>
        </w:tc>
      </w:tr>
    </w:tbl>
    <w:p w:rsidR="00E3088D" w:rsidRDefault="00E3088D" w:rsidP="00E3088D">
      <w:pPr>
        <w:pStyle w:val="Cuerpodelboletn"/>
        <w:spacing w:before="120" w:after="120" w:line="312" w:lineRule="auto"/>
        <w:ind w:left="360"/>
        <w:rPr>
          <w:rStyle w:val="Ttulo2Car"/>
          <w:i/>
          <w:lang w:bidi="es-ES"/>
        </w:rPr>
      </w:pPr>
    </w:p>
    <w:p w:rsidR="00FB5B45" w:rsidRDefault="00FB5B45" w:rsidP="00E3088D">
      <w:pPr>
        <w:pStyle w:val="Cuerpodelboletn"/>
        <w:spacing w:before="120" w:after="120" w:line="312" w:lineRule="auto"/>
        <w:ind w:left="360"/>
        <w:rPr>
          <w:rStyle w:val="Ttulo2Car"/>
          <w:i/>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FB5B45" w:rsidP="001561A4">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5648" behindDoc="0" locked="0" layoutInCell="1" allowOverlap="1" wp14:anchorId="1F328E95" wp14:editId="7194A013">
                <wp:simplePos x="0" y="0"/>
                <wp:positionH relativeFrom="column">
                  <wp:posOffset>713105</wp:posOffset>
                </wp:positionH>
                <wp:positionV relativeFrom="paragraph">
                  <wp:posOffset>152400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D86ADE" w:rsidRDefault="00D86ADE" w:rsidP="00FB5B45">
                            <w:pPr>
                              <w:rPr>
                                <w:b/>
                                <w:color w:val="00642D"/>
                              </w:rPr>
                            </w:pPr>
                            <w:r w:rsidRPr="00BD4582">
                              <w:rPr>
                                <w:b/>
                                <w:color w:val="00642D"/>
                              </w:rPr>
                              <w:t>Contenidos</w:t>
                            </w:r>
                          </w:p>
                          <w:p w:rsidR="00D86ADE" w:rsidRPr="00EA0A23" w:rsidRDefault="00D86ADE" w:rsidP="00FB5B45">
                            <w:pPr>
                              <w:jc w:val="both"/>
                              <w:rPr>
                                <w:bCs/>
                                <w:sz w:val="20"/>
                                <w:szCs w:val="20"/>
                              </w:rPr>
                            </w:pPr>
                            <w:r w:rsidRPr="00EA0A23">
                              <w:rPr>
                                <w:bCs/>
                                <w:sz w:val="20"/>
                                <w:szCs w:val="20"/>
                              </w:rPr>
                              <w:t>La información publicada no recoge la totalidad de los contenidos obligatorios establecidos en el artículo 6 y 6 bis de la LTAIBG.</w:t>
                            </w:r>
                          </w:p>
                          <w:p w:rsidR="00D86ADE" w:rsidRDefault="00D86ADE" w:rsidP="00FB5B45">
                            <w:pPr>
                              <w:pStyle w:val="Prrafodelista"/>
                              <w:numPr>
                                <w:ilvl w:val="0"/>
                                <w:numId w:val="5"/>
                              </w:numPr>
                              <w:jc w:val="both"/>
                              <w:rPr>
                                <w:sz w:val="20"/>
                                <w:szCs w:val="20"/>
                              </w:rPr>
                            </w:pPr>
                            <w:r>
                              <w:rPr>
                                <w:sz w:val="20"/>
                                <w:szCs w:val="20"/>
                              </w:rPr>
                              <w:t xml:space="preserve">No se ha localizado información sobre las normas que regulan el marco jurídico general </w:t>
                            </w:r>
                          </w:p>
                          <w:p w:rsidR="00D86ADE" w:rsidRDefault="00D86ADE" w:rsidP="00FB5B45">
                            <w:pPr>
                              <w:pStyle w:val="Prrafodelista"/>
                              <w:numPr>
                                <w:ilvl w:val="0"/>
                                <w:numId w:val="5"/>
                              </w:numPr>
                              <w:jc w:val="both"/>
                              <w:rPr>
                                <w:sz w:val="20"/>
                                <w:szCs w:val="20"/>
                              </w:rPr>
                            </w:pPr>
                            <w:r>
                              <w:rPr>
                                <w:sz w:val="20"/>
                                <w:szCs w:val="20"/>
                              </w:rPr>
                              <w:t xml:space="preserve">No se ha localizado información sobre las funciones del OA </w:t>
                            </w:r>
                            <w:r w:rsidR="002D12BB">
                              <w:rPr>
                                <w:sz w:val="20"/>
                                <w:szCs w:val="20"/>
                              </w:rPr>
                              <w:t>como institución</w:t>
                            </w:r>
                            <w:r>
                              <w:rPr>
                                <w:sz w:val="20"/>
                                <w:szCs w:val="20"/>
                              </w:rPr>
                              <w:t>.</w:t>
                            </w:r>
                          </w:p>
                          <w:p w:rsidR="00D86ADE" w:rsidRDefault="00D86ADE" w:rsidP="00FB5B45">
                            <w:pPr>
                              <w:pStyle w:val="Prrafodelista"/>
                              <w:numPr>
                                <w:ilvl w:val="0"/>
                                <w:numId w:val="5"/>
                              </w:numPr>
                              <w:jc w:val="both"/>
                              <w:rPr>
                                <w:bCs/>
                                <w:sz w:val="20"/>
                                <w:szCs w:val="20"/>
                              </w:rPr>
                            </w:pPr>
                            <w:r>
                              <w:rPr>
                                <w:bCs/>
                                <w:sz w:val="20"/>
                                <w:szCs w:val="20"/>
                              </w:rPr>
                              <w:t>No se ha localizado el Registro de Actividades de Tratamiento.</w:t>
                            </w:r>
                          </w:p>
                          <w:p w:rsidR="00D86ADE" w:rsidRPr="006068BB" w:rsidRDefault="00D86ADE" w:rsidP="00FB5B45">
                            <w:pPr>
                              <w:pStyle w:val="Prrafodelista"/>
                              <w:numPr>
                                <w:ilvl w:val="0"/>
                                <w:numId w:val="5"/>
                              </w:numPr>
                              <w:jc w:val="both"/>
                              <w:rPr>
                                <w:bCs/>
                                <w:sz w:val="20"/>
                                <w:szCs w:val="20"/>
                              </w:rPr>
                            </w:pPr>
                            <w:r>
                              <w:rPr>
                                <w:bCs/>
                                <w:sz w:val="20"/>
                                <w:szCs w:val="20"/>
                              </w:rPr>
                              <w:t xml:space="preserve">La descripción de la estructura organizativa </w:t>
                            </w:r>
                            <w:r w:rsidRPr="006068BB">
                              <w:rPr>
                                <w:bCs/>
                                <w:sz w:val="20"/>
                                <w:szCs w:val="20"/>
                              </w:rPr>
                              <w:t>es parcial, ya que no incluye información sobre la estructura de gestión.</w:t>
                            </w:r>
                          </w:p>
                          <w:p w:rsidR="00D86ADE" w:rsidRPr="006068BB" w:rsidRDefault="00D86ADE" w:rsidP="00FB5B45">
                            <w:pPr>
                              <w:pStyle w:val="Prrafodelista"/>
                              <w:numPr>
                                <w:ilvl w:val="0"/>
                                <w:numId w:val="5"/>
                              </w:numPr>
                              <w:jc w:val="both"/>
                              <w:rPr>
                                <w:sz w:val="20"/>
                                <w:szCs w:val="20"/>
                              </w:rPr>
                            </w:pPr>
                            <w:r w:rsidRPr="006068BB">
                              <w:rPr>
                                <w:sz w:val="20"/>
                                <w:szCs w:val="20"/>
                              </w:rPr>
                              <w:t>No se ha localizado el organigrama de la BNE</w:t>
                            </w:r>
                          </w:p>
                          <w:p w:rsidR="00D86ADE" w:rsidRPr="00EA0A23" w:rsidRDefault="00D86ADE" w:rsidP="00FB5B45">
                            <w:pPr>
                              <w:pStyle w:val="Prrafodelista"/>
                              <w:jc w:val="both"/>
                              <w:rPr>
                                <w:bCs/>
                                <w:sz w:val="20"/>
                                <w:szCs w:val="20"/>
                              </w:rPr>
                            </w:pPr>
                          </w:p>
                          <w:p w:rsidR="00D86ADE" w:rsidRDefault="00D86ADE" w:rsidP="00FB5B45">
                            <w:pPr>
                              <w:rPr>
                                <w:b/>
                                <w:color w:val="00642D"/>
                              </w:rPr>
                            </w:pPr>
                            <w:r>
                              <w:rPr>
                                <w:b/>
                                <w:color w:val="00642D"/>
                              </w:rPr>
                              <w:t>Calidad de la Información</w:t>
                            </w:r>
                          </w:p>
                          <w:p w:rsidR="00D86ADE" w:rsidRDefault="00D86ADE" w:rsidP="00FB5B45">
                            <w:pPr>
                              <w:pStyle w:val="Prrafodelista"/>
                              <w:numPr>
                                <w:ilvl w:val="0"/>
                                <w:numId w:val="5"/>
                              </w:numPr>
                              <w:jc w:val="both"/>
                              <w:rPr>
                                <w:sz w:val="20"/>
                                <w:szCs w:val="20"/>
                              </w:rPr>
                            </w:pPr>
                            <w:r w:rsidRPr="00984325">
                              <w:rPr>
                                <w:sz w:val="20"/>
                                <w:szCs w:val="20"/>
                              </w:rPr>
                              <w:t>La información no está datada y no se publica la fecha de la última revisión o actualización de la información.</w:t>
                            </w:r>
                          </w:p>
                          <w:p w:rsidR="00D86ADE" w:rsidRPr="00EA0A23" w:rsidRDefault="00D86ADE" w:rsidP="00FB5B45">
                            <w:pPr>
                              <w:pStyle w:val="Prrafodelista"/>
                              <w:numPr>
                                <w:ilvl w:val="0"/>
                                <w:numId w:val="5"/>
                              </w:numPr>
                              <w:jc w:val="both"/>
                              <w:rPr>
                                <w:sz w:val="20"/>
                                <w:szCs w:val="20"/>
                              </w:rPr>
                            </w:pPr>
                            <w:r w:rsidRPr="00FB5B45">
                              <w:rPr>
                                <w:sz w:val="20"/>
                                <w:szCs w:val="20"/>
                              </w:rPr>
                              <w:t>La existencia de dos apartados relacionados con planificación – Planes y Políticas y Planificación y evaluación – puede dar lugar a confusión.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56.15pt;margin-top:12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">
                <v:textbox style="mso-fit-shape-to-text:t">
                  <w:txbxContent>
                    <w:p w:rsidR="00D86ADE" w:rsidRDefault="00D86ADE" w:rsidP="00FB5B45">
                      <w:pPr>
                        <w:rPr>
                          <w:b/>
                          <w:color w:val="00642D"/>
                        </w:rPr>
                      </w:pPr>
                      <w:r w:rsidRPr="00BD4582">
                        <w:rPr>
                          <w:b/>
                          <w:color w:val="00642D"/>
                        </w:rPr>
                        <w:t>Contenidos</w:t>
                      </w:r>
                    </w:p>
                    <w:p w:rsidR="00D86ADE" w:rsidRPr="00EA0A23" w:rsidRDefault="00D86ADE" w:rsidP="00FB5B45">
                      <w:pPr>
                        <w:jc w:val="both"/>
                        <w:rPr>
                          <w:bCs/>
                          <w:sz w:val="20"/>
                          <w:szCs w:val="20"/>
                        </w:rPr>
                      </w:pPr>
                      <w:r w:rsidRPr="00EA0A23">
                        <w:rPr>
                          <w:bCs/>
                          <w:sz w:val="20"/>
                          <w:szCs w:val="20"/>
                        </w:rPr>
                        <w:t>La información publicada no recoge la totalidad de los contenidos obligatorios establecidos en el artículo 6 y 6 bis de la LTAIBG.</w:t>
                      </w:r>
                    </w:p>
                    <w:p w:rsidR="00D86ADE" w:rsidRDefault="00D86ADE" w:rsidP="00FB5B45">
                      <w:pPr>
                        <w:pStyle w:val="Prrafodelista"/>
                        <w:numPr>
                          <w:ilvl w:val="0"/>
                          <w:numId w:val="5"/>
                        </w:numPr>
                        <w:jc w:val="both"/>
                        <w:rPr>
                          <w:sz w:val="20"/>
                          <w:szCs w:val="20"/>
                        </w:rPr>
                      </w:pPr>
                      <w:r>
                        <w:rPr>
                          <w:sz w:val="20"/>
                          <w:szCs w:val="20"/>
                        </w:rPr>
                        <w:t xml:space="preserve">No se ha localizado información sobre las normas que regulan el marco jurídico general </w:t>
                      </w:r>
                    </w:p>
                    <w:p w:rsidR="00D86ADE" w:rsidRDefault="00D86ADE" w:rsidP="00FB5B45">
                      <w:pPr>
                        <w:pStyle w:val="Prrafodelista"/>
                        <w:numPr>
                          <w:ilvl w:val="0"/>
                          <w:numId w:val="5"/>
                        </w:numPr>
                        <w:jc w:val="both"/>
                        <w:rPr>
                          <w:sz w:val="20"/>
                          <w:szCs w:val="20"/>
                        </w:rPr>
                      </w:pPr>
                      <w:r>
                        <w:rPr>
                          <w:sz w:val="20"/>
                          <w:szCs w:val="20"/>
                        </w:rPr>
                        <w:t xml:space="preserve">No se ha localizado información sobre las funciones del OA </w:t>
                      </w:r>
                      <w:r w:rsidR="002D12BB">
                        <w:rPr>
                          <w:sz w:val="20"/>
                          <w:szCs w:val="20"/>
                        </w:rPr>
                        <w:t>como institución</w:t>
                      </w:r>
                      <w:r>
                        <w:rPr>
                          <w:sz w:val="20"/>
                          <w:szCs w:val="20"/>
                        </w:rPr>
                        <w:t>.</w:t>
                      </w:r>
                    </w:p>
                    <w:p w:rsidR="00D86ADE" w:rsidRDefault="00D86ADE" w:rsidP="00FB5B45">
                      <w:pPr>
                        <w:pStyle w:val="Prrafodelista"/>
                        <w:numPr>
                          <w:ilvl w:val="0"/>
                          <w:numId w:val="5"/>
                        </w:numPr>
                        <w:jc w:val="both"/>
                        <w:rPr>
                          <w:bCs/>
                          <w:sz w:val="20"/>
                          <w:szCs w:val="20"/>
                        </w:rPr>
                      </w:pPr>
                      <w:r>
                        <w:rPr>
                          <w:bCs/>
                          <w:sz w:val="20"/>
                          <w:szCs w:val="20"/>
                        </w:rPr>
                        <w:t>No se ha localizado el Registro de Actividades de Tratamiento.</w:t>
                      </w:r>
                    </w:p>
                    <w:p w:rsidR="00D86ADE" w:rsidRPr="006068BB" w:rsidRDefault="00D86ADE" w:rsidP="00FB5B45">
                      <w:pPr>
                        <w:pStyle w:val="Prrafodelista"/>
                        <w:numPr>
                          <w:ilvl w:val="0"/>
                          <w:numId w:val="5"/>
                        </w:numPr>
                        <w:jc w:val="both"/>
                        <w:rPr>
                          <w:bCs/>
                          <w:sz w:val="20"/>
                          <w:szCs w:val="20"/>
                        </w:rPr>
                      </w:pPr>
                      <w:r>
                        <w:rPr>
                          <w:bCs/>
                          <w:sz w:val="20"/>
                          <w:szCs w:val="20"/>
                        </w:rPr>
                        <w:t xml:space="preserve">La descripción de la estructura organizativa </w:t>
                      </w:r>
                      <w:r w:rsidRPr="006068BB">
                        <w:rPr>
                          <w:bCs/>
                          <w:sz w:val="20"/>
                          <w:szCs w:val="20"/>
                        </w:rPr>
                        <w:t>es parcial, ya que no incluye información sobre la estructura de gestión.</w:t>
                      </w:r>
                    </w:p>
                    <w:p w:rsidR="00D86ADE" w:rsidRPr="006068BB" w:rsidRDefault="00D86ADE" w:rsidP="00FB5B45">
                      <w:pPr>
                        <w:pStyle w:val="Prrafodelista"/>
                        <w:numPr>
                          <w:ilvl w:val="0"/>
                          <w:numId w:val="5"/>
                        </w:numPr>
                        <w:jc w:val="both"/>
                        <w:rPr>
                          <w:sz w:val="20"/>
                          <w:szCs w:val="20"/>
                        </w:rPr>
                      </w:pPr>
                      <w:r w:rsidRPr="006068BB">
                        <w:rPr>
                          <w:sz w:val="20"/>
                          <w:szCs w:val="20"/>
                        </w:rPr>
                        <w:t>No se ha localizado el organigrama de la BNE</w:t>
                      </w:r>
                    </w:p>
                    <w:p w:rsidR="00D86ADE" w:rsidRPr="00EA0A23" w:rsidRDefault="00D86ADE" w:rsidP="00FB5B45">
                      <w:pPr>
                        <w:pStyle w:val="Prrafodelista"/>
                        <w:jc w:val="both"/>
                        <w:rPr>
                          <w:bCs/>
                          <w:sz w:val="20"/>
                          <w:szCs w:val="20"/>
                        </w:rPr>
                      </w:pPr>
                    </w:p>
                    <w:p w:rsidR="00D86ADE" w:rsidRDefault="00D86ADE" w:rsidP="00FB5B45">
                      <w:pPr>
                        <w:rPr>
                          <w:b/>
                          <w:color w:val="00642D"/>
                        </w:rPr>
                      </w:pPr>
                      <w:r>
                        <w:rPr>
                          <w:b/>
                          <w:color w:val="00642D"/>
                        </w:rPr>
                        <w:t>Calidad de la Información</w:t>
                      </w:r>
                    </w:p>
                    <w:p w:rsidR="00D86ADE" w:rsidRDefault="00D86ADE" w:rsidP="00FB5B45">
                      <w:pPr>
                        <w:pStyle w:val="Prrafodelista"/>
                        <w:numPr>
                          <w:ilvl w:val="0"/>
                          <w:numId w:val="5"/>
                        </w:numPr>
                        <w:jc w:val="both"/>
                        <w:rPr>
                          <w:sz w:val="20"/>
                          <w:szCs w:val="20"/>
                        </w:rPr>
                      </w:pPr>
                      <w:r w:rsidRPr="00984325">
                        <w:rPr>
                          <w:sz w:val="20"/>
                          <w:szCs w:val="20"/>
                        </w:rPr>
                        <w:t>La información no está datada y no se publica la fecha de la última revisión o actualización de la información.</w:t>
                      </w:r>
                    </w:p>
                    <w:p w:rsidR="00D86ADE" w:rsidRPr="00EA0A23" w:rsidRDefault="00D86ADE" w:rsidP="00FB5B45">
                      <w:pPr>
                        <w:pStyle w:val="Prrafodelista"/>
                        <w:numPr>
                          <w:ilvl w:val="0"/>
                          <w:numId w:val="5"/>
                        </w:numPr>
                        <w:jc w:val="both"/>
                        <w:rPr>
                          <w:sz w:val="20"/>
                          <w:szCs w:val="20"/>
                        </w:rPr>
                      </w:pPr>
                      <w:r w:rsidRPr="00FB5B45">
                        <w:rPr>
                          <w:sz w:val="20"/>
                          <w:szCs w:val="20"/>
                        </w:rPr>
                        <w:t>La existencia de dos apartados relacionados con planificación – Planes y Políticas y Planificación y evaluación – puede dar lugar a confusión.</w:t>
                      </w:r>
                    </w:p>
                  </w:txbxContent>
                </v:textbox>
              </v:shape>
            </w:pict>
          </mc:Fallback>
        </mc:AlternateContent>
      </w:r>
    </w:p>
    <w:p w:rsidR="00FB5B45" w:rsidRDefault="00FB5B45" w:rsidP="001561A4">
      <w:pPr>
        <w:pStyle w:val="Cuerpodelboletn"/>
        <w:spacing w:before="120" w:after="120" w:line="312" w:lineRule="auto"/>
        <w:ind w:left="360"/>
        <w:rPr>
          <w:b/>
          <w:color w:val="00642D"/>
          <w:szCs w:val="22"/>
        </w:rPr>
      </w:pPr>
    </w:p>
    <w:p w:rsidR="00FB5B45" w:rsidRDefault="00FB5B45" w:rsidP="001561A4">
      <w:pPr>
        <w:pStyle w:val="Cuerpodelboletn"/>
        <w:spacing w:before="120" w:after="120" w:line="312" w:lineRule="auto"/>
        <w:ind w:left="360"/>
        <w:rPr>
          <w:b/>
          <w:color w:val="00642D"/>
          <w:szCs w:val="22"/>
        </w:rPr>
      </w:pPr>
    </w:p>
    <w:p w:rsidR="00FB5B45" w:rsidRDefault="00FB5B45" w:rsidP="001561A4">
      <w:pPr>
        <w:pStyle w:val="Cuerpodelboletn"/>
        <w:spacing w:before="120" w:after="120" w:line="312" w:lineRule="auto"/>
        <w:ind w:left="360"/>
        <w:rPr>
          <w:b/>
          <w:color w:val="00642D"/>
          <w:szCs w:val="22"/>
        </w:rPr>
      </w:pPr>
    </w:p>
    <w:p w:rsidR="00FB5B45" w:rsidRDefault="00FB5B45" w:rsidP="001561A4">
      <w:pPr>
        <w:pStyle w:val="Cuerpodelboletn"/>
        <w:spacing w:before="120" w:after="120" w:line="312" w:lineRule="auto"/>
        <w:ind w:left="360"/>
        <w:rPr>
          <w:b/>
          <w:color w:val="00642D"/>
          <w:szCs w:val="22"/>
        </w:rPr>
      </w:pPr>
    </w:p>
    <w:p w:rsidR="00FB5B45" w:rsidRDefault="00FB5B45" w:rsidP="001561A4">
      <w:pPr>
        <w:pStyle w:val="Cuerpodelboletn"/>
        <w:spacing w:before="120" w:after="120" w:line="312" w:lineRule="auto"/>
        <w:ind w:left="360"/>
        <w:rPr>
          <w:b/>
          <w:color w:val="00642D"/>
          <w:szCs w:val="22"/>
        </w:rPr>
      </w:pPr>
    </w:p>
    <w:p w:rsidR="00FB5B45" w:rsidRDefault="00FB5B45" w:rsidP="001561A4">
      <w:pPr>
        <w:pStyle w:val="Cuerpodelboletn"/>
        <w:spacing w:before="120" w:after="120" w:line="312" w:lineRule="auto"/>
        <w:ind w:left="360"/>
        <w:rPr>
          <w:b/>
          <w:color w:val="00642D"/>
          <w:szCs w:val="22"/>
        </w:rPr>
      </w:pPr>
    </w:p>
    <w:p w:rsidR="00FB5B45" w:rsidRDefault="00FB5B45" w:rsidP="001561A4">
      <w:pPr>
        <w:pStyle w:val="Cuerpodelboletn"/>
        <w:spacing w:before="120" w:after="120" w:line="312" w:lineRule="auto"/>
        <w:ind w:left="360"/>
        <w:rPr>
          <w:b/>
          <w:color w:val="00642D"/>
          <w:szCs w:val="22"/>
        </w:rPr>
      </w:pPr>
    </w:p>
    <w:p w:rsidR="00FB5B45" w:rsidRDefault="00FB5B45" w:rsidP="001561A4">
      <w:pPr>
        <w:pStyle w:val="Cuerpodelboletn"/>
        <w:spacing w:before="120" w:after="120" w:line="312" w:lineRule="auto"/>
        <w:ind w:left="360"/>
        <w:rPr>
          <w:b/>
          <w:color w:val="00642D"/>
          <w:szCs w:val="22"/>
        </w:rPr>
      </w:pPr>
    </w:p>
    <w:p w:rsidR="00FB5B45" w:rsidRDefault="00FB5B45" w:rsidP="001561A4">
      <w:pPr>
        <w:pStyle w:val="Cuerpodelboletn"/>
        <w:spacing w:before="120" w:after="120" w:line="312" w:lineRule="auto"/>
        <w:ind w:left="360"/>
        <w:rPr>
          <w:b/>
          <w:color w:val="00642D"/>
          <w:szCs w:val="22"/>
        </w:rPr>
      </w:pPr>
    </w:p>
    <w:p w:rsidR="00FB5B45" w:rsidRDefault="00FB5B45"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FB5B45" w:rsidRDefault="00FB5B45">
      <w:pPr>
        <w:rPr>
          <w:rStyle w:val="Ttulo2Car"/>
          <w:lang w:bidi="es-ES"/>
        </w:rPr>
      </w:pPr>
    </w:p>
    <w:p w:rsidR="006068BB" w:rsidRDefault="006068BB">
      <w:pPr>
        <w:rPr>
          <w:rStyle w:val="Ttulo2Car"/>
          <w:lang w:bidi="es-ES"/>
        </w:rPr>
      </w:pP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6A2766" w:rsidP="00B94C87">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0F1899" w:rsidRPr="000F1899" w:rsidRDefault="000F1899" w:rsidP="008A4E2F">
            <w:pPr>
              <w:pStyle w:val="Cuerpodelboletn"/>
              <w:spacing w:before="120" w:after="120" w:line="312" w:lineRule="auto"/>
              <w:rPr>
                <w:rStyle w:val="Ttulo2Car"/>
                <w:b w:val="0"/>
                <w:color w:val="FF0000"/>
                <w:sz w:val="20"/>
                <w:szCs w:val="20"/>
                <w:lang w:bidi="es-ES"/>
              </w:rPr>
            </w:pPr>
            <w:r w:rsidRPr="006068BB">
              <w:rPr>
                <w:rStyle w:val="Ttulo2Car"/>
                <w:b w:val="0"/>
                <w:color w:val="auto"/>
                <w:sz w:val="20"/>
                <w:szCs w:val="20"/>
                <w:lang w:bidi="es-ES"/>
              </w:rPr>
              <w:t>Dadas las competencias y funciones de la BNE, se ha considerado no aplicable esta obligación.</w:t>
            </w:r>
            <w:r>
              <w:rPr>
                <w:rStyle w:val="Ttulo2Car"/>
                <w:b w:val="0"/>
                <w:color w:val="FF0000"/>
                <w:sz w:val="20"/>
                <w:szCs w:val="20"/>
                <w:lang w:bidi="es-ES"/>
              </w:rPr>
              <w:t xml:space="preserve"> </w:t>
            </w:r>
          </w:p>
        </w:tc>
      </w:tr>
      <w:tr w:rsidR="004D62EC" w:rsidRPr="00CB5511" w:rsidTr="006A2766">
        <w:tc>
          <w:tcPr>
            <w:tcW w:w="1477" w:type="dxa"/>
            <w:tcBorders>
              <w:right w:val="single" w:sz="4" w:space="0" w:color="00642D"/>
            </w:tcBorders>
            <w:shd w:val="clear" w:color="auto" w:fill="00642D"/>
          </w:tcPr>
          <w:p w:rsidR="004D62EC" w:rsidRPr="00E34195" w:rsidRDefault="004D62EC"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4D62EC" w:rsidRPr="006A2766" w:rsidRDefault="004D62EC" w:rsidP="006A2766">
            <w:pPr>
              <w:rPr>
                <w:rStyle w:val="Ttulo2Car"/>
                <w:b w:val="0"/>
                <w:color w:val="auto"/>
                <w:sz w:val="20"/>
                <w:szCs w:val="20"/>
                <w:lang w:bidi="es-ES"/>
              </w:rPr>
            </w:pPr>
            <w:r>
              <w:rPr>
                <w:rStyle w:val="Ttulo2Car"/>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rsidR="004D62EC" w:rsidRPr="00CB5511" w:rsidRDefault="004D62EC" w:rsidP="004D62EC">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0F1899" w:rsidRPr="000F1899" w:rsidRDefault="000F1899" w:rsidP="006A2766">
            <w:pPr>
              <w:pStyle w:val="Cuerpodelboletn"/>
              <w:spacing w:before="120" w:after="120" w:line="312" w:lineRule="auto"/>
              <w:rPr>
                <w:rStyle w:val="Ttulo2Car"/>
                <w:b w:val="0"/>
                <w:color w:val="FF0000"/>
                <w:sz w:val="20"/>
                <w:szCs w:val="20"/>
                <w:lang w:bidi="es-ES"/>
              </w:rPr>
            </w:pPr>
            <w:r w:rsidRPr="00E80C1B">
              <w:rPr>
                <w:rStyle w:val="Ttulo2Car"/>
                <w:b w:val="0"/>
                <w:color w:val="auto"/>
                <w:sz w:val="20"/>
                <w:szCs w:val="20"/>
                <w:lang w:bidi="es-ES"/>
              </w:rPr>
              <w:t>Dadas las competencias y funciones de la BNE, se ha considerado no aplicable esta obligación.</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C33A23" w:rsidRPr="00E34195" w:rsidTr="00E17E21">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045"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E17E21">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D43E91" w:rsidRDefault="00D43E91" w:rsidP="002D12BB">
            <w:pPr>
              <w:pStyle w:val="Cuerpodelboletn"/>
              <w:spacing w:before="120" w:after="120" w:line="312" w:lineRule="auto"/>
              <w:rPr>
                <w:rStyle w:val="Ttulo2Car"/>
                <w:b w:val="0"/>
                <w:sz w:val="20"/>
                <w:szCs w:val="20"/>
                <w:lang w:bidi="es-ES"/>
              </w:rPr>
            </w:pPr>
            <w:r w:rsidRPr="00D43E91">
              <w:rPr>
                <w:rStyle w:val="Ttulo2Car"/>
                <w:b w:val="0"/>
                <w:color w:val="auto"/>
                <w:sz w:val="20"/>
                <w:szCs w:val="20"/>
                <w:lang w:bidi="es-ES"/>
              </w:rPr>
              <w:t xml:space="preserve">En Transparencia/Contratación, </w:t>
            </w:r>
            <w:r w:rsidR="002D12BB">
              <w:rPr>
                <w:rStyle w:val="Ttulo2Car"/>
                <w:b w:val="0"/>
                <w:color w:val="auto"/>
                <w:sz w:val="20"/>
                <w:szCs w:val="20"/>
                <w:lang w:bidi="es-ES"/>
              </w:rPr>
              <w:t>existe</w:t>
            </w:r>
            <w:r w:rsidRPr="00D43E91">
              <w:rPr>
                <w:rStyle w:val="Ttulo2Car"/>
                <w:b w:val="0"/>
                <w:color w:val="auto"/>
                <w:sz w:val="20"/>
                <w:szCs w:val="20"/>
                <w:lang w:bidi="es-ES"/>
              </w:rPr>
              <w:t xml:space="preserve"> una pestaña que direcciona a la página inicial de la Plataforma de Contratación del Sector Público. Esta manera de publicar supone una barrera adicional para la localización de la información, que se suma a las derivadas de las dificultades de manejo que presenta la Plataforma de Contratación del Sector Público para personas no familiarizadas con esta herramienta. Por esta razón, se ha considerado no cumplida esta </w:t>
            </w:r>
            <w:r>
              <w:rPr>
                <w:rStyle w:val="Ttulo2Car"/>
                <w:b w:val="0"/>
                <w:color w:val="auto"/>
                <w:sz w:val="20"/>
                <w:szCs w:val="20"/>
                <w:lang w:bidi="es-ES"/>
              </w:rPr>
              <w:t>y las demás obligaciones del grupo contratación</w:t>
            </w:r>
            <w:r w:rsidRPr="00D43E91">
              <w:rPr>
                <w:rStyle w:val="Ttulo2Car"/>
                <w:b w:val="0"/>
                <w:color w:val="auto"/>
                <w:sz w:val="20"/>
                <w:szCs w:val="20"/>
                <w:lang w:bidi="es-ES"/>
              </w:rPr>
              <w:t>.</w:t>
            </w:r>
          </w:p>
        </w:tc>
      </w:tr>
      <w:tr w:rsidR="00C33A23" w:rsidRPr="00CB5511" w:rsidTr="00E17E21">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CB5511" w:rsidRDefault="00D43E91" w:rsidP="009609E9">
            <w:pPr>
              <w:pStyle w:val="Cuerpodelboletn"/>
              <w:spacing w:before="120" w:after="120" w:line="312" w:lineRule="auto"/>
              <w:rPr>
                <w:rStyle w:val="Ttulo2Car"/>
                <w:sz w:val="20"/>
                <w:szCs w:val="20"/>
                <w:lang w:bidi="es-ES"/>
              </w:rPr>
            </w:pPr>
            <w:r w:rsidRPr="00D43E91">
              <w:rPr>
                <w:rStyle w:val="Ttulo2Car"/>
                <w:b w:val="0"/>
                <w:color w:val="auto"/>
                <w:sz w:val="20"/>
                <w:szCs w:val="20"/>
                <w:lang w:bidi="es-ES"/>
              </w:rPr>
              <w:t>No se ha localizado información.</w:t>
            </w:r>
          </w:p>
        </w:tc>
      </w:tr>
      <w:tr w:rsidR="00C33A23" w:rsidRPr="00CB5511" w:rsidTr="00E17E21">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CB5511" w:rsidRDefault="00D43E91" w:rsidP="009609E9">
            <w:pPr>
              <w:pStyle w:val="Cuerpodelboletn"/>
              <w:spacing w:before="120" w:after="120" w:line="312" w:lineRule="auto"/>
              <w:rPr>
                <w:rStyle w:val="Ttulo2Car"/>
                <w:sz w:val="20"/>
                <w:szCs w:val="20"/>
                <w:lang w:bidi="es-ES"/>
              </w:rPr>
            </w:pPr>
            <w:r w:rsidRPr="00D43E91">
              <w:rPr>
                <w:rStyle w:val="Ttulo2Car"/>
                <w:b w:val="0"/>
                <w:color w:val="auto"/>
                <w:sz w:val="20"/>
                <w:szCs w:val="20"/>
                <w:lang w:bidi="es-ES"/>
              </w:rPr>
              <w:t>No se ha localizado información.</w:t>
            </w:r>
          </w:p>
        </w:tc>
      </w:tr>
      <w:tr w:rsidR="00C33A23" w:rsidRPr="00CB5511" w:rsidTr="00E17E21">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CB5511" w:rsidRDefault="00D43E91" w:rsidP="009609E9">
            <w:pPr>
              <w:pStyle w:val="Cuerpodelboletn"/>
              <w:spacing w:before="120" w:after="120" w:line="312" w:lineRule="auto"/>
              <w:rPr>
                <w:rStyle w:val="Ttulo2Car"/>
                <w:sz w:val="20"/>
                <w:szCs w:val="20"/>
                <w:lang w:bidi="es-ES"/>
              </w:rPr>
            </w:pPr>
            <w:r w:rsidRPr="00D43E91">
              <w:rPr>
                <w:rStyle w:val="Ttulo2Car"/>
                <w:b w:val="0"/>
                <w:color w:val="auto"/>
                <w:sz w:val="20"/>
                <w:szCs w:val="20"/>
                <w:lang w:bidi="es-ES"/>
              </w:rPr>
              <w:t>No se ha localizado información.</w:t>
            </w:r>
          </w:p>
        </w:tc>
      </w:tr>
      <w:tr w:rsidR="00C33A23" w:rsidRPr="00CB5511" w:rsidTr="00E17E21">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CB5511" w:rsidRDefault="00D43E91" w:rsidP="009609E9">
            <w:pPr>
              <w:pStyle w:val="Cuerpodelboletn"/>
              <w:spacing w:before="120" w:after="120" w:line="312" w:lineRule="auto"/>
              <w:rPr>
                <w:rStyle w:val="Ttulo2Car"/>
                <w:sz w:val="20"/>
                <w:szCs w:val="20"/>
                <w:lang w:bidi="es-ES"/>
              </w:rPr>
            </w:pPr>
            <w:r w:rsidRPr="00D43E91">
              <w:rPr>
                <w:rStyle w:val="Ttulo2Car"/>
                <w:b w:val="0"/>
                <w:color w:val="auto"/>
                <w:sz w:val="20"/>
                <w:szCs w:val="20"/>
                <w:lang w:bidi="es-ES"/>
              </w:rPr>
              <w:t>No se ha localizado información.</w:t>
            </w:r>
          </w:p>
        </w:tc>
      </w:tr>
      <w:tr w:rsidR="00C33A23" w:rsidRPr="00CB5511" w:rsidTr="008A4E2F">
        <w:trPr>
          <w:trHeight w:val="1385"/>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E17E21">
            <w:pPr>
              <w:pStyle w:val="Cuerpodelboletn"/>
              <w:numPr>
                <w:ilvl w:val="0"/>
                <w:numId w:val="4"/>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E17E21" w:rsidRDefault="00E17E21" w:rsidP="002D12BB">
            <w:pPr>
              <w:pStyle w:val="Cuerpodelboletn"/>
              <w:spacing w:before="120" w:after="120" w:line="312" w:lineRule="auto"/>
              <w:rPr>
                <w:rStyle w:val="Ttulo2Car"/>
                <w:b w:val="0"/>
                <w:sz w:val="20"/>
                <w:szCs w:val="20"/>
                <w:lang w:bidi="es-ES"/>
              </w:rPr>
            </w:pPr>
            <w:r w:rsidRPr="00E17E21">
              <w:rPr>
                <w:rStyle w:val="Ttulo2Car"/>
                <w:b w:val="0"/>
                <w:color w:val="auto"/>
                <w:sz w:val="20"/>
                <w:szCs w:val="20"/>
                <w:lang w:bidi="es-ES"/>
              </w:rPr>
              <w:t>En Transparencia/Convenios, protocol</w:t>
            </w:r>
            <w:r w:rsidR="002D12BB">
              <w:rPr>
                <w:rStyle w:val="Ttulo2Car"/>
                <w:b w:val="0"/>
                <w:color w:val="auto"/>
                <w:sz w:val="20"/>
                <w:szCs w:val="20"/>
                <w:lang w:bidi="es-ES"/>
              </w:rPr>
              <w:t>o</w:t>
            </w:r>
            <w:r w:rsidRPr="00E17E21">
              <w:rPr>
                <w:rStyle w:val="Ttulo2Car"/>
                <w:b w:val="0"/>
                <w:color w:val="auto"/>
                <w:sz w:val="20"/>
                <w:szCs w:val="20"/>
                <w:lang w:bidi="es-ES"/>
              </w:rPr>
              <w:t>s y encomiendas de gestión/Convenios de la BNE se enlaza con el Portal de Transparencia de la AGE</w:t>
            </w:r>
            <w:r>
              <w:rPr>
                <w:rStyle w:val="Ttulo2Car"/>
                <w:b w:val="0"/>
                <w:color w:val="auto"/>
                <w:sz w:val="20"/>
                <w:szCs w:val="20"/>
                <w:lang w:bidi="es-ES"/>
              </w:rPr>
              <w:t>.</w:t>
            </w:r>
            <w:r w:rsidR="002D12BB">
              <w:rPr>
                <w:rStyle w:val="Ttulo2Car"/>
                <w:b w:val="0"/>
                <w:color w:val="auto"/>
                <w:sz w:val="20"/>
                <w:szCs w:val="20"/>
                <w:lang w:bidi="es-ES"/>
              </w:rPr>
              <w:t xml:space="preserve"> También se da acceso a los textos de los Acuerdos internacionales no normativos y a los protocolos generales de actuación en el Portal de Transparencia.</w:t>
            </w:r>
          </w:p>
        </w:tc>
      </w:tr>
      <w:tr w:rsidR="009609E9" w:rsidRPr="009609E9" w:rsidTr="00E17E21">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E</w:t>
            </w:r>
            <w:r w:rsidRPr="008A4E2F">
              <w:rPr>
                <w:rStyle w:val="Ttulo2Car"/>
                <w:b w:val="0"/>
                <w:color w:val="auto"/>
                <w:sz w:val="20"/>
                <w:szCs w:val="20"/>
                <w:lang w:bidi="es-ES"/>
              </w:rPr>
              <w:t>ncomi</w:t>
            </w:r>
            <w:r w:rsidRPr="009609E9">
              <w:rPr>
                <w:rStyle w:val="Ttulo2Car"/>
                <w:b w:val="0"/>
                <w:color w:val="auto"/>
                <w:sz w:val="20"/>
                <w:szCs w:val="20"/>
                <w:lang w:bidi="es-ES"/>
              </w:rPr>
              <w:t>endas y Encargos</w:t>
            </w:r>
          </w:p>
        </w:tc>
        <w:tc>
          <w:tcPr>
            <w:tcW w:w="851" w:type="dxa"/>
            <w:tcBorders>
              <w:top w:val="single" w:sz="4" w:space="0" w:color="00642D"/>
              <w:left w:val="single" w:sz="4" w:space="0" w:color="00642D"/>
              <w:bottom w:val="single" w:sz="4" w:space="0" w:color="00642D"/>
              <w:right w:val="single" w:sz="4" w:space="0" w:color="00642D"/>
            </w:tcBorders>
          </w:tcPr>
          <w:p w:rsidR="009609E9" w:rsidRPr="009609E9" w:rsidRDefault="009609E9" w:rsidP="008A4E2F">
            <w:pPr>
              <w:pStyle w:val="Cuerpodelboletn"/>
              <w:numPr>
                <w:ilvl w:val="0"/>
                <w:numId w:val="4"/>
              </w:numPr>
              <w:spacing w:before="120" w:after="120" w:line="312" w:lineRule="auto"/>
              <w:rPr>
                <w:rStyle w:val="Ttulo2Car"/>
                <w:b w:val="0"/>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9609E9" w:rsidRPr="009609E9" w:rsidRDefault="008A4E2F" w:rsidP="00F45A16">
            <w:pPr>
              <w:pStyle w:val="Cuerpodelboletn"/>
              <w:spacing w:before="120" w:after="120" w:line="312" w:lineRule="auto"/>
              <w:rPr>
                <w:rStyle w:val="Ttulo2Car"/>
                <w:b w:val="0"/>
                <w:sz w:val="20"/>
                <w:szCs w:val="20"/>
                <w:lang w:bidi="es-ES"/>
              </w:rPr>
            </w:pPr>
            <w:r w:rsidRPr="0007239A">
              <w:rPr>
                <w:rStyle w:val="Ttulo2Car"/>
                <w:b w:val="0"/>
                <w:color w:val="auto"/>
                <w:sz w:val="20"/>
                <w:szCs w:val="20"/>
                <w:lang w:bidi="es-ES"/>
              </w:rPr>
              <w:t>Localizable en Transparencia/Convenios, protocolos y encomiendas de gestión</w:t>
            </w:r>
            <w:r w:rsidR="0007239A">
              <w:rPr>
                <w:rStyle w:val="Ttulo2Car"/>
                <w:b w:val="0"/>
                <w:color w:val="auto"/>
                <w:sz w:val="20"/>
                <w:szCs w:val="20"/>
                <w:lang w:bidi="es-ES"/>
              </w:rPr>
              <w:t xml:space="preserve">. </w:t>
            </w:r>
            <w:r w:rsidR="00F45A16" w:rsidRPr="00E80C1B">
              <w:rPr>
                <w:rStyle w:val="Ttulo2Car"/>
                <w:b w:val="0"/>
                <w:color w:val="auto"/>
                <w:sz w:val="20"/>
                <w:szCs w:val="20"/>
                <w:lang w:bidi="es-ES"/>
              </w:rPr>
              <w:t>Las tres encomiendas de gestión publicadas corresponden a los años 2016 y 2017. Dado que n</w:t>
            </w:r>
            <w:r w:rsidR="0007239A" w:rsidRPr="00E80C1B">
              <w:rPr>
                <w:rStyle w:val="Ttulo2Car"/>
                <w:b w:val="0"/>
                <w:color w:val="auto"/>
                <w:sz w:val="20"/>
                <w:szCs w:val="20"/>
                <w:lang w:bidi="es-ES"/>
              </w:rPr>
              <w:t>o se publica la fecha de la última revisión o actualización de la información</w:t>
            </w:r>
            <w:r w:rsidR="00F45A16" w:rsidRPr="00E80C1B">
              <w:rPr>
                <w:rStyle w:val="Ttulo2Car"/>
                <w:b w:val="0"/>
                <w:color w:val="auto"/>
                <w:sz w:val="20"/>
                <w:szCs w:val="20"/>
                <w:lang w:bidi="es-ES"/>
              </w:rPr>
              <w:t>, no es posible conocerse si existen encomiendas posteriores a estos años.</w:t>
            </w:r>
          </w:p>
        </w:tc>
      </w:tr>
      <w:tr w:rsidR="009609E9" w:rsidRPr="00CB5511" w:rsidTr="00E17E21">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851"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9609E9" w:rsidRPr="00CB5511" w:rsidRDefault="0007239A" w:rsidP="009609E9">
            <w:pPr>
              <w:pStyle w:val="Cuerpodelboletn"/>
              <w:spacing w:before="120" w:after="120" w:line="312" w:lineRule="auto"/>
              <w:rPr>
                <w:rStyle w:val="Ttulo2Car"/>
                <w:sz w:val="20"/>
                <w:szCs w:val="20"/>
                <w:lang w:bidi="es-ES"/>
              </w:rPr>
            </w:pPr>
            <w:r w:rsidRPr="0007239A">
              <w:rPr>
                <w:rStyle w:val="Ttulo2Car"/>
                <w:b w:val="0"/>
                <w:color w:val="auto"/>
                <w:sz w:val="20"/>
                <w:szCs w:val="20"/>
                <w:lang w:bidi="es-ES"/>
              </w:rPr>
              <w:t>No se ha localizado información.</w:t>
            </w:r>
          </w:p>
        </w:tc>
      </w:tr>
      <w:tr w:rsidR="009609E9" w:rsidRPr="00CB5511" w:rsidTr="00E17E21">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851"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2C1BC4" w:rsidRDefault="0007239A" w:rsidP="002D12BB">
            <w:pPr>
              <w:pStyle w:val="Cuerpodelboletn"/>
              <w:spacing w:before="120" w:after="120" w:line="312" w:lineRule="auto"/>
              <w:rPr>
                <w:rStyle w:val="Ttulo2Car"/>
                <w:b w:val="0"/>
                <w:color w:val="auto"/>
                <w:sz w:val="20"/>
                <w:szCs w:val="20"/>
                <w:lang w:bidi="es-ES"/>
              </w:rPr>
            </w:pPr>
            <w:r w:rsidRPr="0007239A">
              <w:rPr>
                <w:rStyle w:val="Ttulo2Car"/>
                <w:b w:val="0"/>
                <w:color w:val="auto"/>
                <w:sz w:val="20"/>
                <w:szCs w:val="20"/>
                <w:lang w:bidi="es-ES"/>
              </w:rPr>
              <w:t>No se ha localizado información.</w:t>
            </w:r>
            <w:r w:rsidR="002C1BC4">
              <w:rPr>
                <w:rStyle w:val="Ttulo2Car"/>
                <w:b w:val="0"/>
                <w:color w:val="auto"/>
                <w:sz w:val="20"/>
                <w:szCs w:val="20"/>
                <w:lang w:bidi="es-ES"/>
              </w:rPr>
              <w:t xml:space="preserve"> </w:t>
            </w:r>
            <w:r w:rsidR="002C1BC4" w:rsidRPr="00E80C1B">
              <w:rPr>
                <w:rStyle w:val="Ttulo2Car"/>
                <w:b w:val="0"/>
                <w:color w:val="auto"/>
                <w:sz w:val="20"/>
                <w:szCs w:val="20"/>
                <w:lang w:bidi="es-ES"/>
              </w:rPr>
              <w:t>A través del buscador de convocatoria del acceso Convocatorias de subvenciones, becas, empleo y premios se ha localizado información de adjudicación de una serie de becas correspondientes al año 2020. Por otra parte, en el enlace Premio de bibliografía, se publican las bases de la convocatoria, que no incluye las cuantías de los premios, y la relación de obras premiadas hasta 2016.</w:t>
            </w:r>
          </w:p>
          <w:p w:rsidR="002D12BB" w:rsidRPr="00CB5511" w:rsidRDefault="002D12BB" w:rsidP="002D12BB">
            <w:pPr>
              <w:pStyle w:val="Cuerpodelboletn"/>
              <w:spacing w:before="120" w:after="120" w:line="312" w:lineRule="auto"/>
              <w:rPr>
                <w:rStyle w:val="Ttulo2Car"/>
                <w:sz w:val="20"/>
                <w:szCs w:val="20"/>
                <w:lang w:bidi="es-ES"/>
              </w:rPr>
            </w:pPr>
            <w:r w:rsidRPr="00E80C1B">
              <w:rPr>
                <w:rStyle w:val="Ttulo2Car"/>
                <w:b w:val="0"/>
                <w:color w:val="auto"/>
                <w:sz w:val="20"/>
                <w:szCs w:val="20"/>
                <w:lang w:bidi="es-ES"/>
              </w:rPr>
              <w:t>Dado el desfase temporal de esta información, no puede ser tenida en cuenta para valorar el cumplimiento de esta obligación.</w:t>
            </w:r>
          </w:p>
        </w:tc>
      </w:tr>
      <w:tr w:rsidR="00F47C3B" w:rsidRPr="00CB5511" w:rsidTr="00E17E21">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4B418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tc>
        <w:tc>
          <w:tcPr>
            <w:tcW w:w="851"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4B4181" w:rsidRPr="004B4181" w:rsidRDefault="0007239A" w:rsidP="002D12BB">
            <w:pPr>
              <w:pStyle w:val="Cuerpodelboletn"/>
              <w:spacing w:before="120" w:after="120" w:line="312" w:lineRule="auto"/>
              <w:rPr>
                <w:rStyle w:val="Ttulo2Car"/>
                <w:b w:val="0"/>
                <w:sz w:val="20"/>
                <w:szCs w:val="20"/>
                <w:lang w:bidi="es-ES"/>
              </w:rPr>
            </w:pPr>
            <w:r w:rsidRPr="004B4181">
              <w:rPr>
                <w:rStyle w:val="Ttulo2Car"/>
                <w:b w:val="0"/>
                <w:color w:val="auto"/>
                <w:sz w:val="20"/>
                <w:szCs w:val="20"/>
                <w:lang w:bidi="es-ES"/>
              </w:rPr>
              <w:t>E</w:t>
            </w:r>
            <w:r w:rsidR="004B4181" w:rsidRPr="004B4181">
              <w:rPr>
                <w:rStyle w:val="Ttulo2Car"/>
                <w:b w:val="0"/>
                <w:color w:val="auto"/>
                <w:sz w:val="20"/>
                <w:szCs w:val="20"/>
                <w:lang w:bidi="es-ES"/>
              </w:rPr>
              <w:t xml:space="preserve">l último presupuesto que </w:t>
            </w:r>
            <w:r w:rsidR="002D12BB">
              <w:rPr>
                <w:rStyle w:val="Ttulo2Car"/>
                <w:b w:val="0"/>
                <w:color w:val="auto"/>
                <w:sz w:val="20"/>
                <w:szCs w:val="20"/>
                <w:lang w:bidi="es-ES"/>
              </w:rPr>
              <w:t>se publica</w:t>
            </w:r>
            <w:r w:rsidR="004B4181" w:rsidRPr="004B4181">
              <w:rPr>
                <w:rStyle w:val="Ttulo2Car"/>
                <w:b w:val="0"/>
                <w:color w:val="auto"/>
                <w:sz w:val="20"/>
                <w:szCs w:val="20"/>
                <w:lang w:bidi="es-ES"/>
              </w:rPr>
              <w:t xml:space="preserve"> e</w:t>
            </w:r>
            <w:r w:rsidRPr="004B4181">
              <w:rPr>
                <w:rStyle w:val="Ttulo2Car"/>
                <w:b w:val="0"/>
                <w:color w:val="auto"/>
                <w:sz w:val="20"/>
                <w:szCs w:val="20"/>
                <w:lang w:bidi="es-ES"/>
              </w:rPr>
              <w:t>n Transparencia/</w:t>
            </w:r>
            <w:r w:rsidR="004B4181" w:rsidRPr="004B4181">
              <w:rPr>
                <w:rStyle w:val="Ttulo2Car"/>
                <w:b w:val="0"/>
                <w:color w:val="auto"/>
                <w:sz w:val="20"/>
                <w:szCs w:val="20"/>
                <w:lang w:bidi="es-ES"/>
              </w:rPr>
              <w:t xml:space="preserve">Planificación presupuestaria es el de 2017. Dado el </w:t>
            </w:r>
            <w:r w:rsidR="002D12BB">
              <w:rPr>
                <w:rStyle w:val="Ttulo2Car"/>
                <w:b w:val="0"/>
                <w:color w:val="auto"/>
                <w:sz w:val="20"/>
                <w:szCs w:val="20"/>
                <w:lang w:bidi="es-ES"/>
              </w:rPr>
              <w:t>desfase temporal existente</w:t>
            </w:r>
            <w:r w:rsidR="004B4181" w:rsidRPr="004B4181">
              <w:rPr>
                <w:rStyle w:val="Ttulo2Car"/>
                <w:b w:val="0"/>
                <w:color w:val="auto"/>
                <w:sz w:val="20"/>
                <w:szCs w:val="20"/>
                <w:lang w:bidi="es-ES"/>
              </w:rPr>
              <w:t>, no se puede dar por cumplida la obligación.</w:t>
            </w:r>
          </w:p>
        </w:tc>
      </w:tr>
      <w:tr w:rsidR="00F47C3B" w:rsidRPr="00CB5511" w:rsidTr="00E17E21">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851"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47C3B" w:rsidRPr="00CB5511" w:rsidRDefault="0005591D" w:rsidP="009609E9">
            <w:pPr>
              <w:pStyle w:val="Cuerpodelboletn"/>
              <w:spacing w:before="120" w:after="120" w:line="312" w:lineRule="auto"/>
              <w:rPr>
                <w:rStyle w:val="Ttulo2Car"/>
                <w:sz w:val="20"/>
                <w:szCs w:val="20"/>
                <w:lang w:bidi="es-ES"/>
              </w:rPr>
            </w:pPr>
            <w:r w:rsidRPr="0007239A">
              <w:rPr>
                <w:rStyle w:val="Ttulo2Car"/>
                <w:b w:val="0"/>
                <w:color w:val="auto"/>
                <w:sz w:val="20"/>
                <w:szCs w:val="20"/>
                <w:lang w:bidi="es-ES"/>
              </w:rPr>
              <w:t>No se ha localizado información.</w:t>
            </w:r>
          </w:p>
        </w:tc>
      </w:tr>
      <w:tr w:rsidR="00F47C3B" w:rsidRPr="00CB5511" w:rsidTr="00E17E21">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851" w:type="dxa"/>
            <w:tcBorders>
              <w:top w:val="single" w:sz="4" w:space="0" w:color="00642D"/>
              <w:left w:val="single" w:sz="4" w:space="0" w:color="00642D"/>
              <w:bottom w:val="single" w:sz="4" w:space="0" w:color="00642D"/>
              <w:right w:val="single" w:sz="4" w:space="0" w:color="00642D"/>
            </w:tcBorders>
          </w:tcPr>
          <w:p w:rsidR="00F47C3B" w:rsidRPr="00CB5511" w:rsidRDefault="00F47C3B" w:rsidP="0005591D">
            <w:pPr>
              <w:pStyle w:val="Cuerpodelboletn"/>
              <w:numPr>
                <w:ilvl w:val="0"/>
                <w:numId w:val="4"/>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47C3B" w:rsidRPr="0005591D" w:rsidRDefault="0005591D" w:rsidP="002D12BB">
            <w:pPr>
              <w:pStyle w:val="Cuerpodelboletn"/>
              <w:spacing w:before="120" w:after="120" w:line="312" w:lineRule="auto"/>
              <w:rPr>
                <w:rStyle w:val="Ttulo2Car"/>
                <w:b w:val="0"/>
                <w:sz w:val="20"/>
                <w:szCs w:val="20"/>
                <w:lang w:bidi="es-ES"/>
              </w:rPr>
            </w:pPr>
            <w:r w:rsidRPr="0005591D">
              <w:rPr>
                <w:rStyle w:val="Ttulo2Car"/>
                <w:b w:val="0"/>
                <w:color w:val="auto"/>
                <w:sz w:val="20"/>
                <w:szCs w:val="20"/>
                <w:lang w:bidi="es-ES"/>
              </w:rPr>
              <w:t>En Transparencia/Presupuestos y cuentas anuales/Cuentas anuales</w:t>
            </w:r>
            <w:r w:rsidR="002D12BB">
              <w:rPr>
                <w:rStyle w:val="Ttulo2Car"/>
                <w:b w:val="0"/>
                <w:color w:val="auto"/>
                <w:sz w:val="20"/>
                <w:szCs w:val="20"/>
                <w:lang w:bidi="es-ES"/>
              </w:rPr>
              <w:t>.</w:t>
            </w:r>
          </w:p>
        </w:tc>
      </w:tr>
      <w:tr w:rsidR="00F47C3B" w:rsidRPr="00CB5511" w:rsidTr="00E17E21">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851"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47C3B" w:rsidRPr="0005591D" w:rsidRDefault="0005591D" w:rsidP="009609E9">
            <w:pPr>
              <w:pStyle w:val="Cuerpodelboletn"/>
              <w:spacing w:before="120" w:after="120" w:line="312" w:lineRule="auto"/>
              <w:rPr>
                <w:rStyle w:val="Ttulo2Car"/>
                <w:b w:val="0"/>
                <w:sz w:val="20"/>
                <w:szCs w:val="20"/>
                <w:lang w:bidi="es-ES"/>
              </w:rPr>
            </w:pPr>
            <w:r w:rsidRPr="0005591D">
              <w:rPr>
                <w:rStyle w:val="Ttulo2Car"/>
                <w:b w:val="0"/>
                <w:color w:val="auto"/>
                <w:sz w:val="20"/>
                <w:szCs w:val="20"/>
                <w:lang w:bidi="es-ES"/>
              </w:rPr>
              <w:t>Se publica el informe de auditoría 2021 de la IGAE –órgano de control interno- pero no se han localizado informes del Tribunal de Cuentas –órgano de control externo- que es a lo que se refiere el contenido material de esta obligación.</w:t>
            </w:r>
          </w:p>
        </w:tc>
      </w:tr>
      <w:tr w:rsidR="00BD4582" w:rsidRPr="00CB5511" w:rsidTr="00E17E21">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851"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CB5511" w:rsidRDefault="0005591D" w:rsidP="009609E9">
            <w:pPr>
              <w:pStyle w:val="Cuerpodelboletn"/>
              <w:spacing w:before="120" w:after="120" w:line="312" w:lineRule="auto"/>
              <w:rPr>
                <w:rStyle w:val="Ttulo2Car"/>
                <w:sz w:val="20"/>
                <w:szCs w:val="20"/>
                <w:lang w:bidi="es-ES"/>
              </w:rPr>
            </w:pPr>
            <w:r w:rsidRPr="0007239A">
              <w:rPr>
                <w:rStyle w:val="Ttulo2Car"/>
                <w:b w:val="0"/>
                <w:color w:val="auto"/>
                <w:sz w:val="20"/>
                <w:szCs w:val="20"/>
                <w:lang w:bidi="es-ES"/>
              </w:rPr>
              <w:t>No se ha localizado información.</w:t>
            </w:r>
          </w:p>
        </w:tc>
      </w:tr>
      <w:tr w:rsidR="00BD4582" w:rsidRPr="00CB5511" w:rsidTr="00E17E21">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851"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CB5511" w:rsidRDefault="0005591D" w:rsidP="009609E9">
            <w:pPr>
              <w:pStyle w:val="Cuerpodelboletn"/>
              <w:spacing w:before="120" w:after="120" w:line="312" w:lineRule="auto"/>
              <w:rPr>
                <w:rStyle w:val="Ttulo2Car"/>
                <w:sz w:val="20"/>
                <w:szCs w:val="20"/>
                <w:lang w:bidi="es-ES"/>
              </w:rPr>
            </w:pPr>
            <w:r w:rsidRPr="0007239A">
              <w:rPr>
                <w:rStyle w:val="Ttulo2Car"/>
                <w:b w:val="0"/>
                <w:color w:val="auto"/>
                <w:sz w:val="20"/>
                <w:szCs w:val="20"/>
                <w:lang w:bidi="es-ES"/>
              </w:rPr>
              <w:t>No se ha localizado información.</w:t>
            </w:r>
          </w:p>
        </w:tc>
      </w:tr>
      <w:tr w:rsidR="00BD4582" w:rsidRPr="00CB5511" w:rsidTr="00E17E21">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851"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CB5511" w:rsidRDefault="0005591D" w:rsidP="009609E9">
            <w:pPr>
              <w:pStyle w:val="Cuerpodelboletn"/>
              <w:spacing w:before="120" w:after="120" w:line="312" w:lineRule="auto"/>
              <w:rPr>
                <w:rStyle w:val="Ttulo2Car"/>
                <w:sz w:val="20"/>
                <w:szCs w:val="20"/>
                <w:lang w:bidi="es-ES"/>
              </w:rPr>
            </w:pPr>
            <w:r w:rsidRPr="0007239A">
              <w:rPr>
                <w:rStyle w:val="Ttulo2Car"/>
                <w:b w:val="0"/>
                <w:color w:val="auto"/>
                <w:sz w:val="20"/>
                <w:szCs w:val="20"/>
                <w:lang w:bidi="es-ES"/>
              </w:rPr>
              <w:t>No se ha localizado información.</w:t>
            </w:r>
          </w:p>
        </w:tc>
      </w:tr>
      <w:tr w:rsidR="00BD4582" w:rsidRPr="00CB5511" w:rsidTr="00E17E21">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851"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CB5511" w:rsidRDefault="0005591D" w:rsidP="009609E9">
            <w:pPr>
              <w:pStyle w:val="Cuerpodelboletn"/>
              <w:spacing w:before="120" w:after="120" w:line="312" w:lineRule="auto"/>
              <w:rPr>
                <w:rStyle w:val="Ttulo2Car"/>
                <w:sz w:val="20"/>
                <w:szCs w:val="20"/>
                <w:lang w:bidi="es-ES"/>
              </w:rPr>
            </w:pPr>
            <w:r w:rsidRPr="0007239A">
              <w:rPr>
                <w:rStyle w:val="Ttulo2Car"/>
                <w:b w:val="0"/>
                <w:color w:val="auto"/>
                <w:sz w:val="20"/>
                <w:szCs w:val="20"/>
                <w:lang w:bidi="es-ES"/>
              </w:rPr>
              <w:t>No se ha localizado información.</w:t>
            </w:r>
          </w:p>
        </w:tc>
      </w:tr>
      <w:tr w:rsidR="00BD4582" w:rsidRPr="00CB5511" w:rsidTr="00E17E21">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851" w:type="dxa"/>
            <w:tcBorders>
              <w:top w:val="single" w:sz="4" w:space="0" w:color="00642D"/>
              <w:left w:val="single" w:sz="4" w:space="0" w:color="00642D"/>
              <w:bottom w:val="single" w:sz="4" w:space="0" w:color="00642D"/>
              <w:right w:val="single" w:sz="4" w:space="0" w:color="00642D"/>
            </w:tcBorders>
          </w:tcPr>
          <w:p w:rsidR="00BD4582" w:rsidRPr="00CB5511" w:rsidRDefault="00BD4582" w:rsidP="0005591D">
            <w:pPr>
              <w:pStyle w:val="Cuerpodelboletn"/>
              <w:numPr>
                <w:ilvl w:val="0"/>
                <w:numId w:val="4"/>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05591D" w:rsidRDefault="0005591D" w:rsidP="00654B5E">
            <w:pPr>
              <w:pStyle w:val="Cuerpodelboletn"/>
              <w:spacing w:before="120" w:after="120" w:line="312" w:lineRule="auto"/>
              <w:rPr>
                <w:rStyle w:val="Ttulo2Car"/>
                <w:b w:val="0"/>
                <w:sz w:val="20"/>
                <w:szCs w:val="20"/>
                <w:lang w:bidi="es-ES"/>
              </w:rPr>
            </w:pPr>
            <w:r w:rsidRPr="0005591D">
              <w:rPr>
                <w:rStyle w:val="Ttulo2Car"/>
                <w:b w:val="0"/>
                <w:color w:val="auto"/>
                <w:sz w:val="20"/>
                <w:szCs w:val="20"/>
                <w:lang w:bidi="es-ES"/>
              </w:rPr>
              <w:t>En Transparencia/Planificación y evaluación/</w:t>
            </w:r>
            <w:r w:rsidR="002D12BB">
              <w:rPr>
                <w:rStyle w:val="Ttulo2Car"/>
                <w:b w:val="0"/>
                <w:color w:val="auto"/>
                <w:sz w:val="20"/>
                <w:szCs w:val="20"/>
                <w:lang w:bidi="es-ES"/>
              </w:rPr>
              <w:t>memorias de actividades</w:t>
            </w:r>
            <w:r w:rsidRPr="0005591D">
              <w:rPr>
                <w:rStyle w:val="Ttulo2Car"/>
                <w:b w:val="0"/>
                <w:color w:val="auto"/>
                <w:sz w:val="20"/>
                <w:szCs w:val="20"/>
                <w:lang w:bidi="es-ES"/>
              </w:rPr>
              <w:t xml:space="preserve">, </w:t>
            </w:r>
            <w:r w:rsidR="00CA1312">
              <w:rPr>
                <w:rStyle w:val="Ttulo2Car"/>
                <w:b w:val="0"/>
                <w:color w:val="auto"/>
                <w:sz w:val="20"/>
                <w:szCs w:val="20"/>
                <w:lang w:bidi="es-ES"/>
              </w:rPr>
              <w:t>También se localiza esta información en el acceso Transparencia/Estadísticas</w:t>
            </w:r>
          </w:p>
        </w:tc>
      </w:tr>
    </w:tbl>
    <w:p w:rsidR="0005591D" w:rsidRDefault="0005591D" w:rsidP="00C33A23">
      <w:pPr>
        <w:pStyle w:val="Cuerpodelboletn"/>
        <w:spacing w:before="120" w:after="120" w:line="312" w:lineRule="auto"/>
        <w:ind w:left="360"/>
        <w:rPr>
          <w:rStyle w:val="Ttulo2Car"/>
          <w:color w:val="00642D"/>
          <w:lang w:bidi="es-ES"/>
        </w:rPr>
      </w:pPr>
    </w:p>
    <w:p w:rsidR="00E80C1B" w:rsidRDefault="00E80C1B" w:rsidP="00C33A23">
      <w:pPr>
        <w:pStyle w:val="Cuerpodelboletn"/>
        <w:spacing w:before="120" w:after="120" w:line="312" w:lineRule="auto"/>
        <w:ind w:left="360"/>
        <w:rPr>
          <w:rStyle w:val="Ttulo2Car"/>
          <w:color w:val="00642D"/>
          <w:lang w:bidi="es-ES"/>
        </w:rPr>
      </w:pPr>
    </w:p>
    <w:p w:rsidR="00E80C1B" w:rsidRDefault="00E80C1B" w:rsidP="00C33A23">
      <w:pPr>
        <w:pStyle w:val="Cuerpodelboletn"/>
        <w:spacing w:before="120" w:after="120" w:line="312" w:lineRule="auto"/>
        <w:ind w:left="360"/>
        <w:rPr>
          <w:rStyle w:val="Ttulo2Car"/>
          <w:color w:val="00642D"/>
          <w:lang w:bidi="es-ES"/>
        </w:rPr>
      </w:pPr>
    </w:p>
    <w:p w:rsidR="00E80C1B" w:rsidRDefault="00E80C1B" w:rsidP="00C33A23">
      <w:pPr>
        <w:pStyle w:val="Cuerpodelboletn"/>
        <w:spacing w:before="120" w:after="120" w:line="312" w:lineRule="auto"/>
        <w:ind w:left="360"/>
        <w:rPr>
          <w:rStyle w:val="Ttulo2Car"/>
          <w:color w:val="00642D"/>
          <w:lang w:bidi="es-ES"/>
        </w:rPr>
      </w:pPr>
    </w:p>
    <w:p w:rsidR="00E80C1B" w:rsidRDefault="00E80C1B" w:rsidP="00C33A23">
      <w:pPr>
        <w:pStyle w:val="Cuerpodelboletn"/>
        <w:spacing w:before="120" w:after="120" w:line="312" w:lineRule="auto"/>
        <w:ind w:left="360"/>
        <w:rPr>
          <w:rStyle w:val="Ttulo2Car"/>
          <w:color w:val="00642D"/>
          <w:lang w:bidi="es-ES"/>
        </w:rPr>
      </w:pPr>
    </w:p>
    <w:p w:rsidR="00E80C1B" w:rsidRDefault="00E80C1B" w:rsidP="00C33A23">
      <w:pPr>
        <w:pStyle w:val="Cuerpodelboletn"/>
        <w:spacing w:before="120" w:after="120" w:line="312" w:lineRule="auto"/>
        <w:ind w:left="360"/>
        <w:rPr>
          <w:rStyle w:val="Ttulo2Car"/>
          <w:color w:val="00642D"/>
          <w:lang w:bidi="es-ES"/>
        </w:rPr>
      </w:pPr>
    </w:p>
    <w:p w:rsidR="00E80C1B" w:rsidRDefault="00E80C1B" w:rsidP="00C33A23">
      <w:pPr>
        <w:pStyle w:val="Cuerpodelboletn"/>
        <w:spacing w:before="120" w:after="120" w:line="312" w:lineRule="auto"/>
        <w:ind w:left="360"/>
        <w:rPr>
          <w:rStyle w:val="Ttulo2Car"/>
          <w:color w:val="00642D"/>
          <w:lang w:bidi="es-ES"/>
        </w:rPr>
      </w:pPr>
    </w:p>
    <w:p w:rsidR="00E80C1B" w:rsidRDefault="00E80C1B" w:rsidP="00C33A23">
      <w:pPr>
        <w:pStyle w:val="Cuerpodelboletn"/>
        <w:spacing w:before="120" w:after="120" w:line="312" w:lineRule="auto"/>
        <w:ind w:left="360"/>
        <w:rPr>
          <w:rStyle w:val="Ttulo2Car"/>
          <w:color w:val="00642D"/>
          <w:lang w:bidi="es-ES"/>
        </w:rPr>
      </w:pPr>
    </w:p>
    <w:p w:rsidR="00E80C1B" w:rsidRDefault="00E80C1B"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bookmarkStart w:id="0" w:name="_GoBack"/>
      <w:bookmarkEnd w:id="0"/>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D86ADE" w:rsidRDefault="00D86ADE" w:rsidP="00BD4582">
                            <w:pPr>
                              <w:rPr>
                                <w:b/>
                                <w:color w:val="00642D"/>
                              </w:rPr>
                            </w:pPr>
                            <w:r w:rsidRPr="00BD4582">
                              <w:rPr>
                                <w:b/>
                                <w:color w:val="00642D"/>
                              </w:rPr>
                              <w:t>Contenidos</w:t>
                            </w:r>
                          </w:p>
                          <w:p w:rsidR="00D86ADE" w:rsidRDefault="00D86ADE" w:rsidP="00E06AF3">
                            <w:pPr>
                              <w:jc w:val="both"/>
                              <w:rPr>
                                <w:sz w:val="20"/>
                                <w:szCs w:val="20"/>
                              </w:rPr>
                            </w:pPr>
                            <w:r w:rsidRPr="00352F8C">
                              <w:rPr>
                                <w:sz w:val="20"/>
                                <w:szCs w:val="20"/>
                              </w:rPr>
                              <w:t>La información publicada no contempla la totalidad de los contenidos obligatorios establecidos en el artículo 8 de la LTAIBG.</w:t>
                            </w:r>
                          </w:p>
                          <w:p w:rsidR="00D86ADE" w:rsidRDefault="00D86ADE" w:rsidP="00E06AF3">
                            <w:pPr>
                              <w:pStyle w:val="Prrafodelista"/>
                              <w:numPr>
                                <w:ilvl w:val="0"/>
                                <w:numId w:val="6"/>
                              </w:numPr>
                              <w:jc w:val="both"/>
                              <w:rPr>
                                <w:sz w:val="20"/>
                                <w:szCs w:val="20"/>
                              </w:rPr>
                            </w:pPr>
                            <w:r>
                              <w:rPr>
                                <w:sz w:val="20"/>
                                <w:szCs w:val="20"/>
                              </w:rPr>
                              <w:t>No se ha localizado información sobre contratos mayores.</w:t>
                            </w:r>
                          </w:p>
                          <w:p w:rsidR="00D86ADE" w:rsidRDefault="00D86ADE" w:rsidP="00E06AF3">
                            <w:pPr>
                              <w:pStyle w:val="Prrafodelista"/>
                              <w:numPr>
                                <w:ilvl w:val="0"/>
                                <w:numId w:val="6"/>
                              </w:numPr>
                              <w:jc w:val="both"/>
                              <w:rPr>
                                <w:sz w:val="20"/>
                                <w:szCs w:val="20"/>
                              </w:rPr>
                            </w:pPr>
                            <w:r>
                              <w:rPr>
                                <w:sz w:val="20"/>
                                <w:szCs w:val="20"/>
                              </w:rPr>
                              <w:t>No se ha localizado información sobre modificaciones de contratos adjudicados.</w:t>
                            </w:r>
                          </w:p>
                          <w:p w:rsidR="00D86ADE" w:rsidRDefault="00D86ADE" w:rsidP="00E06AF3">
                            <w:pPr>
                              <w:pStyle w:val="Prrafodelista"/>
                              <w:numPr>
                                <w:ilvl w:val="0"/>
                                <w:numId w:val="6"/>
                              </w:numPr>
                              <w:jc w:val="both"/>
                              <w:rPr>
                                <w:sz w:val="20"/>
                                <w:szCs w:val="20"/>
                              </w:rPr>
                            </w:pPr>
                            <w:r>
                              <w:rPr>
                                <w:sz w:val="20"/>
                                <w:szCs w:val="20"/>
                              </w:rPr>
                              <w:t>No se ha localizado información sobre desistimientos y renuncias de contratos.</w:t>
                            </w:r>
                          </w:p>
                          <w:p w:rsidR="00D86ADE" w:rsidRDefault="00D86ADE" w:rsidP="00E06AF3">
                            <w:pPr>
                              <w:pStyle w:val="Prrafodelista"/>
                              <w:numPr>
                                <w:ilvl w:val="0"/>
                                <w:numId w:val="6"/>
                              </w:numPr>
                              <w:jc w:val="both"/>
                              <w:rPr>
                                <w:sz w:val="20"/>
                                <w:szCs w:val="20"/>
                              </w:rPr>
                            </w:pPr>
                            <w:r>
                              <w:rPr>
                                <w:sz w:val="20"/>
                                <w:szCs w:val="20"/>
                              </w:rPr>
                              <w:t>No se ha localizado información estadística sobre los contratos adjudicados según procedimiento de adjudicación.</w:t>
                            </w:r>
                          </w:p>
                          <w:p w:rsidR="00D86ADE" w:rsidRDefault="00D86ADE" w:rsidP="00E06AF3">
                            <w:pPr>
                              <w:pStyle w:val="Prrafodelista"/>
                              <w:numPr>
                                <w:ilvl w:val="0"/>
                                <w:numId w:val="6"/>
                              </w:numPr>
                              <w:jc w:val="both"/>
                              <w:rPr>
                                <w:sz w:val="20"/>
                                <w:szCs w:val="20"/>
                              </w:rPr>
                            </w:pPr>
                            <w:r>
                              <w:rPr>
                                <w:sz w:val="20"/>
                                <w:szCs w:val="20"/>
                              </w:rPr>
                              <w:t>No se ha localizado información sobre contratos menores.</w:t>
                            </w:r>
                          </w:p>
                          <w:p w:rsidR="00D86ADE" w:rsidRPr="00E80C1B" w:rsidRDefault="00D86ADE" w:rsidP="00E06AF3">
                            <w:pPr>
                              <w:pStyle w:val="Prrafodelista"/>
                              <w:numPr>
                                <w:ilvl w:val="0"/>
                                <w:numId w:val="6"/>
                              </w:numPr>
                              <w:jc w:val="both"/>
                              <w:rPr>
                                <w:sz w:val="20"/>
                                <w:szCs w:val="20"/>
                              </w:rPr>
                            </w:pPr>
                            <w:r>
                              <w:rPr>
                                <w:sz w:val="20"/>
                                <w:szCs w:val="20"/>
                              </w:rPr>
                              <w:t xml:space="preserve">No se ha localizado información sobre </w:t>
                            </w:r>
                            <w:r w:rsidRPr="00E80C1B">
                              <w:rPr>
                                <w:sz w:val="20"/>
                                <w:szCs w:val="20"/>
                              </w:rPr>
                              <w:t>subcontrataciones derivadas de encomiendas de gestión.</w:t>
                            </w:r>
                          </w:p>
                          <w:p w:rsidR="00D86ADE" w:rsidRPr="00E80C1B" w:rsidRDefault="00D86ADE" w:rsidP="00E06AF3">
                            <w:pPr>
                              <w:pStyle w:val="Prrafodelista"/>
                              <w:numPr>
                                <w:ilvl w:val="0"/>
                                <w:numId w:val="6"/>
                              </w:numPr>
                              <w:jc w:val="both"/>
                              <w:rPr>
                                <w:sz w:val="20"/>
                                <w:szCs w:val="20"/>
                              </w:rPr>
                            </w:pPr>
                            <w:r w:rsidRPr="00E80C1B">
                              <w:rPr>
                                <w:sz w:val="20"/>
                                <w:szCs w:val="20"/>
                              </w:rPr>
                              <w:t>La información sobre subvenciones está muy desactualizada.</w:t>
                            </w:r>
                          </w:p>
                          <w:p w:rsidR="00D86ADE" w:rsidRDefault="00D86ADE" w:rsidP="00E06AF3">
                            <w:pPr>
                              <w:pStyle w:val="Prrafodelista"/>
                              <w:numPr>
                                <w:ilvl w:val="0"/>
                                <w:numId w:val="6"/>
                              </w:numPr>
                              <w:jc w:val="both"/>
                              <w:rPr>
                                <w:sz w:val="20"/>
                                <w:szCs w:val="20"/>
                              </w:rPr>
                            </w:pPr>
                            <w:r>
                              <w:rPr>
                                <w:sz w:val="20"/>
                                <w:szCs w:val="20"/>
                              </w:rPr>
                              <w:t>No se ha localizado información actualizada sobre presupuestos.</w:t>
                            </w:r>
                          </w:p>
                          <w:p w:rsidR="00D86ADE" w:rsidRDefault="00D86ADE" w:rsidP="00E06AF3">
                            <w:pPr>
                              <w:pStyle w:val="Prrafodelista"/>
                              <w:numPr>
                                <w:ilvl w:val="0"/>
                                <w:numId w:val="6"/>
                              </w:numPr>
                              <w:jc w:val="both"/>
                              <w:rPr>
                                <w:sz w:val="20"/>
                                <w:szCs w:val="20"/>
                              </w:rPr>
                            </w:pPr>
                            <w:r>
                              <w:rPr>
                                <w:sz w:val="20"/>
                                <w:szCs w:val="20"/>
                              </w:rPr>
                              <w:t>No se ha localizado información sobre ejecución presupuestaria.</w:t>
                            </w:r>
                          </w:p>
                          <w:p w:rsidR="00D86ADE" w:rsidRDefault="00D86ADE" w:rsidP="00E06AF3">
                            <w:pPr>
                              <w:pStyle w:val="Prrafodelista"/>
                              <w:numPr>
                                <w:ilvl w:val="0"/>
                                <w:numId w:val="6"/>
                              </w:numPr>
                              <w:jc w:val="both"/>
                              <w:rPr>
                                <w:sz w:val="20"/>
                                <w:szCs w:val="20"/>
                              </w:rPr>
                            </w:pPr>
                            <w:r>
                              <w:rPr>
                                <w:sz w:val="20"/>
                                <w:szCs w:val="20"/>
                              </w:rPr>
                              <w:t>No se han localizado informes de auditoría o fiscalización elaborados por el Tribunal de Cuentas.</w:t>
                            </w:r>
                          </w:p>
                          <w:p w:rsidR="00D86ADE" w:rsidRDefault="00D86ADE" w:rsidP="00E06AF3">
                            <w:pPr>
                              <w:pStyle w:val="Prrafodelista"/>
                              <w:numPr>
                                <w:ilvl w:val="0"/>
                                <w:numId w:val="6"/>
                              </w:numPr>
                              <w:jc w:val="both"/>
                              <w:rPr>
                                <w:sz w:val="20"/>
                                <w:szCs w:val="20"/>
                              </w:rPr>
                            </w:pPr>
                            <w:r>
                              <w:rPr>
                                <w:sz w:val="20"/>
                                <w:szCs w:val="20"/>
                              </w:rPr>
                              <w:t>No se ha localizado información sobre las retribuciones percibidas por los máximos responsables ni sobre posibles indemnizaciones percibidas por aquellos.</w:t>
                            </w:r>
                          </w:p>
                          <w:p w:rsidR="00D86ADE" w:rsidRPr="00A63D61" w:rsidRDefault="00D86ADE" w:rsidP="00E06AF3">
                            <w:pPr>
                              <w:pStyle w:val="Prrafodelista"/>
                              <w:numPr>
                                <w:ilvl w:val="0"/>
                                <w:numId w:val="6"/>
                              </w:numPr>
                              <w:jc w:val="both"/>
                              <w:rPr>
                                <w:sz w:val="20"/>
                                <w:szCs w:val="20"/>
                              </w:rPr>
                            </w:pPr>
                            <w:r w:rsidRPr="00A63D61">
                              <w:rPr>
                                <w:sz w:val="20"/>
                                <w:szCs w:val="20"/>
                              </w:rPr>
                              <w:t xml:space="preserve">No se ha localizado información sobre las autorizaciones de compatibilidad concedidas a empleados de </w:t>
                            </w:r>
                            <w:r>
                              <w:rPr>
                                <w:sz w:val="20"/>
                                <w:szCs w:val="20"/>
                              </w:rPr>
                              <w:t>la Biblioteca Nacional de España OA</w:t>
                            </w:r>
                            <w:r w:rsidRPr="00A63D61">
                              <w:rPr>
                                <w:sz w:val="20"/>
                                <w:szCs w:val="20"/>
                              </w:rPr>
                              <w:t xml:space="preserve"> ni para actividad privada al cese de altos cargos.</w:t>
                            </w:r>
                          </w:p>
                          <w:p w:rsidR="00D86ADE" w:rsidRDefault="00D86ADE" w:rsidP="00E06AF3">
                            <w:pPr>
                              <w:jc w:val="both"/>
                              <w:rPr>
                                <w:b/>
                                <w:color w:val="00642D"/>
                              </w:rPr>
                            </w:pPr>
                            <w:r w:rsidRPr="00C01380">
                              <w:rPr>
                                <w:b/>
                                <w:color w:val="00642D"/>
                              </w:rPr>
                              <w:t>Calidad de la Información</w:t>
                            </w:r>
                          </w:p>
                          <w:p w:rsidR="00D86ADE" w:rsidRDefault="00D86ADE" w:rsidP="00E06AF3">
                            <w:pPr>
                              <w:pStyle w:val="Prrafodelista"/>
                              <w:numPr>
                                <w:ilvl w:val="0"/>
                                <w:numId w:val="7"/>
                              </w:numPr>
                              <w:jc w:val="both"/>
                              <w:rPr>
                                <w:sz w:val="20"/>
                                <w:szCs w:val="20"/>
                              </w:rPr>
                            </w:pPr>
                            <w:r>
                              <w:rPr>
                                <w:sz w:val="20"/>
                                <w:szCs w:val="20"/>
                              </w:rPr>
                              <w:t>Muchas de las informaciones están desactualizadas.</w:t>
                            </w:r>
                          </w:p>
                          <w:p w:rsidR="00D86ADE" w:rsidRDefault="00D86ADE" w:rsidP="00E06AF3">
                            <w:pPr>
                              <w:pStyle w:val="Prrafodelista"/>
                              <w:numPr>
                                <w:ilvl w:val="0"/>
                                <w:numId w:val="7"/>
                              </w:numPr>
                              <w:jc w:val="both"/>
                              <w:rPr>
                                <w:sz w:val="20"/>
                                <w:szCs w:val="20"/>
                              </w:rPr>
                            </w:pPr>
                            <w:r w:rsidRPr="00E06AF3">
                              <w:rPr>
                                <w:sz w:val="20"/>
                                <w:szCs w:val="20"/>
                              </w:rPr>
                              <w:t>No se publica la fecha de la última revisión o actualización de la información.</w:t>
                            </w:r>
                          </w:p>
                          <w:p w:rsidR="00D86ADE" w:rsidRPr="00E80C1B" w:rsidRDefault="00D86ADE" w:rsidP="00E06AF3">
                            <w:pPr>
                              <w:pStyle w:val="Prrafodelista"/>
                              <w:numPr>
                                <w:ilvl w:val="0"/>
                                <w:numId w:val="7"/>
                              </w:numPr>
                              <w:jc w:val="both"/>
                              <w:rPr>
                                <w:sz w:val="20"/>
                                <w:szCs w:val="20"/>
                              </w:rPr>
                            </w:pPr>
                            <w:r w:rsidRPr="00E80C1B">
                              <w:rPr>
                                <w:sz w:val="20"/>
                                <w:szCs w:val="20"/>
                              </w:rPr>
                              <w:t>Para la publicación de algunas informaciones se recurre a la Plataforma de Contratación del Sector Público y al Portal de Transparencia de la 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E80C1B" w:rsidRDefault="00E80C1B" w:rsidP="00BD4582">
                      <w:pPr>
                        <w:rPr>
                          <w:b/>
                          <w:color w:val="00642D"/>
                        </w:rPr>
                      </w:pPr>
                      <w:r w:rsidRPr="00BD4582">
                        <w:rPr>
                          <w:b/>
                          <w:color w:val="00642D"/>
                        </w:rPr>
                        <w:t>Contenidos</w:t>
                      </w:r>
                    </w:p>
                    <w:p w:rsidR="00E80C1B" w:rsidRDefault="00E80C1B" w:rsidP="00E06AF3">
                      <w:pPr>
                        <w:jc w:val="both"/>
                        <w:rPr>
                          <w:sz w:val="20"/>
                          <w:szCs w:val="20"/>
                        </w:rPr>
                      </w:pPr>
                      <w:r w:rsidRPr="00352F8C">
                        <w:rPr>
                          <w:sz w:val="20"/>
                          <w:szCs w:val="20"/>
                        </w:rPr>
                        <w:t>La información publicada no contempla la totalidad de los contenidos obligatorios establecidos en el artículo 8 de la LTAIBG.</w:t>
                      </w:r>
                    </w:p>
                    <w:p w:rsidR="00E80C1B" w:rsidRDefault="00E80C1B" w:rsidP="00E06AF3">
                      <w:pPr>
                        <w:pStyle w:val="Prrafodelista"/>
                        <w:numPr>
                          <w:ilvl w:val="0"/>
                          <w:numId w:val="6"/>
                        </w:numPr>
                        <w:jc w:val="both"/>
                        <w:rPr>
                          <w:sz w:val="20"/>
                          <w:szCs w:val="20"/>
                        </w:rPr>
                      </w:pPr>
                      <w:r>
                        <w:rPr>
                          <w:sz w:val="20"/>
                          <w:szCs w:val="20"/>
                        </w:rPr>
                        <w:t>No se ha localizado información sobre contratos mayores.</w:t>
                      </w:r>
                    </w:p>
                    <w:p w:rsidR="00E80C1B" w:rsidRDefault="00E80C1B" w:rsidP="00E06AF3">
                      <w:pPr>
                        <w:pStyle w:val="Prrafodelista"/>
                        <w:numPr>
                          <w:ilvl w:val="0"/>
                          <w:numId w:val="6"/>
                        </w:numPr>
                        <w:jc w:val="both"/>
                        <w:rPr>
                          <w:sz w:val="20"/>
                          <w:szCs w:val="20"/>
                        </w:rPr>
                      </w:pPr>
                      <w:r>
                        <w:rPr>
                          <w:sz w:val="20"/>
                          <w:szCs w:val="20"/>
                        </w:rPr>
                        <w:t>No se ha localizado información sobre modificaciones de contratos adjudicados.</w:t>
                      </w:r>
                    </w:p>
                    <w:p w:rsidR="00E80C1B" w:rsidRDefault="00E80C1B" w:rsidP="00E06AF3">
                      <w:pPr>
                        <w:pStyle w:val="Prrafodelista"/>
                        <w:numPr>
                          <w:ilvl w:val="0"/>
                          <w:numId w:val="6"/>
                        </w:numPr>
                        <w:jc w:val="both"/>
                        <w:rPr>
                          <w:sz w:val="20"/>
                          <w:szCs w:val="20"/>
                        </w:rPr>
                      </w:pPr>
                      <w:r>
                        <w:rPr>
                          <w:sz w:val="20"/>
                          <w:szCs w:val="20"/>
                        </w:rPr>
                        <w:t>No se ha localizado información sobre desistimientos y renuncias de contratos.</w:t>
                      </w:r>
                    </w:p>
                    <w:p w:rsidR="00E80C1B" w:rsidRDefault="00E80C1B" w:rsidP="00E06AF3">
                      <w:pPr>
                        <w:pStyle w:val="Prrafodelista"/>
                        <w:numPr>
                          <w:ilvl w:val="0"/>
                          <w:numId w:val="6"/>
                        </w:numPr>
                        <w:jc w:val="both"/>
                        <w:rPr>
                          <w:sz w:val="20"/>
                          <w:szCs w:val="20"/>
                        </w:rPr>
                      </w:pPr>
                      <w:r>
                        <w:rPr>
                          <w:sz w:val="20"/>
                          <w:szCs w:val="20"/>
                        </w:rPr>
                        <w:t>No se ha localizado información estadística sobre los contratos adjudicados según procedimiento de adjudicación.</w:t>
                      </w:r>
                    </w:p>
                    <w:p w:rsidR="00E80C1B" w:rsidRDefault="00E80C1B" w:rsidP="00E06AF3">
                      <w:pPr>
                        <w:pStyle w:val="Prrafodelista"/>
                        <w:numPr>
                          <w:ilvl w:val="0"/>
                          <w:numId w:val="6"/>
                        </w:numPr>
                        <w:jc w:val="both"/>
                        <w:rPr>
                          <w:sz w:val="20"/>
                          <w:szCs w:val="20"/>
                        </w:rPr>
                      </w:pPr>
                      <w:r>
                        <w:rPr>
                          <w:sz w:val="20"/>
                          <w:szCs w:val="20"/>
                        </w:rPr>
                        <w:t>No se ha localizado información sobre contratos menores.</w:t>
                      </w:r>
                    </w:p>
                    <w:p w:rsidR="00E80C1B" w:rsidRPr="00E80C1B" w:rsidRDefault="00E80C1B" w:rsidP="00E06AF3">
                      <w:pPr>
                        <w:pStyle w:val="Prrafodelista"/>
                        <w:numPr>
                          <w:ilvl w:val="0"/>
                          <w:numId w:val="6"/>
                        </w:numPr>
                        <w:jc w:val="both"/>
                        <w:rPr>
                          <w:sz w:val="20"/>
                          <w:szCs w:val="20"/>
                        </w:rPr>
                      </w:pPr>
                      <w:r>
                        <w:rPr>
                          <w:sz w:val="20"/>
                          <w:szCs w:val="20"/>
                        </w:rPr>
                        <w:t xml:space="preserve">No se ha localizado información sobre </w:t>
                      </w:r>
                      <w:r w:rsidRPr="00E80C1B">
                        <w:rPr>
                          <w:sz w:val="20"/>
                          <w:szCs w:val="20"/>
                        </w:rPr>
                        <w:t>subcontrataciones derivadas de encomiendas de gestión.</w:t>
                      </w:r>
                    </w:p>
                    <w:p w:rsidR="00E80C1B" w:rsidRPr="00E80C1B" w:rsidRDefault="00E80C1B" w:rsidP="00E06AF3">
                      <w:pPr>
                        <w:pStyle w:val="Prrafodelista"/>
                        <w:numPr>
                          <w:ilvl w:val="0"/>
                          <w:numId w:val="6"/>
                        </w:numPr>
                        <w:jc w:val="both"/>
                        <w:rPr>
                          <w:sz w:val="20"/>
                          <w:szCs w:val="20"/>
                        </w:rPr>
                      </w:pPr>
                      <w:r w:rsidRPr="00E80C1B">
                        <w:rPr>
                          <w:sz w:val="20"/>
                          <w:szCs w:val="20"/>
                        </w:rPr>
                        <w:t>La información sobre subvenciones está muy desactualizada.</w:t>
                      </w:r>
                    </w:p>
                    <w:p w:rsidR="00E80C1B" w:rsidRDefault="00E80C1B" w:rsidP="00E06AF3">
                      <w:pPr>
                        <w:pStyle w:val="Prrafodelista"/>
                        <w:numPr>
                          <w:ilvl w:val="0"/>
                          <w:numId w:val="6"/>
                        </w:numPr>
                        <w:jc w:val="both"/>
                        <w:rPr>
                          <w:sz w:val="20"/>
                          <w:szCs w:val="20"/>
                        </w:rPr>
                      </w:pPr>
                      <w:r>
                        <w:rPr>
                          <w:sz w:val="20"/>
                          <w:szCs w:val="20"/>
                        </w:rPr>
                        <w:t>No se ha localizado información actualizada sobre presupuestos.</w:t>
                      </w:r>
                    </w:p>
                    <w:p w:rsidR="00E80C1B" w:rsidRDefault="00E80C1B" w:rsidP="00E06AF3">
                      <w:pPr>
                        <w:pStyle w:val="Prrafodelista"/>
                        <w:numPr>
                          <w:ilvl w:val="0"/>
                          <w:numId w:val="6"/>
                        </w:numPr>
                        <w:jc w:val="both"/>
                        <w:rPr>
                          <w:sz w:val="20"/>
                          <w:szCs w:val="20"/>
                        </w:rPr>
                      </w:pPr>
                      <w:r>
                        <w:rPr>
                          <w:sz w:val="20"/>
                          <w:szCs w:val="20"/>
                        </w:rPr>
                        <w:t>No se ha localizado información sobre ejecución presupuestaria.</w:t>
                      </w:r>
                    </w:p>
                    <w:p w:rsidR="00E80C1B" w:rsidRDefault="00E80C1B" w:rsidP="00E06AF3">
                      <w:pPr>
                        <w:pStyle w:val="Prrafodelista"/>
                        <w:numPr>
                          <w:ilvl w:val="0"/>
                          <w:numId w:val="6"/>
                        </w:numPr>
                        <w:jc w:val="both"/>
                        <w:rPr>
                          <w:sz w:val="20"/>
                          <w:szCs w:val="20"/>
                        </w:rPr>
                      </w:pPr>
                      <w:r>
                        <w:rPr>
                          <w:sz w:val="20"/>
                          <w:szCs w:val="20"/>
                        </w:rPr>
                        <w:t>No se han localizado informes de auditoría o fiscalización elaborados por el Tribunal de Cuentas.</w:t>
                      </w:r>
                    </w:p>
                    <w:p w:rsidR="00E80C1B" w:rsidRDefault="00E80C1B" w:rsidP="00E06AF3">
                      <w:pPr>
                        <w:pStyle w:val="Prrafodelista"/>
                        <w:numPr>
                          <w:ilvl w:val="0"/>
                          <w:numId w:val="6"/>
                        </w:numPr>
                        <w:jc w:val="both"/>
                        <w:rPr>
                          <w:sz w:val="20"/>
                          <w:szCs w:val="20"/>
                        </w:rPr>
                      </w:pPr>
                      <w:r>
                        <w:rPr>
                          <w:sz w:val="20"/>
                          <w:szCs w:val="20"/>
                        </w:rPr>
                        <w:t>No se ha localizado información sobre las retribuciones percibidas por los máximos responsables ni sobre posibles indemnizaciones percibidas por aquellos.</w:t>
                      </w:r>
                    </w:p>
                    <w:p w:rsidR="00E80C1B" w:rsidRPr="00A63D61" w:rsidRDefault="00E80C1B" w:rsidP="00E06AF3">
                      <w:pPr>
                        <w:pStyle w:val="Prrafodelista"/>
                        <w:numPr>
                          <w:ilvl w:val="0"/>
                          <w:numId w:val="6"/>
                        </w:numPr>
                        <w:jc w:val="both"/>
                        <w:rPr>
                          <w:sz w:val="20"/>
                          <w:szCs w:val="20"/>
                        </w:rPr>
                      </w:pPr>
                      <w:r w:rsidRPr="00A63D61">
                        <w:rPr>
                          <w:sz w:val="20"/>
                          <w:szCs w:val="20"/>
                        </w:rPr>
                        <w:t xml:space="preserve">No se ha localizado información sobre las autorizaciones de compatibilidad concedidas a empleados de </w:t>
                      </w:r>
                      <w:r>
                        <w:rPr>
                          <w:sz w:val="20"/>
                          <w:szCs w:val="20"/>
                        </w:rPr>
                        <w:t>la Biblioteca Nacional de España OA</w:t>
                      </w:r>
                      <w:r w:rsidRPr="00A63D61">
                        <w:rPr>
                          <w:sz w:val="20"/>
                          <w:szCs w:val="20"/>
                        </w:rPr>
                        <w:t xml:space="preserve"> ni para actividad privada al cese de altos cargos.</w:t>
                      </w:r>
                    </w:p>
                    <w:p w:rsidR="00E80C1B" w:rsidRDefault="00E80C1B" w:rsidP="00E06AF3">
                      <w:pPr>
                        <w:jc w:val="both"/>
                        <w:rPr>
                          <w:b/>
                          <w:color w:val="00642D"/>
                        </w:rPr>
                      </w:pPr>
                      <w:r w:rsidRPr="00C01380">
                        <w:rPr>
                          <w:b/>
                          <w:color w:val="00642D"/>
                        </w:rPr>
                        <w:t>Calidad de la Información</w:t>
                      </w:r>
                    </w:p>
                    <w:p w:rsidR="00E80C1B" w:rsidRDefault="00E80C1B" w:rsidP="00E06AF3">
                      <w:pPr>
                        <w:pStyle w:val="Prrafodelista"/>
                        <w:numPr>
                          <w:ilvl w:val="0"/>
                          <w:numId w:val="7"/>
                        </w:numPr>
                        <w:jc w:val="both"/>
                        <w:rPr>
                          <w:sz w:val="20"/>
                          <w:szCs w:val="20"/>
                        </w:rPr>
                      </w:pPr>
                      <w:r>
                        <w:rPr>
                          <w:sz w:val="20"/>
                          <w:szCs w:val="20"/>
                        </w:rPr>
                        <w:t>Muchas de las informaciones están desactualizadas.</w:t>
                      </w:r>
                    </w:p>
                    <w:p w:rsidR="00E80C1B" w:rsidRDefault="00E80C1B" w:rsidP="00E06AF3">
                      <w:pPr>
                        <w:pStyle w:val="Prrafodelista"/>
                        <w:numPr>
                          <w:ilvl w:val="0"/>
                          <w:numId w:val="7"/>
                        </w:numPr>
                        <w:jc w:val="both"/>
                        <w:rPr>
                          <w:sz w:val="20"/>
                          <w:szCs w:val="20"/>
                        </w:rPr>
                      </w:pPr>
                      <w:r w:rsidRPr="00E06AF3">
                        <w:rPr>
                          <w:sz w:val="20"/>
                          <w:szCs w:val="20"/>
                        </w:rPr>
                        <w:t>No se publica la fecha de la última revisión o actualización de la información.</w:t>
                      </w:r>
                    </w:p>
                    <w:p w:rsidR="00E80C1B" w:rsidRPr="00E80C1B" w:rsidRDefault="00E80C1B" w:rsidP="00E06AF3">
                      <w:pPr>
                        <w:pStyle w:val="Prrafodelista"/>
                        <w:numPr>
                          <w:ilvl w:val="0"/>
                          <w:numId w:val="7"/>
                        </w:numPr>
                        <w:jc w:val="both"/>
                        <w:rPr>
                          <w:sz w:val="20"/>
                          <w:szCs w:val="20"/>
                        </w:rPr>
                      </w:pPr>
                      <w:r w:rsidRPr="00E80C1B">
                        <w:rPr>
                          <w:sz w:val="20"/>
                          <w:szCs w:val="20"/>
                        </w:rPr>
                        <w:t>Para la publicación de algunas informaciones se recurre a la Plataforma de Contratación del Sector Público y al Portal de Transparencia de la AGE</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w:t>
      </w:r>
      <w:r w:rsidRPr="00DF334F">
        <w:rPr>
          <w:rStyle w:val="Ttulo2Car"/>
          <w:color w:val="00642D"/>
          <w:lang w:bidi="es-ES"/>
        </w:rPr>
        <w:t>Información 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0D5236" w:rsidP="00BD4582">
            <w:pPr>
              <w:pStyle w:val="Cuerpodelboletn"/>
              <w:spacing w:before="120" w:after="120" w:line="312" w:lineRule="auto"/>
              <w:rPr>
                <w:rStyle w:val="Ttulo2Car"/>
                <w:sz w:val="20"/>
                <w:szCs w:val="20"/>
                <w:lang w:bidi="es-ES"/>
              </w:rPr>
            </w:pPr>
            <w:r w:rsidRPr="0007239A">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67343F02" wp14:editId="5A621F4B">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D86ADE" w:rsidRDefault="00D86ADE" w:rsidP="002A154B">
                            <w:pPr>
                              <w:rPr>
                                <w:b/>
                                <w:color w:val="00642D"/>
                              </w:rPr>
                            </w:pPr>
                            <w:r w:rsidRPr="00BD4582">
                              <w:rPr>
                                <w:b/>
                                <w:color w:val="00642D"/>
                              </w:rPr>
                              <w:t>Contenidos</w:t>
                            </w:r>
                          </w:p>
                          <w:p w:rsidR="00D86ADE" w:rsidRPr="00EF7E5C" w:rsidRDefault="00D86ADE" w:rsidP="000D5236">
                            <w:pPr>
                              <w:rPr>
                                <w:sz w:val="20"/>
                                <w:szCs w:val="20"/>
                              </w:rPr>
                            </w:pPr>
                            <w:r w:rsidRPr="00EF7E5C">
                              <w:rPr>
                                <w:sz w:val="20"/>
                                <w:szCs w:val="20"/>
                              </w:rPr>
                              <w:t>No se contempla el contenido obligatorio establecido en el artículo 8.3 de la LTAIBG.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rsidR="00E41A15" w:rsidRDefault="00E41A15" w:rsidP="002A154B">
                      <w:pPr>
                        <w:rPr>
                          <w:b/>
                          <w:color w:val="00642D"/>
                        </w:rPr>
                      </w:pPr>
                      <w:r w:rsidRPr="00BD4582">
                        <w:rPr>
                          <w:b/>
                          <w:color w:val="00642D"/>
                        </w:rPr>
                        <w:t>Contenidos</w:t>
                      </w:r>
                    </w:p>
                    <w:p w:rsidR="00E41A15" w:rsidRPr="00EF7E5C" w:rsidRDefault="00E41A15" w:rsidP="000D5236">
                      <w:pPr>
                        <w:rPr>
                          <w:sz w:val="20"/>
                          <w:szCs w:val="20"/>
                        </w:rPr>
                      </w:pPr>
                      <w:r w:rsidRPr="00EF7E5C">
                        <w:rPr>
                          <w:sz w:val="20"/>
                          <w:szCs w:val="20"/>
                        </w:rPr>
                        <w:t>No se contempla el contenido obligatorio establecido en el artículo 8.3 de la LTAIBG.</w:t>
                      </w: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1293" w:type="dxa"/>
        <w:tblInd w:w="108" w:type="dxa"/>
        <w:tblLook w:val="04A0" w:firstRow="1" w:lastRow="0" w:firstColumn="1" w:lastColumn="0" w:noHBand="0" w:noVBand="1"/>
      </w:tblPr>
      <w:tblGrid>
        <w:gridCol w:w="5001"/>
        <w:gridCol w:w="786"/>
        <w:gridCol w:w="786"/>
        <w:gridCol w:w="786"/>
        <w:gridCol w:w="786"/>
        <w:gridCol w:w="787"/>
        <w:gridCol w:w="787"/>
        <w:gridCol w:w="787"/>
        <w:gridCol w:w="787"/>
      </w:tblGrid>
      <w:tr w:rsidR="002A154B" w:rsidRPr="00FD0689" w:rsidTr="00A467E0">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A467E0" w:rsidRPr="00FD0689" w:rsidTr="00A467E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A467E0" w:rsidRPr="00FD0689" w:rsidRDefault="00A467E0"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A467E0" w:rsidRPr="00A467E0" w:rsidRDefault="00A467E0" w:rsidP="00A467E0">
            <w:pPr>
              <w:jc w:val="center"/>
              <w:cnfStyle w:val="000000100000" w:firstRow="0" w:lastRow="0" w:firstColumn="0" w:lastColumn="0" w:oddVBand="0" w:evenVBand="0" w:oddHBand="1" w:evenHBand="0" w:firstRowFirstColumn="0" w:firstRowLastColumn="0" w:lastRowFirstColumn="0" w:lastRowLastColumn="0"/>
              <w:rPr>
                <w:sz w:val="16"/>
              </w:rPr>
            </w:pPr>
            <w:r w:rsidRPr="00A467E0">
              <w:rPr>
                <w:sz w:val="16"/>
              </w:rPr>
              <w:t>60,0</w:t>
            </w:r>
          </w:p>
        </w:tc>
        <w:tc>
          <w:tcPr>
            <w:tcW w:w="0" w:type="auto"/>
            <w:noWrap/>
            <w:vAlign w:val="center"/>
          </w:tcPr>
          <w:p w:rsidR="00A467E0" w:rsidRPr="00A467E0" w:rsidRDefault="00A467E0" w:rsidP="00A467E0">
            <w:pPr>
              <w:jc w:val="center"/>
              <w:cnfStyle w:val="000000100000" w:firstRow="0" w:lastRow="0" w:firstColumn="0" w:lastColumn="0" w:oddVBand="0" w:evenVBand="0" w:oddHBand="1" w:evenHBand="0" w:firstRowFirstColumn="0" w:firstRowLastColumn="0" w:lastRowFirstColumn="0" w:lastRowLastColumn="0"/>
              <w:rPr>
                <w:sz w:val="16"/>
              </w:rPr>
            </w:pPr>
            <w:r w:rsidRPr="00A467E0">
              <w:rPr>
                <w:sz w:val="16"/>
              </w:rPr>
              <w:t>65,0</w:t>
            </w:r>
          </w:p>
        </w:tc>
        <w:tc>
          <w:tcPr>
            <w:tcW w:w="0" w:type="auto"/>
            <w:noWrap/>
            <w:vAlign w:val="center"/>
          </w:tcPr>
          <w:p w:rsidR="00A467E0" w:rsidRPr="00A467E0" w:rsidRDefault="00A467E0" w:rsidP="00A467E0">
            <w:pPr>
              <w:jc w:val="center"/>
              <w:cnfStyle w:val="000000100000" w:firstRow="0" w:lastRow="0" w:firstColumn="0" w:lastColumn="0" w:oddVBand="0" w:evenVBand="0" w:oddHBand="1" w:evenHBand="0" w:firstRowFirstColumn="0" w:firstRowLastColumn="0" w:lastRowFirstColumn="0" w:lastRowLastColumn="0"/>
              <w:rPr>
                <w:sz w:val="16"/>
              </w:rPr>
            </w:pPr>
            <w:r w:rsidRPr="00A467E0">
              <w:rPr>
                <w:sz w:val="16"/>
              </w:rPr>
              <w:t>65,0</w:t>
            </w:r>
          </w:p>
        </w:tc>
        <w:tc>
          <w:tcPr>
            <w:tcW w:w="0" w:type="auto"/>
            <w:noWrap/>
            <w:vAlign w:val="center"/>
          </w:tcPr>
          <w:p w:rsidR="00A467E0" w:rsidRPr="00A467E0" w:rsidRDefault="00A467E0" w:rsidP="00A467E0">
            <w:pPr>
              <w:jc w:val="center"/>
              <w:cnfStyle w:val="000000100000" w:firstRow="0" w:lastRow="0" w:firstColumn="0" w:lastColumn="0" w:oddVBand="0" w:evenVBand="0" w:oddHBand="1" w:evenHBand="0" w:firstRowFirstColumn="0" w:firstRowLastColumn="0" w:lastRowFirstColumn="0" w:lastRowLastColumn="0"/>
              <w:rPr>
                <w:sz w:val="16"/>
              </w:rPr>
            </w:pPr>
            <w:r w:rsidRPr="00A467E0">
              <w:rPr>
                <w:sz w:val="16"/>
              </w:rPr>
              <w:t>65,0</w:t>
            </w:r>
          </w:p>
        </w:tc>
        <w:tc>
          <w:tcPr>
            <w:tcW w:w="0" w:type="auto"/>
            <w:noWrap/>
            <w:vAlign w:val="center"/>
          </w:tcPr>
          <w:p w:rsidR="00A467E0" w:rsidRPr="00A467E0" w:rsidRDefault="00A467E0" w:rsidP="00A467E0">
            <w:pPr>
              <w:jc w:val="center"/>
              <w:cnfStyle w:val="000000100000" w:firstRow="0" w:lastRow="0" w:firstColumn="0" w:lastColumn="0" w:oddVBand="0" w:evenVBand="0" w:oddHBand="1" w:evenHBand="0" w:firstRowFirstColumn="0" w:firstRowLastColumn="0" w:lastRowFirstColumn="0" w:lastRowLastColumn="0"/>
              <w:rPr>
                <w:sz w:val="16"/>
              </w:rPr>
            </w:pPr>
            <w:r w:rsidRPr="00A467E0">
              <w:rPr>
                <w:sz w:val="16"/>
              </w:rPr>
              <w:t>65,0</w:t>
            </w:r>
          </w:p>
        </w:tc>
        <w:tc>
          <w:tcPr>
            <w:tcW w:w="0" w:type="auto"/>
            <w:noWrap/>
            <w:vAlign w:val="center"/>
          </w:tcPr>
          <w:p w:rsidR="00A467E0" w:rsidRPr="00A467E0" w:rsidRDefault="00A467E0" w:rsidP="00A467E0">
            <w:pPr>
              <w:jc w:val="center"/>
              <w:cnfStyle w:val="000000100000" w:firstRow="0" w:lastRow="0" w:firstColumn="0" w:lastColumn="0" w:oddVBand="0" w:evenVBand="0" w:oddHBand="1" w:evenHBand="0" w:firstRowFirstColumn="0" w:firstRowLastColumn="0" w:lastRowFirstColumn="0" w:lastRowLastColumn="0"/>
              <w:rPr>
                <w:sz w:val="16"/>
              </w:rPr>
            </w:pPr>
            <w:r w:rsidRPr="00A467E0">
              <w:rPr>
                <w:sz w:val="16"/>
              </w:rPr>
              <w:t>65,0</w:t>
            </w:r>
          </w:p>
        </w:tc>
        <w:tc>
          <w:tcPr>
            <w:tcW w:w="0" w:type="auto"/>
            <w:noWrap/>
            <w:vAlign w:val="center"/>
          </w:tcPr>
          <w:p w:rsidR="00A467E0" w:rsidRPr="00A467E0" w:rsidRDefault="00A467E0" w:rsidP="00A467E0">
            <w:pPr>
              <w:jc w:val="center"/>
              <w:cnfStyle w:val="000000100000" w:firstRow="0" w:lastRow="0" w:firstColumn="0" w:lastColumn="0" w:oddVBand="0" w:evenVBand="0" w:oddHBand="1" w:evenHBand="0" w:firstRowFirstColumn="0" w:firstRowLastColumn="0" w:lastRowFirstColumn="0" w:lastRowLastColumn="0"/>
              <w:rPr>
                <w:sz w:val="16"/>
              </w:rPr>
            </w:pPr>
            <w:r w:rsidRPr="00A467E0">
              <w:rPr>
                <w:sz w:val="16"/>
              </w:rPr>
              <w:t>40,0</w:t>
            </w:r>
          </w:p>
        </w:tc>
        <w:tc>
          <w:tcPr>
            <w:tcW w:w="0" w:type="auto"/>
            <w:noWrap/>
            <w:vAlign w:val="center"/>
          </w:tcPr>
          <w:p w:rsidR="00A467E0" w:rsidRPr="00A467E0" w:rsidRDefault="00A467E0" w:rsidP="00A467E0">
            <w:pPr>
              <w:jc w:val="center"/>
              <w:cnfStyle w:val="000000100000" w:firstRow="0" w:lastRow="0" w:firstColumn="0" w:lastColumn="0" w:oddVBand="0" w:evenVBand="0" w:oddHBand="1" w:evenHBand="0" w:firstRowFirstColumn="0" w:firstRowLastColumn="0" w:lastRowFirstColumn="0" w:lastRowLastColumn="0"/>
              <w:rPr>
                <w:sz w:val="16"/>
              </w:rPr>
            </w:pPr>
            <w:r w:rsidRPr="00A467E0">
              <w:rPr>
                <w:sz w:val="16"/>
              </w:rPr>
              <w:t>60,7</w:t>
            </w:r>
          </w:p>
        </w:tc>
      </w:tr>
      <w:tr w:rsidR="00A467E0" w:rsidRPr="00FD0689" w:rsidTr="00A467E0">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A467E0" w:rsidRPr="00FD0689" w:rsidRDefault="00A467E0"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gridSpan w:val="8"/>
            <w:tcBorders>
              <w:left w:val="single" w:sz="18" w:space="0" w:color="FFFFFF" w:themeColor="background1"/>
            </w:tcBorders>
            <w:noWrap/>
            <w:vAlign w:val="center"/>
          </w:tcPr>
          <w:p w:rsidR="00A467E0" w:rsidRPr="00A467E0" w:rsidRDefault="00A467E0" w:rsidP="00A467E0">
            <w:pPr>
              <w:jc w:val="center"/>
              <w:cnfStyle w:val="000000000000" w:firstRow="0" w:lastRow="0" w:firstColumn="0" w:lastColumn="0" w:oddVBand="0" w:evenVBand="0" w:oddHBand="0" w:evenHBand="0" w:firstRowFirstColumn="0" w:firstRowLastColumn="0" w:lastRowFirstColumn="0" w:lastRowLastColumn="0"/>
              <w:rPr>
                <w:sz w:val="16"/>
              </w:rPr>
            </w:pPr>
            <w:r w:rsidRPr="00A467E0">
              <w:rPr>
                <w:sz w:val="16"/>
              </w:rPr>
              <w:t>No aplicable</w:t>
            </w:r>
          </w:p>
        </w:tc>
      </w:tr>
      <w:tr w:rsidR="00A467E0" w:rsidRPr="00FD0689" w:rsidTr="00A467E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467E0" w:rsidRPr="00FD0689" w:rsidRDefault="00A467E0"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A467E0" w:rsidRPr="00A467E0" w:rsidRDefault="00A467E0" w:rsidP="00A467E0">
            <w:pPr>
              <w:jc w:val="center"/>
              <w:cnfStyle w:val="000000100000" w:firstRow="0" w:lastRow="0" w:firstColumn="0" w:lastColumn="0" w:oddVBand="0" w:evenVBand="0" w:oddHBand="1" w:evenHBand="0" w:firstRowFirstColumn="0" w:firstRowLastColumn="0" w:lastRowFirstColumn="0" w:lastRowLastColumn="0"/>
              <w:rPr>
                <w:sz w:val="16"/>
              </w:rPr>
            </w:pPr>
            <w:r w:rsidRPr="00A467E0">
              <w:rPr>
                <w:sz w:val="16"/>
              </w:rPr>
              <w:t>22,2</w:t>
            </w:r>
          </w:p>
        </w:tc>
        <w:tc>
          <w:tcPr>
            <w:tcW w:w="0" w:type="auto"/>
            <w:noWrap/>
            <w:vAlign w:val="center"/>
          </w:tcPr>
          <w:p w:rsidR="00A467E0" w:rsidRPr="00A467E0" w:rsidRDefault="00A467E0" w:rsidP="00A467E0">
            <w:pPr>
              <w:jc w:val="center"/>
              <w:cnfStyle w:val="000000100000" w:firstRow="0" w:lastRow="0" w:firstColumn="0" w:lastColumn="0" w:oddVBand="0" w:evenVBand="0" w:oddHBand="1" w:evenHBand="0" w:firstRowFirstColumn="0" w:firstRowLastColumn="0" w:lastRowFirstColumn="0" w:lastRowLastColumn="0"/>
              <w:rPr>
                <w:sz w:val="16"/>
              </w:rPr>
            </w:pPr>
            <w:r w:rsidRPr="00A467E0">
              <w:rPr>
                <w:sz w:val="16"/>
              </w:rPr>
              <w:t>22,2</w:t>
            </w:r>
          </w:p>
        </w:tc>
        <w:tc>
          <w:tcPr>
            <w:tcW w:w="0" w:type="auto"/>
            <w:noWrap/>
            <w:vAlign w:val="center"/>
          </w:tcPr>
          <w:p w:rsidR="00A467E0" w:rsidRPr="00A467E0" w:rsidRDefault="00A467E0" w:rsidP="00A467E0">
            <w:pPr>
              <w:jc w:val="center"/>
              <w:cnfStyle w:val="000000100000" w:firstRow="0" w:lastRow="0" w:firstColumn="0" w:lastColumn="0" w:oddVBand="0" w:evenVBand="0" w:oddHBand="1" w:evenHBand="0" w:firstRowFirstColumn="0" w:firstRowLastColumn="0" w:lastRowFirstColumn="0" w:lastRowLastColumn="0"/>
              <w:rPr>
                <w:sz w:val="16"/>
              </w:rPr>
            </w:pPr>
            <w:r w:rsidRPr="00A467E0">
              <w:rPr>
                <w:sz w:val="16"/>
              </w:rPr>
              <w:t>22,2</w:t>
            </w:r>
          </w:p>
        </w:tc>
        <w:tc>
          <w:tcPr>
            <w:tcW w:w="0" w:type="auto"/>
            <w:noWrap/>
            <w:vAlign w:val="center"/>
          </w:tcPr>
          <w:p w:rsidR="00A467E0" w:rsidRPr="00A467E0" w:rsidRDefault="00A467E0" w:rsidP="00A467E0">
            <w:pPr>
              <w:jc w:val="center"/>
              <w:cnfStyle w:val="000000100000" w:firstRow="0" w:lastRow="0" w:firstColumn="0" w:lastColumn="0" w:oddVBand="0" w:evenVBand="0" w:oddHBand="1" w:evenHBand="0" w:firstRowFirstColumn="0" w:firstRowLastColumn="0" w:lastRowFirstColumn="0" w:lastRowLastColumn="0"/>
              <w:rPr>
                <w:sz w:val="16"/>
              </w:rPr>
            </w:pPr>
            <w:r w:rsidRPr="00A467E0">
              <w:rPr>
                <w:sz w:val="16"/>
              </w:rPr>
              <w:t>22,2</w:t>
            </w:r>
          </w:p>
        </w:tc>
        <w:tc>
          <w:tcPr>
            <w:tcW w:w="0" w:type="auto"/>
            <w:noWrap/>
            <w:vAlign w:val="center"/>
          </w:tcPr>
          <w:p w:rsidR="00A467E0" w:rsidRPr="00A467E0" w:rsidRDefault="00A467E0" w:rsidP="00A467E0">
            <w:pPr>
              <w:jc w:val="center"/>
              <w:cnfStyle w:val="000000100000" w:firstRow="0" w:lastRow="0" w:firstColumn="0" w:lastColumn="0" w:oddVBand="0" w:evenVBand="0" w:oddHBand="1" w:evenHBand="0" w:firstRowFirstColumn="0" w:firstRowLastColumn="0" w:lastRowFirstColumn="0" w:lastRowLastColumn="0"/>
              <w:rPr>
                <w:sz w:val="16"/>
              </w:rPr>
            </w:pPr>
            <w:r w:rsidRPr="00A467E0">
              <w:rPr>
                <w:sz w:val="16"/>
              </w:rPr>
              <w:t>22,2</w:t>
            </w:r>
          </w:p>
        </w:tc>
        <w:tc>
          <w:tcPr>
            <w:tcW w:w="0" w:type="auto"/>
            <w:noWrap/>
            <w:vAlign w:val="center"/>
          </w:tcPr>
          <w:p w:rsidR="00A467E0" w:rsidRPr="00A467E0" w:rsidRDefault="00A467E0" w:rsidP="00A467E0">
            <w:pPr>
              <w:jc w:val="center"/>
              <w:cnfStyle w:val="000000100000" w:firstRow="0" w:lastRow="0" w:firstColumn="0" w:lastColumn="0" w:oddVBand="0" w:evenVBand="0" w:oddHBand="1" w:evenHBand="0" w:firstRowFirstColumn="0" w:firstRowLastColumn="0" w:lastRowFirstColumn="0" w:lastRowLastColumn="0"/>
              <w:rPr>
                <w:sz w:val="16"/>
              </w:rPr>
            </w:pPr>
            <w:r w:rsidRPr="00A467E0">
              <w:rPr>
                <w:sz w:val="16"/>
              </w:rPr>
              <w:t>22,2</w:t>
            </w:r>
          </w:p>
        </w:tc>
        <w:tc>
          <w:tcPr>
            <w:tcW w:w="0" w:type="auto"/>
            <w:noWrap/>
            <w:vAlign w:val="center"/>
          </w:tcPr>
          <w:p w:rsidR="00A467E0" w:rsidRPr="00A467E0" w:rsidRDefault="00A467E0" w:rsidP="00A467E0">
            <w:pPr>
              <w:jc w:val="center"/>
              <w:cnfStyle w:val="000000100000" w:firstRow="0" w:lastRow="0" w:firstColumn="0" w:lastColumn="0" w:oddVBand="0" w:evenVBand="0" w:oddHBand="1" w:evenHBand="0" w:firstRowFirstColumn="0" w:firstRowLastColumn="0" w:lastRowFirstColumn="0" w:lastRowLastColumn="0"/>
              <w:rPr>
                <w:sz w:val="16"/>
              </w:rPr>
            </w:pPr>
            <w:r w:rsidRPr="00A467E0">
              <w:rPr>
                <w:sz w:val="16"/>
              </w:rPr>
              <w:t>16,7</w:t>
            </w:r>
          </w:p>
        </w:tc>
        <w:tc>
          <w:tcPr>
            <w:tcW w:w="0" w:type="auto"/>
            <w:noWrap/>
            <w:vAlign w:val="center"/>
          </w:tcPr>
          <w:p w:rsidR="00A467E0" w:rsidRPr="00A467E0" w:rsidRDefault="00A467E0" w:rsidP="00A467E0">
            <w:pPr>
              <w:jc w:val="center"/>
              <w:cnfStyle w:val="000000100000" w:firstRow="0" w:lastRow="0" w:firstColumn="0" w:lastColumn="0" w:oddVBand="0" w:evenVBand="0" w:oddHBand="1" w:evenHBand="0" w:firstRowFirstColumn="0" w:firstRowLastColumn="0" w:lastRowFirstColumn="0" w:lastRowLastColumn="0"/>
              <w:rPr>
                <w:sz w:val="16"/>
              </w:rPr>
            </w:pPr>
            <w:r w:rsidRPr="00A467E0">
              <w:rPr>
                <w:sz w:val="16"/>
              </w:rPr>
              <w:t>21,4</w:t>
            </w:r>
          </w:p>
        </w:tc>
      </w:tr>
      <w:tr w:rsidR="00A467E0" w:rsidRPr="00FD0689" w:rsidTr="00A467E0">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A467E0" w:rsidRPr="00FD0689" w:rsidRDefault="00A467E0"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A467E0" w:rsidRPr="00A467E0" w:rsidRDefault="00A467E0" w:rsidP="00A467E0">
            <w:pPr>
              <w:jc w:val="center"/>
              <w:cnfStyle w:val="000000000000" w:firstRow="0" w:lastRow="0" w:firstColumn="0" w:lastColumn="0" w:oddVBand="0" w:evenVBand="0" w:oddHBand="0" w:evenHBand="0" w:firstRowFirstColumn="0" w:firstRowLastColumn="0" w:lastRowFirstColumn="0" w:lastRowLastColumn="0"/>
              <w:rPr>
                <w:sz w:val="16"/>
              </w:rPr>
            </w:pPr>
            <w:r w:rsidRPr="00A467E0">
              <w:rPr>
                <w:sz w:val="16"/>
              </w:rPr>
              <w:t>0,0</w:t>
            </w:r>
          </w:p>
        </w:tc>
        <w:tc>
          <w:tcPr>
            <w:tcW w:w="0" w:type="auto"/>
            <w:noWrap/>
            <w:vAlign w:val="center"/>
          </w:tcPr>
          <w:p w:rsidR="00A467E0" w:rsidRPr="00A467E0" w:rsidRDefault="00A467E0" w:rsidP="00A467E0">
            <w:pPr>
              <w:jc w:val="center"/>
              <w:cnfStyle w:val="000000000000" w:firstRow="0" w:lastRow="0" w:firstColumn="0" w:lastColumn="0" w:oddVBand="0" w:evenVBand="0" w:oddHBand="0" w:evenHBand="0" w:firstRowFirstColumn="0" w:firstRowLastColumn="0" w:lastRowFirstColumn="0" w:lastRowLastColumn="0"/>
              <w:rPr>
                <w:sz w:val="16"/>
              </w:rPr>
            </w:pPr>
            <w:r w:rsidRPr="00A467E0">
              <w:rPr>
                <w:sz w:val="16"/>
              </w:rPr>
              <w:t>0,0</w:t>
            </w:r>
          </w:p>
        </w:tc>
        <w:tc>
          <w:tcPr>
            <w:tcW w:w="0" w:type="auto"/>
            <w:noWrap/>
            <w:vAlign w:val="center"/>
          </w:tcPr>
          <w:p w:rsidR="00A467E0" w:rsidRPr="00A467E0" w:rsidRDefault="00A467E0" w:rsidP="00A467E0">
            <w:pPr>
              <w:jc w:val="center"/>
              <w:cnfStyle w:val="000000000000" w:firstRow="0" w:lastRow="0" w:firstColumn="0" w:lastColumn="0" w:oddVBand="0" w:evenVBand="0" w:oddHBand="0" w:evenHBand="0" w:firstRowFirstColumn="0" w:firstRowLastColumn="0" w:lastRowFirstColumn="0" w:lastRowLastColumn="0"/>
              <w:rPr>
                <w:sz w:val="16"/>
              </w:rPr>
            </w:pPr>
            <w:r w:rsidRPr="00A467E0">
              <w:rPr>
                <w:sz w:val="16"/>
              </w:rPr>
              <w:t>0,0</w:t>
            </w:r>
          </w:p>
        </w:tc>
        <w:tc>
          <w:tcPr>
            <w:tcW w:w="0" w:type="auto"/>
            <w:noWrap/>
            <w:vAlign w:val="center"/>
          </w:tcPr>
          <w:p w:rsidR="00A467E0" w:rsidRPr="00A467E0" w:rsidRDefault="00A467E0" w:rsidP="00A467E0">
            <w:pPr>
              <w:jc w:val="center"/>
              <w:cnfStyle w:val="000000000000" w:firstRow="0" w:lastRow="0" w:firstColumn="0" w:lastColumn="0" w:oddVBand="0" w:evenVBand="0" w:oddHBand="0" w:evenHBand="0" w:firstRowFirstColumn="0" w:firstRowLastColumn="0" w:lastRowFirstColumn="0" w:lastRowLastColumn="0"/>
              <w:rPr>
                <w:sz w:val="16"/>
              </w:rPr>
            </w:pPr>
            <w:r w:rsidRPr="00A467E0">
              <w:rPr>
                <w:sz w:val="16"/>
              </w:rPr>
              <w:t>0,0</w:t>
            </w:r>
          </w:p>
        </w:tc>
        <w:tc>
          <w:tcPr>
            <w:tcW w:w="0" w:type="auto"/>
            <w:noWrap/>
            <w:vAlign w:val="center"/>
          </w:tcPr>
          <w:p w:rsidR="00A467E0" w:rsidRPr="00A467E0" w:rsidRDefault="00A467E0" w:rsidP="00A467E0">
            <w:pPr>
              <w:jc w:val="center"/>
              <w:cnfStyle w:val="000000000000" w:firstRow="0" w:lastRow="0" w:firstColumn="0" w:lastColumn="0" w:oddVBand="0" w:evenVBand="0" w:oddHBand="0" w:evenHBand="0" w:firstRowFirstColumn="0" w:firstRowLastColumn="0" w:lastRowFirstColumn="0" w:lastRowLastColumn="0"/>
              <w:rPr>
                <w:sz w:val="16"/>
              </w:rPr>
            </w:pPr>
            <w:r w:rsidRPr="00A467E0">
              <w:rPr>
                <w:sz w:val="16"/>
              </w:rPr>
              <w:t>0,0</w:t>
            </w:r>
          </w:p>
        </w:tc>
        <w:tc>
          <w:tcPr>
            <w:tcW w:w="0" w:type="auto"/>
            <w:noWrap/>
            <w:vAlign w:val="center"/>
          </w:tcPr>
          <w:p w:rsidR="00A467E0" w:rsidRPr="00A467E0" w:rsidRDefault="00A467E0" w:rsidP="00A467E0">
            <w:pPr>
              <w:jc w:val="center"/>
              <w:cnfStyle w:val="000000000000" w:firstRow="0" w:lastRow="0" w:firstColumn="0" w:lastColumn="0" w:oddVBand="0" w:evenVBand="0" w:oddHBand="0" w:evenHBand="0" w:firstRowFirstColumn="0" w:firstRowLastColumn="0" w:lastRowFirstColumn="0" w:lastRowLastColumn="0"/>
              <w:rPr>
                <w:sz w:val="16"/>
              </w:rPr>
            </w:pPr>
            <w:r w:rsidRPr="00A467E0">
              <w:rPr>
                <w:sz w:val="16"/>
              </w:rPr>
              <w:t>0,0</w:t>
            </w:r>
          </w:p>
        </w:tc>
        <w:tc>
          <w:tcPr>
            <w:tcW w:w="0" w:type="auto"/>
            <w:noWrap/>
            <w:vAlign w:val="center"/>
          </w:tcPr>
          <w:p w:rsidR="00A467E0" w:rsidRPr="00A467E0" w:rsidRDefault="00A467E0" w:rsidP="00A467E0">
            <w:pPr>
              <w:jc w:val="center"/>
              <w:cnfStyle w:val="000000000000" w:firstRow="0" w:lastRow="0" w:firstColumn="0" w:lastColumn="0" w:oddVBand="0" w:evenVBand="0" w:oddHBand="0" w:evenHBand="0" w:firstRowFirstColumn="0" w:firstRowLastColumn="0" w:lastRowFirstColumn="0" w:lastRowLastColumn="0"/>
              <w:rPr>
                <w:sz w:val="16"/>
              </w:rPr>
            </w:pPr>
            <w:r w:rsidRPr="00A467E0">
              <w:rPr>
                <w:sz w:val="16"/>
              </w:rPr>
              <w:t>0,0</w:t>
            </w:r>
          </w:p>
        </w:tc>
        <w:tc>
          <w:tcPr>
            <w:tcW w:w="0" w:type="auto"/>
            <w:noWrap/>
            <w:vAlign w:val="center"/>
          </w:tcPr>
          <w:p w:rsidR="00A467E0" w:rsidRPr="00A467E0" w:rsidRDefault="00A467E0" w:rsidP="00A467E0">
            <w:pPr>
              <w:jc w:val="center"/>
              <w:cnfStyle w:val="000000000000" w:firstRow="0" w:lastRow="0" w:firstColumn="0" w:lastColumn="0" w:oddVBand="0" w:evenVBand="0" w:oddHBand="0" w:evenHBand="0" w:firstRowFirstColumn="0" w:firstRowLastColumn="0" w:lastRowFirstColumn="0" w:lastRowLastColumn="0"/>
              <w:rPr>
                <w:sz w:val="16"/>
              </w:rPr>
            </w:pPr>
            <w:r w:rsidRPr="00A467E0">
              <w:rPr>
                <w:sz w:val="16"/>
              </w:rPr>
              <w:t>0,0</w:t>
            </w:r>
          </w:p>
        </w:tc>
      </w:tr>
      <w:tr w:rsidR="00A467E0" w:rsidRPr="00A94BCA" w:rsidTr="00A467E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467E0" w:rsidRPr="002A154B" w:rsidRDefault="00A467E0"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A467E0" w:rsidRPr="00A467E0" w:rsidRDefault="00A467E0" w:rsidP="00A467E0">
            <w:pPr>
              <w:jc w:val="center"/>
              <w:cnfStyle w:val="000000100000" w:firstRow="0" w:lastRow="0" w:firstColumn="0" w:lastColumn="0" w:oddVBand="0" w:evenVBand="0" w:oddHBand="1" w:evenHBand="0" w:firstRowFirstColumn="0" w:firstRowLastColumn="0" w:lastRowFirstColumn="0" w:lastRowLastColumn="0"/>
              <w:rPr>
                <w:b/>
                <w:i/>
                <w:sz w:val="16"/>
              </w:rPr>
            </w:pPr>
            <w:r w:rsidRPr="00A467E0">
              <w:rPr>
                <w:b/>
                <w:i/>
                <w:sz w:val="16"/>
              </w:rPr>
              <w:t>34,5</w:t>
            </w:r>
          </w:p>
        </w:tc>
        <w:tc>
          <w:tcPr>
            <w:tcW w:w="0" w:type="auto"/>
            <w:noWrap/>
            <w:vAlign w:val="center"/>
          </w:tcPr>
          <w:p w:rsidR="00A467E0" w:rsidRPr="00A467E0" w:rsidRDefault="00A467E0" w:rsidP="00A467E0">
            <w:pPr>
              <w:jc w:val="center"/>
              <w:cnfStyle w:val="000000100000" w:firstRow="0" w:lastRow="0" w:firstColumn="0" w:lastColumn="0" w:oddVBand="0" w:evenVBand="0" w:oddHBand="1" w:evenHBand="0" w:firstRowFirstColumn="0" w:firstRowLastColumn="0" w:lastRowFirstColumn="0" w:lastRowLastColumn="0"/>
              <w:rPr>
                <w:b/>
                <w:i/>
                <w:sz w:val="16"/>
              </w:rPr>
            </w:pPr>
            <w:r w:rsidRPr="00A467E0">
              <w:rPr>
                <w:b/>
                <w:i/>
                <w:sz w:val="16"/>
              </w:rPr>
              <w:t>36,2</w:t>
            </w:r>
          </w:p>
        </w:tc>
        <w:tc>
          <w:tcPr>
            <w:tcW w:w="0" w:type="auto"/>
            <w:noWrap/>
            <w:vAlign w:val="center"/>
          </w:tcPr>
          <w:p w:rsidR="00A467E0" w:rsidRPr="00A467E0" w:rsidRDefault="00A467E0" w:rsidP="00A467E0">
            <w:pPr>
              <w:jc w:val="center"/>
              <w:cnfStyle w:val="000000100000" w:firstRow="0" w:lastRow="0" w:firstColumn="0" w:lastColumn="0" w:oddVBand="0" w:evenVBand="0" w:oddHBand="1" w:evenHBand="0" w:firstRowFirstColumn="0" w:firstRowLastColumn="0" w:lastRowFirstColumn="0" w:lastRowLastColumn="0"/>
              <w:rPr>
                <w:b/>
                <w:i/>
                <w:sz w:val="16"/>
              </w:rPr>
            </w:pPr>
            <w:r w:rsidRPr="00A467E0">
              <w:rPr>
                <w:b/>
                <w:i/>
                <w:sz w:val="16"/>
              </w:rPr>
              <w:t>36,2</w:t>
            </w:r>
          </w:p>
        </w:tc>
        <w:tc>
          <w:tcPr>
            <w:tcW w:w="0" w:type="auto"/>
            <w:noWrap/>
            <w:vAlign w:val="center"/>
          </w:tcPr>
          <w:p w:rsidR="00A467E0" w:rsidRPr="00A467E0" w:rsidRDefault="00A467E0" w:rsidP="00A467E0">
            <w:pPr>
              <w:jc w:val="center"/>
              <w:cnfStyle w:val="000000100000" w:firstRow="0" w:lastRow="0" w:firstColumn="0" w:lastColumn="0" w:oddVBand="0" w:evenVBand="0" w:oddHBand="1" w:evenHBand="0" w:firstRowFirstColumn="0" w:firstRowLastColumn="0" w:lastRowFirstColumn="0" w:lastRowLastColumn="0"/>
              <w:rPr>
                <w:b/>
                <w:i/>
                <w:sz w:val="16"/>
              </w:rPr>
            </w:pPr>
            <w:r w:rsidRPr="00A467E0">
              <w:rPr>
                <w:b/>
                <w:i/>
                <w:sz w:val="16"/>
              </w:rPr>
              <w:t>36,2</w:t>
            </w:r>
          </w:p>
        </w:tc>
        <w:tc>
          <w:tcPr>
            <w:tcW w:w="0" w:type="auto"/>
            <w:noWrap/>
            <w:vAlign w:val="center"/>
          </w:tcPr>
          <w:p w:rsidR="00A467E0" w:rsidRPr="00A467E0" w:rsidRDefault="00A467E0" w:rsidP="00A467E0">
            <w:pPr>
              <w:jc w:val="center"/>
              <w:cnfStyle w:val="000000100000" w:firstRow="0" w:lastRow="0" w:firstColumn="0" w:lastColumn="0" w:oddVBand="0" w:evenVBand="0" w:oddHBand="1" w:evenHBand="0" w:firstRowFirstColumn="0" w:firstRowLastColumn="0" w:lastRowFirstColumn="0" w:lastRowLastColumn="0"/>
              <w:rPr>
                <w:b/>
                <w:i/>
                <w:sz w:val="16"/>
              </w:rPr>
            </w:pPr>
            <w:r w:rsidRPr="00A467E0">
              <w:rPr>
                <w:b/>
                <w:i/>
                <w:sz w:val="16"/>
              </w:rPr>
              <w:t>36,2</w:t>
            </w:r>
          </w:p>
        </w:tc>
        <w:tc>
          <w:tcPr>
            <w:tcW w:w="0" w:type="auto"/>
            <w:noWrap/>
            <w:vAlign w:val="center"/>
          </w:tcPr>
          <w:p w:rsidR="00A467E0" w:rsidRPr="00A467E0" w:rsidRDefault="00A467E0" w:rsidP="00A467E0">
            <w:pPr>
              <w:jc w:val="center"/>
              <w:cnfStyle w:val="000000100000" w:firstRow="0" w:lastRow="0" w:firstColumn="0" w:lastColumn="0" w:oddVBand="0" w:evenVBand="0" w:oddHBand="1" w:evenHBand="0" w:firstRowFirstColumn="0" w:firstRowLastColumn="0" w:lastRowFirstColumn="0" w:lastRowLastColumn="0"/>
              <w:rPr>
                <w:b/>
                <w:i/>
                <w:sz w:val="16"/>
              </w:rPr>
            </w:pPr>
            <w:r w:rsidRPr="00A467E0">
              <w:rPr>
                <w:b/>
                <w:i/>
                <w:sz w:val="16"/>
              </w:rPr>
              <w:t>36,2</w:t>
            </w:r>
          </w:p>
        </w:tc>
        <w:tc>
          <w:tcPr>
            <w:tcW w:w="0" w:type="auto"/>
            <w:noWrap/>
            <w:vAlign w:val="center"/>
          </w:tcPr>
          <w:p w:rsidR="00A467E0" w:rsidRPr="00A467E0" w:rsidRDefault="00A467E0" w:rsidP="00A467E0">
            <w:pPr>
              <w:jc w:val="center"/>
              <w:cnfStyle w:val="000000100000" w:firstRow="0" w:lastRow="0" w:firstColumn="0" w:lastColumn="0" w:oddVBand="0" w:evenVBand="0" w:oddHBand="1" w:evenHBand="0" w:firstRowFirstColumn="0" w:firstRowLastColumn="0" w:lastRowFirstColumn="0" w:lastRowLastColumn="0"/>
              <w:rPr>
                <w:b/>
                <w:i/>
                <w:sz w:val="16"/>
              </w:rPr>
            </w:pPr>
            <w:r w:rsidRPr="00A467E0">
              <w:rPr>
                <w:b/>
                <w:i/>
                <w:sz w:val="16"/>
              </w:rPr>
              <w:t>24,1</w:t>
            </w:r>
          </w:p>
        </w:tc>
        <w:tc>
          <w:tcPr>
            <w:tcW w:w="0" w:type="auto"/>
            <w:noWrap/>
            <w:vAlign w:val="center"/>
          </w:tcPr>
          <w:p w:rsidR="00A467E0" w:rsidRPr="00A467E0" w:rsidRDefault="00A467E0" w:rsidP="00A467E0">
            <w:pPr>
              <w:jc w:val="center"/>
              <w:cnfStyle w:val="000000100000" w:firstRow="0" w:lastRow="0" w:firstColumn="0" w:lastColumn="0" w:oddVBand="0" w:evenVBand="0" w:oddHBand="1" w:evenHBand="0" w:firstRowFirstColumn="0" w:firstRowLastColumn="0" w:lastRowFirstColumn="0" w:lastRowLastColumn="0"/>
              <w:rPr>
                <w:b/>
                <w:i/>
                <w:sz w:val="16"/>
              </w:rPr>
            </w:pPr>
            <w:r w:rsidRPr="00A467E0">
              <w:rPr>
                <w:b/>
                <w:i/>
                <w:sz w:val="16"/>
              </w:rPr>
              <w:t>34,2</w:t>
            </w:r>
          </w:p>
        </w:tc>
      </w:tr>
    </w:tbl>
    <w:p w:rsidR="00BD4582" w:rsidRDefault="00BD4582" w:rsidP="00BD4582">
      <w:pPr>
        <w:pStyle w:val="Cuerpodelboletn"/>
        <w:spacing w:before="120" w:after="120" w:line="312" w:lineRule="auto"/>
        <w:ind w:left="720"/>
        <w:rPr>
          <w:b/>
          <w:color w:val="50866C"/>
          <w:sz w:val="32"/>
        </w:rPr>
      </w:pPr>
    </w:p>
    <w:p w:rsidR="000D5236" w:rsidRDefault="000D5236" w:rsidP="000D5236">
      <w:pPr>
        <w:jc w:val="both"/>
      </w:pPr>
      <w:r w:rsidRPr="00A63D61">
        <w:t>El Índice de Cumplimiento de la Información Ob</w:t>
      </w:r>
      <w:r>
        <w:t xml:space="preserve">ligatoria (ICIO) se sitúa en el </w:t>
      </w:r>
      <w:r w:rsidR="00A467E0">
        <w:t>34,2</w:t>
      </w:r>
      <w:r w:rsidRPr="00A63D61">
        <w:t xml:space="preserve">%. La falta de publicación de contenidos obligatorios – no se publica el </w:t>
      </w:r>
      <w:r w:rsidR="00A467E0">
        <w:t>65,5</w:t>
      </w:r>
      <w:r w:rsidRPr="00A63D61">
        <w:t>% de estos contenidos -, el recurso a fuentes centralizadas para la publicación de algunas informaciones económicas y la falta de datación y/o de referencias a la fecha en que se actualizó por última vez la información publicada, son los factores que explican el nivel de cumplimiento alcanzado.</w:t>
      </w:r>
    </w:p>
    <w:p w:rsidR="00E80C1B" w:rsidRPr="00A63D61" w:rsidRDefault="00E80C1B" w:rsidP="000D5236">
      <w:pPr>
        <w:jc w:val="both"/>
      </w:pP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lastRenderedPageBreak/>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D86ADE" w:rsidRDefault="00D86ADE">
                            <w:pPr>
                              <w:rPr>
                                <w:b/>
                                <w:color w:val="00642D"/>
                              </w:rPr>
                            </w:pPr>
                            <w:r w:rsidRPr="002A154B">
                              <w:rPr>
                                <w:b/>
                                <w:color w:val="00642D"/>
                              </w:rPr>
                              <w:t xml:space="preserve">Transparencia </w:t>
                            </w:r>
                            <w:r>
                              <w:rPr>
                                <w:b/>
                                <w:color w:val="00642D"/>
                              </w:rPr>
                              <w:t>Voluntaria</w:t>
                            </w:r>
                          </w:p>
                          <w:p w:rsidR="00D86ADE" w:rsidRDefault="00D86ADE" w:rsidP="0082343F">
                            <w:pPr>
                              <w:jc w:val="both"/>
                              <w:rPr>
                                <w:sz w:val="20"/>
                                <w:szCs w:val="20"/>
                              </w:rPr>
                            </w:pPr>
                            <w:r>
                              <w:rPr>
                                <w:sz w:val="20"/>
                                <w:szCs w:val="20"/>
                              </w:rPr>
                              <w:t>La Biblioteca Nacional de España OA publica información adicional a la obligatoria que es relevante desde el punto de vista de la transparencia y la rendición de cuentas:</w:t>
                            </w:r>
                          </w:p>
                          <w:p w:rsidR="00D86ADE" w:rsidRDefault="00D86ADE" w:rsidP="0082343F">
                            <w:pPr>
                              <w:pStyle w:val="Prrafodelista"/>
                              <w:numPr>
                                <w:ilvl w:val="0"/>
                                <w:numId w:val="8"/>
                              </w:numPr>
                              <w:rPr>
                                <w:sz w:val="20"/>
                                <w:szCs w:val="20"/>
                              </w:rPr>
                            </w:pPr>
                            <w:r w:rsidRPr="0082343F">
                              <w:rPr>
                                <w:sz w:val="20"/>
                                <w:szCs w:val="20"/>
                              </w:rPr>
                              <w:t>Medidas antifraude, incluyendo canal de denuncias.</w:t>
                            </w:r>
                          </w:p>
                          <w:p w:rsidR="00D86ADE" w:rsidRDefault="00D86ADE" w:rsidP="0082343F">
                            <w:pPr>
                              <w:pStyle w:val="Prrafodelista"/>
                              <w:numPr>
                                <w:ilvl w:val="0"/>
                                <w:numId w:val="8"/>
                              </w:numPr>
                              <w:rPr>
                                <w:sz w:val="20"/>
                                <w:szCs w:val="20"/>
                              </w:rPr>
                            </w:pPr>
                            <w:r>
                              <w:rPr>
                                <w:sz w:val="20"/>
                                <w:szCs w:val="20"/>
                              </w:rPr>
                              <w:t>Código de buenas prácticas para la correcta contratación y para la correcta ejecución y seguimiento de los contratos de la BNE.</w:t>
                            </w:r>
                          </w:p>
                          <w:p w:rsidR="00D86ADE" w:rsidRDefault="00D86ADE" w:rsidP="0082343F">
                            <w:pPr>
                              <w:pStyle w:val="Prrafodelista"/>
                              <w:numPr>
                                <w:ilvl w:val="0"/>
                                <w:numId w:val="8"/>
                              </w:numPr>
                              <w:rPr>
                                <w:sz w:val="20"/>
                                <w:szCs w:val="20"/>
                              </w:rPr>
                            </w:pPr>
                            <w:r>
                              <w:rPr>
                                <w:sz w:val="20"/>
                                <w:szCs w:val="20"/>
                              </w:rPr>
                              <w:t>Convocatorias de empleo.</w:t>
                            </w:r>
                          </w:p>
                          <w:p w:rsidR="00D86ADE" w:rsidRDefault="00D86ADE" w:rsidP="0082343F">
                            <w:pPr>
                              <w:pStyle w:val="Prrafodelista"/>
                              <w:numPr>
                                <w:ilvl w:val="0"/>
                                <w:numId w:val="8"/>
                              </w:numPr>
                              <w:rPr>
                                <w:sz w:val="20"/>
                                <w:szCs w:val="20"/>
                              </w:rPr>
                            </w:pPr>
                            <w:r>
                              <w:rPr>
                                <w:sz w:val="20"/>
                                <w:szCs w:val="20"/>
                              </w:rPr>
                              <w:t>Política de adquisiciones y de canje.</w:t>
                            </w:r>
                          </w:p>
                          <w:p w:rsidR="00D86ADE" w:rsidRDefault="00D86ADE" w:rsidP="0082343F">
                            <w:pPr>
                              <w:pStyle w:val="Prrafodelista"/>
                              <w:numPr>
                                <w:ilvl w:val="0"/>
                                <w:numId w:val="8"/>
                              </w:numPr>
                              <w:rPr>
                                <w:sz w:val="20"/>
                                <w:szCs w:val="20"/>
                              </w:rPr>
                            </w:pPr>
                            <w:r>
                              <w:rPr>
                                <w:sz w:val="20"/>
                                <w:szCs w:val="20"/>
                              </w:rPr>
                              <w:t>Planes y políticas de preservación.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k7YZiKwIAAFMEAAAOAAAAAAAAAAAAAAAAAC4CAABkcnMvZTJv&#10;RG9jLnhtbFBLAQItABQABgAIAAAAIQAqwY5b2wAAAAUBAAAPAAAAAAAAAAAAAAAAAIUEAABkcnMv&#10;ZG93bnJldi54bWxQSwUGAAAAAAQABADzAAAAjQUAAAAA&#10;">
                <v:textbox style="mso-fit-shape-to-text:t">
                  <w:txbxContent>
                    <w:p w:rsidR="00D86ADE" w:rsidRDefault="00D86ADE">
                      <w:pPr>
                        <w:rPr>
                          <w:b/>
                          <w:color w:val="00642D"/>
                        </w:rPr>
                      </w:pPr>
                      <w:r w:rsidRPr="002A154B">
                        <w:rPr>
                          <w:b/>
                          <w:color w:val="00642D"/>
                        </w:rPr>
                        <w:t xml:space="preserve">Transparencia </w:t>
                      </w:r>
                      <w:r>
                        <w:rPr>
                          <w:b/>
                          <w:color w:val="00642D"/>
                        </w:rPr>
                        <w:t>Voluntaria</w:t>
                      </w:r>
                    </w:p>
                    <w:p w:rsidR="00D86ADE" w:rsidRDefault="00D86ADE" w:rsidP="0082343F">
                      <w:pPr>
                        <w:jc w:val="both"/>
                        <w:rPr>
                          <w:sz w:val="20"/>
                          <w:szCs w:val="20"/>
                        </w:rPr>
                      </w:pPr>
                      <w:r>
                        <w:rPr>
                          <w:sz w:val="20"/>
                          <w:szCs w:val="20"/>
                        </w:rPr>
                        <w:t>La Biblioteca Nacional de España OA publica información adicional a la obligatoria que es relevante desde el punto de vista de la transparencia y la rendición de cuentas:</w:t>
                      </w:r>
                    </w:p>
                    <w:p w:rsidR="00D86ADE" w:rsidRDefault="00D86ADE" w:rsidP="0082343F">
                      <w:pPr>
                        <w:pStyle w:val="Prrafodelista"/>
                        <w:numPr>
                          <w:ilvl w:val="0"/>
                          <w:numId w:val="8"/>
                        </w:numPr>
                        <w:rPr>
                          <w:sz w:val="20"/>
                          <w:szCs w:val="20"/>
                        </w:rPr>
                      </w:pPr>
                      <w:r w:rsidRPr="0082343F">
                        <w:rPr>
                          <w:sz w:val="20"/>
                          <w:szCs w:val="20"/>
                        </w:rPr>
                        <w:t>Medidas antifraude, incluyendo canal de denuncias.</w:t>
                      </w:r>
                    </w:p>
                    <w:p w:rsidR="00D86ADE" w:rsidRDefault="00D86ADE" w:rsidP="0082343F">
                      <w:pPr>
                        <w:pStyle w:val="Prrafodelista"/>
                        <w:numPr>
                          <w:ilvl w:val="0"/>
                          <w:numId w:val="8"/>
                        </w:numPr>
                        <w:rPr>
                          <w:sz w:val="20"/>
                          <w:szCs w:val="20"/>
                        </w:rPr>
                      </w:pPr>
                      <w:r>
                        <w:rPr>
                          <w:sz w:val="20"/>
                          <w:szCs w:val="20"/>
                        </w:rPr>
                        <w:t>Código de buenas prácticas para la correcta contratación y para la correcta ejecución y seguimiento de los contratos de la BNE.</w:t>
                      </w:r>
                    </w:p>
                    <w:p w:rsidR="00D86ADE" w:rsidRDefault="00D86ADE" w:rsidP="0082343F">
                      <w:pPr>
                        <w:pStyle w:val="Prrafodelista"/>
                        <w:numPr>
                          <w:ilvl w:val="0"/>
                          <w:numId w:val="8"/>
                        </w:numPr>
                        <w:rPr>
                          <w:sz w:val="20"/>
                          <w:szCs w:val="20"/>
                        </w:rPr>
                      </w:pPr>
                      <w:r>
                        <w:rPr>
                          <w:sz w:val="20"/>
                          <w:szCs w:val="20"/>
                        </w:rPr>
                        <w:t>Convocatorias de empleo.</w:t>
                      </w:r>
                    </w:p>
                    <w:p w:rsidR="00D86ADE" w:rsidRDefault="00D86ADE" w:rsidP="0082343F">
                      <w:pPr>
                        <w:pStyle w:val="Prrafodelista"/>
                        <w:numPr>
                          <w:ilvl w:val="0"/>
                          <w:numId w:val="8"/>
                        </w:numPr>
                        <w:rPr>
                          <w:sz w:val="20"/>
                          <w:szCs w:val="20"/>
                        </w:rPr>
                      </w:pPr>
                      <w:r>
                        <w:rPr>
                          <w:sz w:val="20"/>
                          <w:szCs w:val="20"/>
                        </w:rPr>
                        <w:t>Política de adquisiciones y de canje.</w:t>
                      </w:r>
                    </w:p>
                    <w:p w:rsidR="00D86ADE" w:rsidRDefault="00D86ADE" w:rsidP="0082343F">
                      <w:pPr>
                        <w:pStyle w:val="Prrafodelista"/>
                        <w:numPr>
                          <w:ilvl w:val="0"/>
                          <w:numId w:val="8"/>
                        </w:numPr>
                        <w:rPr>
                          <w:sz w:val="20"/>
                          <w:szCs w:val="20"/>
                        </w:rPr>
                      </w:pPr>
                      <w:r>
                        <w:rPr>
                          <w:sz w:val="20"/>
                          <w:szCs w:val="20"/>
                        </w:rPr>
                        <w:t>Planes y políticas de preservación.</w:t>
                      </w: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932008" w:rsidRDefault="00932008"/>
    <w:p w:rsidR="00E22E3F" w:rsidRDefault="00E22E3F"/>
    <w:p w:rsidR="00B40246" w:rsidRDefault="00E22E3F">
      <w:r w:rsidRPr="002A154B">
        <w:rPr>
          <w:noProof/>
          <w:u w:val="single"/>
        </w:rPr>
        <mc:AlternateContent>
          <mc:Choice Requires="wps">
            <w:drawing>
              <wp:anchor distT="0" distB="0" distL="114300" distR="114300" simplePos="0" relativeHeight="251673600" behindDoc="0" locked="0" layoutInCell="1" allowOverlap="1" wp14:anchorId="0B2947FB" wp14:editId="49BB1FDB">
                <wp:simplePos x="0" y="0"/>
                <wp:positionH relativeFrom="column">
                  <wp:posOffset>133350</wp:posOffset>
                </wp:positionH>
                <wp:positionV relativeFrom="paragraph">
                  <wp:posOffset>55245</wp:posOffset>
                </wp:positionV>
                <wp:extent cx="6264910" cy="9144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6264910" cy="914400"/>
                        </a:xfrm>
                        <a:prstGeom prst="rect">
                          <a:avLst/>
                        </a:prstGeom>
                        <a:solidFill>
                          <a:srgbClr val="FFFFFF"/>
                        </a:solidFill>
                        <a:ln w="9525">
                          <a:solidFill>
                            <a:srgbClr val="000000"/>
                          </a:solidFill>
                          <a:miter lim="800000"/>
                          <a:headEnd/>
                          <a:tailEnd/>
                        </a:ln>
                      </wps:spPr>
                      <wps:txbx>
                        <w:txbxContent>
                          <w:p w:rsidR="00D86ADE" w:rsidRDefault="00D86ADE" w:rsidP="002A154B">
                            <w:pPr>
                              <w:rPr>
                                <w:b/>
                                <w:color w:val="00642D"/>
                              </w:rPr>
                            </w:pPr>
                            <w:r>
                              <w:rPr>
                                <w:b/>
                                <w:color w:val="00642D"/>
                              </w:rPr>
                              <w:t>Buenas Prácticas</w:t>
                            </w:r>
                          </w:p>
                          <w:p w:rsidR="00D86ADE" w:rsidRPr="002A154B" w:rsidRDefault="00D86ADE" w:rsidP="005C43D6">
                            <w:pPr>
                              <w:jc w:val="both"/>
                              <w:rPr>
                                <w:b/>
                                <w:color w:val="00642D"/>
                              </w:rPr>
                            </w:pPr>
                            <w:r>
                              <w:rPr>
                                <w:sz w:val="20"/>
                                <w:szCs w:val="20"/>
                              </w:rPr>
                              <w:t>No caben buenas prácticas que reseñar por parte de la Biblioteca Nacional de España OA en materia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0.5pt;margin-top:4.35pt;width:493.3pt;height:1in;rotation:18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">
                <v:textbox>
                  <w:txbxContent>
                    <w:p w:rsidR="00D86ADE" w:rsidRDefault="00D86ADE" w:rsidP="002A154B">
                      <w:pPr>
                        <w:rPr>
                          <w:b/>
                          <w:color w:val="00642D"/>
                        </w:rPr>
                      </w:pPr>
                      <w:r>
                        <w:rPr>
                          <w:b/>
                          <w:color w:val="00642D"/>
                        </w:rPr>
                        <w:t>Buenas Prácticas</w:t>
                      </w:r>
                    </w:p>
                    <w:p w:rsidR="00D86ADE" w:rsidRPr="002A154B" w:rsidRDefault="00D86ADE" w:rsidP="005C43D6">
                      <w:pPr>
                        <w:jc w:val="both"/>
                        <w:rPr>
                          <w:b/>
                          <w:color w:val="00642D"/>
                        </w:rPr>
                      </w:pPr>
                      <w:r>
                        <w:rPr>
                          <w:sz w:val="20"/>
                          <w:szCs w:val="20"/>
                        </w:rPr>
                        <w:t>No caben buenas prácticas que reseñar por parte de la Biblioteca Nacional de España OA en materia de transparencia.</w:t>
                      </w:r>
                    </w:p>
                  </w:txbxContent>
                </v:textbox>
              </v:shape>
            </w:pict>
          </mc:Fallback>
        </mc:AlternateContent>
      </w:r>
    </w:p>
    <w:p w:rsidR="00561402" w:rsidRDefault="00561402"/>
    <w:p w:rsidR="005C43D6" w:rsidRDefault="005C43D6"/>
    <w:p w:rsidR="005C43D6" w:rsidRDefault="005C43D6"/>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A15097" w:rsidRPr="00CA6E55" w:rsidRDefault="00A15097" w:rsidP="00A15097">
      <w:pPr>
        <w:jc w:val="both"/>
      </w:pPr>
      <w:r w:rsidRPr="00CA6E55">
        <w:t xml:space="preserve">Como se ha indicado el cumplimiento de las obligaciones de transparencia de la LTAIBG por parte de la </w:t>
      </w:r>
      <w:r>
        <w:t>Biblioteca Nacional de España OA</w:t>
      </w:r>
      <w:r w:rsidRPr="00CA6E55">
        <w:t>, en función de la información disponible en su web, alcanza el</w:t>
      </w:r>
      <w:r>
        <w:t xml:space="preserve">  </w:t>
      </w:r>
      <w:r w:rsidR="00E41A15">
        <w:t>34,2</w:t>
      </w:r>
      <w:r>
        <w:t>%.</w:t>
      </w:r>
    </w:p>
    <w:p w:rsidR="00A15097" w:rsidRDefault="00A15097" w:rsidP="00A15097">
      <w:pPr>
        <w:jc w:val="both"/>
      </w:pPr>
      <w:r w:rsidRPr="00CA6E55">
        <w:t xml:space="preserve">A lo largo del informe se han señalado una serie de carencias. Por ello y para procurar avances en el grado de cumplimiento de la LTAIBG por parte de la </w:t>
      </w:r>
      <w:r w:rsidR="00706366">
        <w:t>Biblioteca Nacional de España OA</w:t>
      </w:r>
      <w:r w:rsidRPr="00CA6E55">
        <w:t xml:space="preserve">, este CTBG </w:t>
      </w:r>
      <w:r w:rsidRPr="00E41A15">
        <w:rPr>
          <w:b/>
          <w:color w:val="00642D"/>
        </w:rPr>
        <w:t>recomienda</w:t>
      </w:r>
      <w:r w:rsidRPr="00CA6E55">
        <w:t>:</w:t>
      </w:r>
    </w:p>
    <w:p w:rsidR="00E41A15" w:rsidRPr="00CA6E55" w:rsidRDefault="00E41A15" w:rsidP="00A15097">
      <w:pPr>
        <w:jc w:val="both"/>
      </w:pPr>
    </w:p>
    <w:p w:rsidR="00A15097" w:rsidRPr="00E41A15" w:rsidRDefault="00A15097" w:rsidP="00A15097">
      <w:pPr>
        <w:spacing w:before="120" w:after="120" w:line="312" w:lineRule="auto"/>
        <w:jc w:val="both"/>
        <w:rPr>
          <w:b/>
          <w:color w:val="00642D"/>
        </w:rPr>
      </w:pPr>
      <w:r w:rsidRPr="00E41A15">
        <w:rPr>
          <w:b/>
          <w:color w:val="00642D"/>
        </w:rPr>
        <w:t>Localización y Estructuración de la información</w:t>
      </w:r>
    </w:p>
    <w:p w:rsidR="00A15097" w:rsidRPr="00CA6E55" w:rsidRDefault="00A15097" w:rsidP="00A15097">
      <w:pPr>
        <w:spacing w:before="120" w:after="120" w:line="312" w:lineRule="auto"/>
        <w:jc w:val="both"/>
      </w:pPr>
      <w:r w:rsidRPr="00CA6E55">
        <w:t xml:space="preserve">La </w:t>
      </w:r>
      <w:r w:rsidR="00F967FC">
        <w:t>Biblioteca Nacional de España OA</w:t>
      </w:r>
      <w:r w:rsidRPr="00CA6E55">
        <w:t xml:space="preserve"> debe orientar su Portal de Transparencia a la publicación de todas las informaciones sujetas a obligaciones de publicidad activa que le son de aplicación. </w:t>
      </w:r>
    </w:p>
    <w:p w:rsidR="00A15097" w:rsidRPr="00CA6E55" w:rsidRDefault="00A15097" w:rsidP="00A15097">
      <w:pPr>
        <w:spacing w:before="120" w:after="120" w:line="312" w:lineRule="auto"/>
        <w:jc w:val="both"/>
      </w:pPr>
      <w:r w:rsidRPr="00CA6E55">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A15097" w:rsidRPr="00CA6E55" w:rsidRDefault="00A15097" w:rsidP="00A15097">
      <w:pPr>
        <w:spacing w:before="120" w:after="120" w:line="312" w:lineRule="auto"/>
        <w:jc w:val="both"/>
      </w:pPr>
      <w:r w:rsidRPr="00CA6E55">
        <w:t>Dentro de cada uno de estos bloques deben publicarse - o enlazarse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rsidR="00E41A15" w:rsidRDefault="00A15097" w:rsidP="00A15097">
      <w:pPr>
        <w:spacing w:before="120" w:after="120" w:line="312" w:lineRule="auto"/>
        <w:jc w:val="both"/>
      </w:pPr>
      <w:r w:rsidRPr="00CA6E55">
        <w:lastRenderedPageBreak/>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E41A15">
        <w:t>- por ejemplo que no se hayan concedido indemnizaciones a altos cargos y máximos responsables con ocasión del cese -</w:t>
      </w:r>
      <w:r w:rsidRPr="00CA6E55">
        <w:t xml:space="preserve">, debería hacerse constar expresamente esta circunstancia </w:t>
      </w:r>
      <w:r w:rsidR="00E41A15">
        <w:t xml:space="preserve"> </w:t>
      </w:r>
      <w:r w:rsidRPr="00CA6E55">
        <w:t xml:space="preserve"> manera es posible conocer si existe un incumplimiento de la obligación de publicar o, si es que no se publica la información porque no hay información que publicar. </w:t>
      </w:r>
    </w:p>
    <w:p w:rsidR="00C008DD" w:rsidRPr="001027F1" w:rsidRDefault="00C008DD" w:rsidP="00A15097">
      <w:pPr>
        <w:spacing w:before="120" w:after="120" w:line="312" w:lineRule="auto"/>
        <w:jc w:val="both"/>
      </w:pPr>
      <w:r w:rsidRPr="001027F1">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Además, </w:t>
      </w:r>
      <w:r w:rsidRPr="001027F1">
        <w:t xml:space="preserve">el Portal de Transparencia AGE, no publica todas las informaciones obligatorias correspondientes a los organismos dependientes. </w:t>
      </w:r>
    </w:p>
    <w:p w:rsidR="00F967FC" w:rsidRPr="00CA6E55" w:rsidRDefault="00F967FC" w:rsidP="00A15097">
      <w:pPr>
        <w:spacing w:before="120" w:after="120" w:line="312" w:lineRule="auto"/>
        <w:jc w:val="both"/>
      </w:pPr>
      <w:r>
        <w:t xml:space="preserve">Por otro lado, la Biblioteca Nacional de España OA </w:t>
      </w:r>
      <w:r w:rsidR="00E41A15">
        <w:t>podría</w:t>
      </w:r>
      <w:r>
        <w:t xml:space="preserve"> valorar la reubicación del enlace al Portal de Transparencia a un lugar más visible de su web institucional para facilitar el acceso de los ciudadanos a la información obligatoria.</w:t>
      </w:r>
    </w:p>
    <w:p w:rsidR="00F967FC" w:rsidRDefault="00F967FC" w:rsidP="00A15097">
      <w:pPr>
        <w:spacing w:before="120" w:after="120" w:line="312" w:lineRule="auto"/>
        <w:jc w:val="both"/>
        <w:rPr>
          <w:b/>
          <w:color w:val="FF0000"/>
        </w:rPr>
      </w:pPr>
    </w:p>
    <w:p w:rsidR="00A15097" w:rsidRPr="00E41A15" w:rsidRDefault="00A15097" w:rsidP="00A15097">
      <w:pPr>
        <w:spacing w:before="120" w:after="120" w:line="312" w:lineRule="auto"/>
        <w:jc w:val="both"/>
        <w:rPr>
          <w:b/>
          <w:color w:val="00642D"/>
        </w:rPr>
      </w:pPr>
      <w:r w:rsidRPr="00E41A15">
        <w:rPr>
          <w:b/>
          <w:color w:val="00642D"/>
        </w:rPr>
        <w:t>Incorporación de información</w:t>
      </w:r>
    </w:p>
    <w:p w:rsidR="00A15097" w:rsidRPr="00E41A15" w:rsidRDefault="00A15097" w:rsidP="00E41A15">
      <w:pPr>
        <w:spacing w:before="120" w:after="120" w:line="312" w:lineRule="auto"/>
        <w:jc w:val="both"/>
        <w:rPr>
          <w:b/>
          <w:color w:val="00642D"/>
        </w:rPr>
      </w:pPr>
      <w:r w:rsidRPr="00E41A15">
        <w:rPr>
          <w:b/>
          <w:color w:val="00642D"/>
        </w:rPr>
        <w:t xml:space="preserve">Información Institucional, Organizativa y de Planificación. </w:t>
      </w:r>
    </w:p>
    <w:p w:rsidR="00E41A15" w:rsidRPr="001027F1" w:rsidRDefault="00E41A15" w:rsidP="00527230">
      <w:pPr>
        <w:pStyle w:val="Prrafodelista"/>
        <w:numPr>
          <w:ilvl w:val="0"/>
          <w:numId w:val="9"/>
        </w:numPr>
        <w:jc w:val="both"/>
      </w:pPr>
      <w:r w:rsidRPr="001027F1">
        <w:t>Debería completarse la información sobre normativa aplicable, incluyendo las normas que regulan el marco jurídico general dela BNE, por ejemplo, Ley 39/2015, Ley 40/2015, Ley de Contratos del Sector Público, Ley General Presupuestaria, etc.</w:t>
      </w:r>
    </w:p>
    <w:p w:rsidR="00A15097" w:rsidRPr="001027F1" w:rsidRDefault="00A15097" w:rsidP="00527230">
      <w:pPr>
        <w:pStyle w:val="Prrafodelista"/>
        <w:numPr>
          <w:ilvl w:val="0"/>
          <w:numId w:val="9"/>
        </w:numPr>
        <w:jc w:val="both"/>
      </w:pPr>
      <w:r w:rsidRPr="001027F1">
        <w:t>Debe</w:t>
      </w:r>
      <w:r w:rsidR="00F967FC" w:rsidRPr="001027F1">
        <w:t>n</w:t>
      </w:r>
      <w:r w:rsidRPr="001027F1">
        <w:t xml:space="preserve"> publicarse </w:t>
      </w:r>
      <w:r w:rsidR="00F967FC" w:rsidRPr="001027F1">
        <w:t xml:space="preserve">expresamente las funciones que desempeña </w:t>
      </w:r>
      <w:r w:rsidR="00CA1312">
        <w:t>la institución</w:t>
      </w:r>
      <w:r w:rsidRPr="001027F1">
        <w:t>.</w:t>
      </w:r>
    </w:p>
    <w:p w:rsidR="00A15097" w:rsidRPr="001027F1" w:rsidRDefault="00A15097" w:rsidP="00527230">
      <w:pPr>
        <w:pStyle w:val="Prrafodelista"/>
        <w:numPr>
          <w:ilvl w:val="0"/>
          <w:numId w:val="9"/>
        </w:numPr>
        <w:jc w:val="both"/>
      </w:pPr>
      <w:r w:rsidRPr="001027F1">
        <w:t>Debe publicarse el Registro de Actividades de Tratamiento</w:t>
      </w:r>
      <w:r w:rsidR="00E41A15" w:rsidRPr="001027F1">
        <w:t>, incluyendo, para cada actividad de tratamiento, todos los contenidos obligatorios que establece el Reglamento Europeo de Protección de Datos</w:t>
      </w:r>
      <w:r w:rsidRPr="001027F1">
        <w:t>.</w:t>
      </w:r>
    </w:p>
    <w:p w:rsidR="00527230" w:rsidRPr="001027F1" w:rsidRDefault="00527230" w:rsidP="00527230">
      <w:pPr>
        <w:pStyle w:val="Prrafodelista"/>
        <w:numPr>
          <w:ilvl w:val="0"/>
          <w:numId w:val="9"/>
        </w:numPr>
        <w:jc w:val="both"/>
      </w:pPr>
      <w:r>
        <w:t xml:space="preserve">Debe </w:t>
      </w:r>
      <w:r w:rsidR="00C008DD" w:rsidRPr="001027F1">
        <w:t>completarse</w:t>
      </w:r>
      <w:r w:rsidRPr="001027F1">
        <w:t xml:space="preserve"> la descripción de la estructura organizativa de la institución, </w:t>
      </w:r>
      <w:r w:rsidR="00C008DD" w:rsidRPr="001027F1">
        <w:t>incluyendo en esta descripción la estructura  de gestión del organismo</w:t>
      </w:r>
      <w:r w:rsidRPr="001027F1">
        <w:t>.</w:t>
      </w:r>
    </w:p>
    <w:p w:rsidR="00C008DD" w:rsidRPr="001027F1" w:rsidRDefault="00C008DD" w:rsidP="00527230">
      <w:pPr>
        <w:pStyle w:val="Prrafodelista"/>
        <w:numPr>
          <w:ilvl w:val="0"/>
          <w:numId w:val="9"/>
        </w:numPr>
        <w:jc w:val="both"/>
      </w:pPr>
      <w:r w:rsidRPr="001027F1">
        <w:t xml:space="preserve">Debe publicarse el organigrama, entendido como la representación gráfica de la estructura del organismo y de las relaciones entre los diferentes niveles que conforman esta estructura. El organigrama debe incluir tanto órganos de gobierno como de gestión. </w:t>
      </w:r>
    </w:p>
    <w:p w:rsidR="00A15097" w:rsidRPr="00C919A9" w:rsidRDefault="00A15097" w:rsidP="00A15097">
      <w:pPr>
        <w:pStyle w:val="Prrafodelista"/>
      </w:pPr>
    </w:p>
    <w:p w:rsidR="00A15097" w:rsidRPr="00E41A15" w:rsidRDefault="00A15097" w:rsidP="00E41A15">
      <w:pPr>
        <w:spacing w:before="120" w:after="120" w:line="312" w:lineRule="auto"/>
        <w:jc w:val="both"/>
        <w:rPr>
          <w:b/>
          <w:color w:val="00642D"/>
        </w:rPr>
      </w:pPr>
      <w:r w:rsidRPr="00E41A15">
        <w:rPr>
          <w:b/>
          <w:color w:val="00642D"/>
        </w:rPr>
        <w:t>Información Económica, Presupuestaria y Estadística.</w:t>
      </w:r>
    </w:p>
    <w:p w:rsidR="00527230" w:rsidRDefault="00A15097" w:rsidP="00A15097">
      <w:pPr>
        <w:pStyle w:val="Prrafodelista"/>
        <w:numPr>
          <w:ilvl w:val="0"/>
          <w:numId w:val="9"/>
        </w:numPr>
        <w:jc w:val="both"/>
      </w:pPr>
      <w:r w:rsidRPr="00057C92">
        <w:t xml:space="preserve">Debe </w:t>
      </w:r>
      <w:r w:rsidR="00527230" w:rsidRPr="002A78DE">
        <w:t xml:space="preserve">publicarse en la web de la </w:t>
      </w:r>
      <w:r w:rsidR="00527230">
        <w:t>Biblioteca Nacional de España OA</w:t>
      </w:r>
      <w:r w:rsidR="00527230" w:rsidRPr="002A78DE">
        <w:t xml:space="preserve"> la información sobre contratos mayores</w:t>
      </w:r>
      <w:r w:rsidR="00B1165C">
        <w:t xml:space="preserve"> y menores</w:t>
      </w:r>
      <w:r w:rsidR="00527230" w:rsidRPr="002A78DE">
        <w:t xml:space="preserve">, o al menos, si se opta por redirigir </w:t>
      </w:r>
      <w:r w:rsidR="00CA1312">
        <w:t>a</w:t>
      </w:r>
      <w:r w:rsidR="00527230" w:rsidRPr="002A78DE">
        <w:t xml:space="preserve"> la Plataforma de Contratación del Sector Público, que el enlace posicione en el Perfil del Contratante de la </w:t>
      </w:r>
      <w:r w:rsidR="00527230">
        <w:t>Biblioteca</w:t>
      </w:r>
      <w:r w:rsidR="00527230" w:rsidRPr="002A78DE">
        <w:t>, en dicha Plataforma</w:t>
      </w:r>
      <w:r w:rsidR="00B1165C">
        <w:t>.</w:t>
      </w:r>
    </w:p>
    <w:p w:rsidR="00A15097" w:rsidRDefault="00B1165C" w:rsidP="00A15097">
      <w:pPr>
        <w:pStyle w:val="Prrafodelista"/>
        <w:numPr>
          <w:ilvl w:val="0"/>
          <w:numId w:val="9"/>
        </w:numPr>
        <w:jc w:val="both"/>
      </w:pPr>
      <w:r>
        <w:t xml:space="preserve">Debe </w:t>
      </w:r>
      <w:r w:rsidR="00A15097" w:rsidRPr="00057C92">
        <w:t xml:space="preserve">publicarse información sobre las modificaciones de contratos adjudicados. Esta información solo es accesible si se publica expresamente. La Plataforma de Contratación </w:t>
      </w:r>
      <w:r w:rsidR="00A15097" w:rsidRPr="00057C92">
        <w:lastRenderedPageBreak/>
        <w:t>del Sector Público no incluye las modificaciones entre los criterios de búsqueda de licitaciones.</w:t>
      </w:r>
    </w:p>
    <w:p w:rsidR="00B1165C" w:rsidRPr="00057C92" w:rsidRDefault="00B1165C" w:rsidP="00A15097">
      <w:pPr>
        <w:pStyle w:val="Prrafodelista"/>
        <w:numPr>
          <w:ilvl w:val="0"/>
          <w:numId w:val="9"/>
        </w:numPr>
        <w:jc w:val="both"/>
      </w:pPr>
      <w:r>
        <w:t>Debe publicarse información sobre desistimientos y renuncias a contratos.</w:t>
      </w:r>
    </w:p>
    <w:p w:rsidR="00A15097" w:rsidRPr="001027F1" w:rsidRDefault="00A15097" w:rsidP="00A15097">
      <w:pPr>
        <w:pStyle w:val="Prrafodelista"/>
        <w:numPr>
          <w:ilvl w:val="0"/>
          <w:numId w:val="9"/>
        </w:numPr>
        <w:jc w:val="both"/>
      </w:pPr>
      <w:r w:rsidRPr="00057C92">
        <w:t xml:space="preserve">Debe publicarse la información estadística sobre el volumen de contratación según </w:t>
      </w:r>
      <w:r w:rsidRPr="001027F1">
        <w:t>procedimiento de licitación.</w:t>
      </w:r>
    </w:p>
    <w:p w:rsidR="00C008DD" w:rsidRPr="001027F1" w:rsidRDefault="00C008DD" w:rsidP="00A15097">
      <w:pPr>
        <w:pStyle w:val="Prrafodelista"/>
        <w:numPr>
          <w:ilvl w:val="0"/>
          <w:numId w:val="9"/>
        </w:numPr>
        <w:jc w:val="both"/>
      </w:pPr>
      <w:r w:rsidRPr="001027F1">
        <w:t>La información sobre convenios debe publicarse en el Portal de Transparencia de la BNE.</w:t>
      </w:r>
    </w:p>
    <w:p w:rsidR="00A15097" w:rsidRDefault="00A15097" w:rsidP="00A15097">
      <w:pPr>
        <w:pStyle w:val="Prrafodelista"/>
        <w:numPr>
          <w:ilvl w:val="0"/>
          <w:numId w:val="9"/>
        </w:numPr>
        <w:jc w:val="both"/>
      </w:pPr>
      <w:r w:rsidRPr="00057C92">
        <w:t xml:space="preserve">Debe publicarse información sobre las subcontrataciones derivadas de las encomiendas de gestión.  Esta información sólo es  obtenible si se publica expresamente ya que a partir del documento de la encomienda no es posible conocer el procedimiento de adjudicación de la </w:t>
      </w:r>
      <w:r w:rsidRPr="008B09B4">
        <w:t>subcontratación</w:t>
      </w:r>
      <w:r w:rsidRPr="00057C92">
        <w:t>, el adjudicatario y la cuantía., ítems informativos que la LTAIBG establece para esta obligación.</w:t>
      </w:r>
    </w:p>
    <w:p w:rsidR="00A15097" w:rsidRPr="00057C92" w:rsidRDefault="00A15097" w:rsidP="00A15097">
      <w:pPr>
        <w:pStyle w:val="Prrafodelista"/>
        <w:numPr>
          <w:ilvl w:val="0"/>
          <w:numId w:val="9"/>
        </w:numPr>
        <w:jc w:val="both"/>
      </w:pPr>
      <w:r>
        <w:t>Deben publicarse las subvenciones y ayudas públicas concedidas a terceros. Si no las hubiera, debe hacerse mención expresa.</w:t>
      </w:r>
    </w:p>
    <w:p w:rsidR="00A15097" w:rsidRDefault="00A15097" w:rsidP="00A15097">
      <w:pPr>
        <w:pStyle w:val="Prrafodelista"/>
        <w:numPr>
          <w:ilvl w:val="0"/>
          <w:numId w:val="9"/>
        </w:numPr>
        <w:jc w:val="both"/>
      </w:pPr>
      <w:r w:rsidRPr="00057C92">
        <w:t>Debería publicarse el presupuesto 2023</w:t>
      </w:r>
      <w:r w:rsidR="00B1165C">
        <w:t>.</w:t>
      </w:r>
    </w:p>
    <w:p w:rsidR="00B1165C" w:rsidRPr="00057C92" w:rsidRDefault="00B1165C" w:rsidP="00A15097">
      <w:pPr>
        <w:pStyle w:val="Prrafodelista"/>
        <w:numPr>
          <w:ilvl w:val="0"/>
          <w:numId w:val="9"/>
        </w:numPr>
        <w:jc w:val="both"/>
      </w:pPr>
      <w:r>
        <w:t>Debe publicarse información sobre ejecución presupuestaria.</w:t>
      </w:r>
    </w:p>
    <w:p w:rsidR="00A15097" w:rsidRPr="00A63D61" w:rsidRDefault="00A15097" w:rsidP="00A15097">
      <w:pPr>
        <w:pStyle w:val="Prrafodelista"/>
        <w:numPr>
          <w:ilvl w:val="0"/>
          <w:numId w:val="9"/>
        </w:numPr>
        <w:jc w:val="both"/>
      </w:pPr>
      <w:r w:rsidRPr="00057C92">
        <w:t>Deben publicarse los informes de auditoría y fiscalización elaborados por el Tribunal de Cuentas.</w:t>
      </w:r>
      <w:r>
        <w:t xml:space="preserve"> No son computables aquellos emitidos </w:t>
      </w:r>
      <w:r w:rsidRPr="00A63D61">
        <w:t>por la IGAE, ya que ésta es un órgano de control interno</w:t>
      </w:r>
      <w:r w:rsidR="00C008DD">
        <w:t>,</w:t>
      </w:r>
      <w:r w:rsidRPr="00A63D61">
        <w:t xml:space="preserve"> mientras que la obligación hace referencia a los órganos de control externo, en el caso de la AGE, el Tribunal de Cuentas.</w:t>
      </w:r>
    </w:p>
    <w:p w:rsidR="00A15097" w:rsidRPr="00A63D61" w:rsidRDefault="00A15097" w:rsidP="00A15097">
      <w:pPr>
        <w:pStyle w:val="Prrafodelista"/>
        <w:numPr>
          <w:ilvl w:val="0"/>
          <w:numId w:val="9"/>
        </w:numPr>
        <w:jc w:val="both"/>
      </w:pPr>
      <w:r w:rsidRPr="00A63D61">
        <w:t>Debe publicarse información sobre las retribuciones e indemnizaciones percibidas por los máximos responsables.</w:t>
      </w:r>
    </w:p>
    <w:p w:rsidR="00A15097" w:rsidRPr="00A63D61" w:rsidRDefault="00A15097" w:rsidP="00A15097">
      <w:pPr>
        <w:pStyle w:val="Prrafodelista"/>
        <w:numPr>
          <w:ilvl w:val="0"/>
          <w:numId w:val="9"/>
        </w:numPr>
        <w:jc w:val="both"/>
      </w:pPr>
      <w:r w:rsidRPr="00A63D61">
        <w:t xml:space="preserve">Debe publicarse información sobre las autorizaciones de compatibilidad concedidas a empleados de la </w:t>
      </w:r>
      <w:r w:rsidR="00B1165C">
        <w:t>Biblioteca Nacional de España OA</w:t>
      </w:r>
      <w:r w:rsidRPr="00A63D61">
        <w:t>.</w:t>
      </w:r>
    </w:p>
    <w:p w:rsidR="00A15097" w:rsidRPr="00A63D61" w:rsidRDefault="00A15097" w:rsidP="00A15097">
      <w:pPr>
        <w:pStyle w:val="Prrafodelista"/>
        <w:numPr>
          <w:ilvl w:val="0"/>
          <w:numId w:val="9"/>
        </w:numPr>
        <w:jc w:val="both"/>
      </w:pPr>
      <w:r w:rsidRPr="00A63D61">
        <w:t>Debe publicarse información sobre las autorizaciones para el ejercicio de actividades privadas al cese de altos cargos.</w:t>
      </w:r>
    </w:p>
    <w:p w:rsidR="00A15097" w:rsidRPr="00A87C2F" w:rsidRDefault="00A15097" w:rsidP="00A15097">
      <w:pPr>
        <w:pStyle w:val="Prrafodelista"/>
        <w:numPr>
          <w:ilvl w:val="0"/>
          <w:numId w:val="9"/>
        </w:numPr>
        <w:jc w:val="both"/>
        <w:rPr>
          <w:color w:val="FF0000"/>
        </w:rPr>
      </w:pPr>
      <w:r w:rsidRPr="00057C92">
        <w:t>En relación con las obligaciones indemnizaciones y autorizaciones para el ejercicio de actividades privadas tras el cese de altos cargos, debe indicarse expresamente</w:t>
      </w:r>
      <w:r w:rsidRPr="00057437">
        <w:t>, si ese fuera el caso,</w:t>
      </w:r>
      <w:r w:rsidRPr="00057C92">
        <w:t xml:space="preserve"> que no existen altos cargos en la estructura de</w:t>
      </w:r>
      <w:r>
        <w:t xml:space="preserve"> la </w:t>
      </w:r>
      <w:r w:rsidR="00B1165C">
        <w:t>Biblioteca Nacional de España OA</w:t>
      </w:r>
      <w:r w:rsidRPr="00057C92">
        <w:t>.</w:t>
      </w:r>
    </w:p>
    <w:p w:rsidR="00A15097" w:rsidRPr="008B54BD" w:rsidRDefault="00A15097" w:rsidP="00A15097">
      <w:pPr>
        <w:pStyle w:val="Prrafodelista"/>
        <w:numPr>
          <w:ilvl w:val="0"/>
          <w:numId w:val="9"/>
        </w:numPr>
        <w:jc w:val="both"/>
        <w:rPr>
          <w:color w:val="FF0000"/>
        </w:rPr>
      </w:pPr>
      <w:r>
        <w:t>Una cuestión adicional respecto de la información sobre contratos, es que la Ley 14/2022, de modificación de la Ley 19/2013, impone una nueva información obligatoria en esta materia. A partir de julio de 2023, será obligatorio publicar semestralmente “</w:t>
      </w:r>
      <w:r>
        <w:rPr>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t>.</w:t>
      </w:r>
    </w:p>
    <w:p w:rsidR="00A15097" w:rsidRDefault="00A15097" w:rsidP="00A15097">
      <w:pPr>
        <w:pStyle w:val="Prrafodelista"/>
        <w:jc w:val="both"/>
      </w:pPr>
    </w:p>
    <w:p w:rsidR="00A15097" w:rsidRPr="00E41A15" w:rsidRDefault="00B1165C" w:rsidP="00E41A15">
      <w:pPr>
        <w:spacing w:before="120" w:after="120" w:line="312" w:lineRule="auto"/>
        <w:jc w:val="both"/>
        <w:rPr>
          <w:b/>
          <w:color w:val="00642D"/>
        </w:rPr>
      </w:pPr>
      <w:r w:rsidRPr="00E41A15">
        <w:rPr>
          <w:b/>
          <w:color w:val="00642D"/>
        </w:rPr>
        <w:t>C</w:t>
      </w:r>
      <w:r w:rsidR="00A15097" w:rsidRPr="00E41A15">
        <w:rPr>
          <w:b/>
          <w:color w:val="00642D"/>
        </w:rPr>
        <w:t>alidad de la Información.</w:t>
      </w:r>
    </w:p>
    <w:p w:rsidR="00B1165C" w:rsidRPr="00057C92" w:rsidRDefault="00B1165C" w:rsidP="00B1165C">
      <w:pPr>
        <w:pStyle w:val="Prrafodelista"/>
        <w:jc w:val="both"/>
        <w:rPr>
          <w:b/>
        </w:rPr>
      </w:pPr>
    </w:p>
    <w:p w:rsidR="00A15097" w:rsidRPr="00057C92" w:rsidRDefault="00A15097" w:rsidP="00A15097">
      <w:pPr>
        <w:pStyle w:val="Prrafodelista"/>
        <w:numPr>
          <w:ilvl w:val="0"/>
          <w:numId w:val="10"/>
        </w:numPr>
        <w:jc w:val="both"/>
      </w:pPr>
      <w:r w:rsidRPr="00057C92">
        <w:t xml:space="preserve">Deben incluirse referencias a la fecha en que se revisó o actualizó por última vez la información. Para ello bastaría con que esta fecha se publicase en la página inicial del Portal de Transparencia de la </w:t>
      </w:r>
      <w:r w:rsidR="00B1165C">
        <w:t>Biblioteca Nacional de España OA</w:t>
      </w:r>
      <w:r w:rsidRPr="00057C92">
        <w:t>.</w:t>
      </w:r>
    </w:p>
    <w:p w:rsidR="00A15097" w:rsidRPr="00057C92" w:rsidRDefault="00A15097" w:rsidP="00A15097">
      <w:pPr>
        <w:pStyle w:val="Prrafodelista"/>
        <w:numPr>
          <w:ilvl w:val="0"/>
          <w:numId w:val="10"/>
        </w:numPr>
        <w:jc w:val="both"/>
      </w:pPr>
      <w:r w:rsidRPr="00057C92">
        <w:t xml:space="preserve">Deberían publicarse cuadros-resumen de aquellas informaciones (contratos, subvenciones) que generalmente se publican enlazando a fuentes centralizadas como la Plataforma de Contratación del Sector Público. Por parte de este Consejo se han </w:t>
      </w:r>
      <w:r w:rsidRPr="00057C92">
        <w:lastRenderedPageBreak/>
        <w:t>señalado las dificultades de uso de este tipo de fuentes de información para usuarios no familiarizados con ellas, además del hecho de que no se ajustan a los requerimientos de la LTAIBG porque están diseñadas para otras finalidades.</w:t>
      </w:r>
    </w:p>
    <w:p w:rsidR="00A15097" w:rsidRDefault="00A15097" w:rsidP="00A15097">
      <w:pPr>
        <w:pStyle w:val="Prrafodelista"/>
        <w:numPr>
          <w:ilvl w:val="0"/>
          <w:numId w:val="10"/>
        </w:numPr>
        <w:jc w:val="both"/>
      </w:pPr>
      <w:r w:rsidRPr="00057C92">
        <w:t>Se reitera la recomendación de que en el caso de que no hubiera información que publicar, se señale expresamente esta circunstancia.</w:t>
      </w:r>
    </w:p>
    <w:p w:rsidR="00A15097" w:rsidRPr="00057C92" w:rsidRDefault="00A15097" w:rsidP="00A15097">
      <w:pPr>
        <w:pStyle w:val="Prrafodelista"/>
        <w:numPr>
          <w:ilvl w:val="0"/>
          <w:numId w:val="10"/>
        </w:numPr>
        <w:jc w:val="both"/>
      </w:pPr>
      <w:r w:rsidRPr="00057C92">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B40246" w:rsidRDefault="00B1165C" w:rsidP="00B1165C">
      <w:pPr>
        <w:jc w:val="right"/>
      </w:pPr>
      <w:r>
        <w:t>M</w:t>
      </w:r>
      <w:r w:rsidR="00C008DD">
        <w:t>adrid, m</w:t>
      </w:r>
      <w:r w:rsidR="00E35313">
        <w:t>ay</w:t>
      </w:r>
      <w:r>
        <w:t xml:space="preserve">o </w:t>
      </w:r>
      <w:r w:rsidR="00C008DD">
        <w:t xml:space="preserve">de </w:t>
      </w:r>
      <w:r>
        <w:t>2023</w:t>
      </w:r>
    </w:p>
    <w:p w:rsidR="005C43D6" w:rsidRDefault="005C43D6"/>
    <w:p w:rsidR="005C43D6" w:rsidRDefault="005C43D6"/>
    <w:p w:rsidR="005C43D6" w:rsidRDefault="005C43D6"/>
    <w:p w:rsidR="00CA4FB1" w:rsidRDefault="00CA4FB1">
      <w:r>
        <w:br w:type="page"/>
      </w:r>
    </w:p>
    <w:p w:rsidR="00CA4FB1" w:rsidRPr="00CA4FB1" w:rsidRDefault="00654B5E"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CF4FA8">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CF4FA8">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CF4FA8">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CF4FA8">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CF4FA8">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CF4FA8">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CF4FA8">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CF4FA8">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CF4FA8">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CF4FA8">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CF4FA8">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CF4FA8">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CF4FA8">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CF4FA8">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CF4FA8">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CF4FA8">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CF4FA8">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CF4FA8">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CF4FA8">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CF4FA8">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CF4FA8">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F4FA8">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CF4FA8">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CF4FA8">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CF4FA8">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CF4FA8">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CF4FA8">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4"/>
      <w:headerReference w:type="default" r:id="rId15"/>
      <w:footerReference w:type="even" r:id="rId16"/>
      <w:footerReference w:type="default" r:id="rId17"/>
      <w:headerReference w:type="first" r:id="rId18"/>
      <w:footerReference w:type="first" r:id="rId19"/>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ADE" w:rsidRDefault="00D86ADE" w:rsidP="00932008">
      <w:pPr>
        <w:spacing w:after="0" w:line="240" w:lineRule="auto"/>
      </w:pPr>
      <w:r>
        <w:separator/>
      </w:r>
    </w:p>
  </w:endnote>
  <w:endnote w:type="continuationSeparator" w:id="0">
    <w:p w:rsidR="00D86ADE" w:rsidRDefault="00D86ADE"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DE" w:rsidRDefault="00D86AD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DE" w:rsidRDefault="00D86AD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DE" w:rsidRDefault="00D86A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ADE" w:rsidRDefault="00D86ADE" w:rsidP="00932008">
      <w:pPr>
        <w:spacing w:after="0" w:line="240" w:lineRule="auto"/>
      </w:pPr>
      <w:r>
        <w:separator/>
      </w:r>
    </w:p>
  </w:footnote>
  <w:footnote w:type="continuationSeparator" w:id="0">
    <w:p w:rsidR="00D86ADE" w:rsidRDefault="00D86ADE"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DE" w:rsidRDefault="00654B5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591141" o:spid="_x0000_s28674"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DE" w:rsidRDefault="00654B5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591142" o:spid="_x0000_s28675"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DE" w:rsidRDefault="00654B5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591140" o:spid="_x0000_s28673"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id="_x0000_i1027" type="#_x0000_t75" style="width:9pt;height:9pt" o:bullet="t">
        <v:imagedata r:id="rId2" o:title="BD14532_"/>
      </v:shape>
    </w:pict>
  </w:numPicBullet>
  <w:numPicBullet w:numPicBulletId="2">
    <w:pict>
      <v:shape id="_x0000_i1028" type="#_x0000_t75" style="width:9pt;height:9pt" o:bullet="t">
        <v:imagedata r:id="rId3" o:title="BD14533_"/>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A580801"/>
    <w:multiLevelType w:val="hybridMultilevel"/>
    <w:tmpl w:val="8E7A5AE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21726DA"/>
    <w:multiLevelType w:val="hybridMultilevel"/>
    <w:tmpl w:val="77B6EF1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6A44198"/>
    <w:multiLevelType w:val="hybridMultilevel"/>
    <w:tmpl w:val="6728D74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D561A37"/>
    <w:multiLevelType w:val="hybridMultilevel"/>
    <w:tmpl w:val="DE3E83E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4405967"/>
    <w:multiLevelType w:val="hybridMultilevel"/>
    <w:tmpl w:val="2A2AEC2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10B3E4D"/>
    <w:multiLevelType w:val="hybridMultilevel"/>
    <w:tmpl w:val="B5E6B65A"/>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E70080E"/>
    <w:multiLevelType w:val="hybridMultilevel"/>
    <w:tmpl w:val="403243EA"/>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3"/>
  </w:num>
  <w:num w:numId="5">
    <w:abstractNumId w:val="2"/>
  </w:num>
  <w:num w:numId="6">
    <w:abstractNumId w:val="4"/>
  </w:num>
  <w:num w:numId="7">
    <w:abstractNumId w:val="5"/>
  </w:num>
  <w:num w:numId="8">
    <w:abstractNumId w:val="8"/>
  </w:num>
  <w:num w:numId="9">
    <w:abstractNumId w:val="9"/>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8676"/>
    <o:shapelayout v:ext="edit">
      <o:idmap v:ext="edit" data="28"/>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1D41"/>
    <w:rsid w:val="0001211A"/>
    <w:rsid w:val="000262A3"/>
    <w:rsid w:val="00050C94"/>
    <w:rsid w:val="0005591D"/>
    <w:rsid w:val="0007239A"/>
    <w:rsid w:val="000965B3"/>
    <w:rsid w:val="000A1539"/>
    <w:rsid w:val="000C6CFF"/>
    <w:rsid w:val="000D37BA"/>
    <w:rsid w:val="000D3F04"/>
    <w:rsid w:val="000D5236"/>
    <w:rsid w:val="000F1899"/>
    <w:rsid w:val="00102733"/>
    <w:rsid w:val="001027F1"/>
    <w:rsid w:val="00146345"/>
    <w:rsid w:val="00154AEC"/>
    <w:rsid w:val="001561A4"/>
    <w:rsid w:val="001D11E8"/>
    <w:rsid w:val="002A154B"/>
    <w:rsid w:val="002C1BC4"/>
    <w:rsid w:val="002D12BB"/>
    <w:rsid w:val="002D6F3D"/>
    <w:rsid w:val="003D3C45"/>
    <w:rsid w:val="003F271E"/>
    <w:rsid w:val="003F572A"/>
    <w:rsid w:val="004752F8"/>
    <w:rsid w:val="004B4181"/>
    <w:rsid w:val="004D62EC"/>
    <w:rsid w:val="004F2655"/>
    <w:rsid w:val="00521DA9"/>
    <w:rsid w:val="00527230"/>
    <w:rsid w:val="00544E0C"/>
    <w:rsid w:val="00551A4F"/>
    <w:rsid w:val="00561402"/>
    <w:rsid w:val="00562A1B"/>
    <w:rsid w:val="0057532F"/>
    <w:rsid w:val="005875E7"/>
    <w:rsid w:val="005A400D"/>
    <w:rsid w:val="005B19E4"/>
    <w:rsid w:val="005C43D6"/>
    <w:rsid w:val="005F29B8"/>
    <w:rsid w:val="006023AC"/>
    <w:rsid w:val="006068BB"/>
    <w:rsid w:val="00654B5E"/>
    <w:rsid w:val="00671D67"/>
    <w:rsid w:val="006A2766"/>
    <w:rsid w:val="006E5667"/>
    <w:rsid w:val="00706366"/>
    <w:rsid w:val="00710031"/>
    <w:rsid w:val="00743756"/>
    <w:rsid w:val="00773DC7"/>
    <w:rsid w:val="007B0F99"/>
    <w:rsid w:val="0082343F"/>
    <w:rsid w:val="00844FA9"/>
    <w:rsid w:val="008A4E2F"/>
    <w:rsid w:val="008C1E1E"/>
    <w:rsid w:val="0092723A"/>
    <w:rsid w:val="00932008"/>
    <w:rsid w:val="009609E9"/>
    <w:rsid w:val="00984325"/>
    <w:rsid w:val="00A15097"/>
    <w:rsid w:val="00A467E0"/>
    <w:rsid w:val="00A862B4"/>
    <w:rsid w:val="00AD0147"/>
    <w:rsid w:val="00AD2022"/>
    <w:rsid w:val="00B1165C"/>
    <w:rsid w:val="00B40246"/>
    <w:rsid w:val="00B4119F"/>
    <w:rsid w:val="00B50AF6"/>
    <w:rsid w:val="00B841AE"/>
    <w:rsid w:val="00B94C87"/>
    <w:rsid w:val="00B95F11"/>
    <w:rsid w:val="00BB6799"/>
    <w:rsid w:val="00BD4582"/>
    <w:rsid w:val="00BE6A46"/>
    <w:rsid w:val="00C008DD"/>
    <w:rsid w:val="00C33A23"/>
    <w:rsid w:val="00C5744D"/>
    <w:rsid w:val="00C65B5B"/>
    <w:rsid w:val="00C70BCE"/>
    <w:rsid w:val="00CA1312"/>
    <w:rsid w:val="00CA4FB1"/>
    <w:rsid w:val="00CB5511"/>
    <w:rsid w:val="00CC2049"/>
    <w:rsid w:val="00CF4FA8"/>
    <w:rsid w:val="00D43E91"/>
    <w:rsid w:val="00D80612"/>
    <w:rsid w:val="00D86ADE"/>
    <w:rsid w:val="00D96F84"/>
    <w:rsid w:val="00DE5E2C"/>
    <w:rsid w:val="00DF334F"/>
    <w:rsid w:val="00DF5F2A"/>
    <w:rsid w:val="00DF63E7"/>
    <w:rsid w:val="00E06AF3"/>
    <w:rsid w:val="00E17E21"/>
    <w:rsid w:val="00E22E3F"/>
    <w:rsid w:val="00E3088D"/>
    <w:rsid w:val="00E33848"/>
    <w:rsid w:val="00E34195"/>
    <w:rsid w:val="00E35313"/>
    <w:rsid w:val="00E41A15"/>
    <w:rsid w:val="00E47613"/>
    <w:rsid w:val="00E675EA"/>
    <w:rsid w:val="00E80C1B"/>
    <w:rsid w:val="00F14DA4"/>
    <w:rsid w:val="00F439F9"/>
    <w:rsid w:val="00F45A16"/>
    <w:rsid w:val="00F47C3B"/>
    <w:rsid w:val="00F71D7D"/>
    <w:rsid w:val="00F967FC"/>
    <w:rsid w:val="00FB5B45"/>
    <w:rsid w:val="00FE0FC5"/>
    <w:rsid w:val="00FE3F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CF4FA8"/>
    <w:rPr>
      <w:color w:val="0000FF" w:themeColor="hyperlink"/>
      <w:u w:val="single"/>
    </w:rPr>
  </w:style>
  <w:style w:type="paragraph" w:styleId="Prrafodelista">
    <w:name w:val="List Paragraph"/>
    <w:basedOn w:val="Normal"/>
    <w:uiPriority w:val="34"/>
    <w:qFormat/>
    <w:rsid w:val="00984325"/>
    <w:pPr>
      <w:ind w:left="720"/>
      <w:contextualSpacing/>
    </w:pPr>
  </w:style>
  <w:style w:type="character" w:styleId="Refdecomentario">
    <w:name w:val="annotation reference"/>
    <w:basedOn w:val="Fuentedeprrafopredeter"/>
    <w:uiPriority w:val="99"/>
    <w:semiHidden/>
    <w:unhideWhenUsed/>
    <w:rsid w:val="004D62EC"/>
    <w:rPr>
      <w:sz w:val="16"/>
      <w:szCs w:val="16"/>
    </w:rPr>
  </w:style>
  <w:style w:type="paragraph" w:styleId="Textocomentario">
    <w:name w:val="annotation text"/>
    <w:basedOn w:val="Normal"/>
    <w:link w:val="TextocomentarioCar"/>
    <w:uiPriority w:val="99"/>
    <w:semiHidden/>
    <w:unhideWhenUsed/>
    <w:rsid w:val="004D62E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D62EC"/>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D62EC"/>
    <w:rPr>
      <w:b/>
      <w:bCs/>
    </w:rPr>
  </w:style>
  <w:style w:type="character" w:customStyle="1" w:styleId="AsuntodelcomentarioCar">
    <w:name w:val="Asunto del comentario Car"/>
    <w:basedOn w:val="TextocomentarioCar"/>
    <w:link w:val="Asuntodelcomentario"/>
    <w:uiPriority w:val="99"/>
    <w:semiHidden/>
    <w:rsid w:val="004D62EC"/>
    <w:rPr>
      <w:rFonts w:ascii="Century Gothic" w:hAnsi="Century Gothic"/>
      <w:b/>
      <w:bCs/>
      <w:sz w:val="20"/>
      <w:szCs w:val="20"/>
    </w:rPr>
  </w:style>
  <w:style w:type="character" w:styleId="Hipervnculovisitado">
    <w:name w:val="FollowedHyperlink"/>
    <w:basedOn w:val="Fuentedeprrafopredeter"/>
    <w:uiPriority w:val="99"/>
    <w:semiHidden/>
    <w:unhideWhenUsed/>
    <w:rsid w:val="00773D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CF4FA8"/>
    <w:rPr>
      <w:color w:val="0000FF" w:themeColor="hyperlink"/>
      <w:u w:val="single"/>
    </w:rPr>
  </w:style>
  <w:style w:type="paragraph" w:styleId="Prrafodelista">
    <w:name w:val="List Paragraph"/>
    <w:basedOn w:val="Normal"/>
    <w:uiPriority w:val="34"/>
    <w:qFormat/>
    <w:rsid w:val="00984325"/>
    <w:pPr>
      <w:ind w:left="720"/>
      <w:contextualSpacing/>
    </w:pPr>
  </w:style>
  <w:style w:type="character" w:styleId="Refdecomentario">
    <w:name w:val="annotation reference"/>
    <w:basedOn w:val="Fuentedeprrafopredeter"/>
    <w:uiPriority w:val="99"/>
    <w:semiHidden/>
    <w:unhideWhenUsed/>
    <w:rsid w:val="004D62EC"/>
    <w:rPr>
      <w:sz w:val="16"/>
      <w:szCs w:val="16"/>
    </w:rPr>
  </w:style>
  <w:style w:type="paragraph" w:styleId="Textocomentario">
    <w:name w:val="annotation text"/>
    <w:basedOn w:val="Normal"/>
    <w:link w:val="TextocomentarioCar"/>
    <w:uiPriority w:val="99"/>
    <w:semiHidden/>
    <w:unhideWhenUsed/>
    <w:rsid w:val="004D62E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D62EC"/>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D62EC"/>
    <w:rPr>
      <w:b/>
      <w:bCs/>
    </w:rPr>
  </w:style>
  <w:style w:type="character" w:customStyle="1" w:styleId="AsuntodelcomentarioCar">
    <w:name w:val="Asunto del comentario Car"/>
    <w:basedOn w:val="TextocomentarioCar"/>
    <w:link w:val="Asuntodelcomentario"/>
    <w:uiPriority w:val="99"/>
    <w:semiHidden/>
    <w:rsid w:val="004D62EC"/>
    <w:rPr>
      <w:rFonts w:ascii="Century Gothic" w:hAnsi="Century Gothic"/>
      <w:b/>
      <w:bCs/>
      <w:sz w:val="20"/>
      <w:szCs w:val="20"/>
    </w:rPr>
  </w:style>
  <w:style w:type="character" w:styleId="Hipervnculovisitado">
    <w:name w:val="FollowedHyperlink"/>
    <w:basedOn w:val="Fuentedeprrafopredeter"/>
    <w:uiPriority w:val="99"/>
    <w:semiHidden/>
    <w:unhideWhenUsed/>
    <w:rsid w:val="00773D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tmp"/><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bne.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0.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D088C"/>
    <w:rsid w:val="00413D3F"/>
    <w:rsid w:val="004F291A"/>
    <w:rsid w:val="00625F08"/>
    <w:rsid w:val="006F65EC"/>
    <w:rsid w:val="008717A0"/>
    <w:rsid w:val="00BA3752"/>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9E4F6856-491B-4D5C-8D35-E552946BE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1966</TotalTime>
  <Pages>15</Pages>
  <Words>3598</Words>
  <Characters>19790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37</cp:revision>
  <cp:lastPrinted>2007-10-26T10:03:00Z</cp:lastPrinted>
  <dcterms:created xsi:type="dcterms:W3CDTF">2020-11-16T15:19:00Z</dcterms:created>
  <dcterms:modified xsi:type="dcterms:W3CDTF">2023-05-11T12:18:00Z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