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A542F">
      <w:r>
        <w:t xml:space="preserve">La Fundación Instituto Iberoamericano de Mercados de Valores no ha </w:t>
      </w:r>
      <w:r w:rsidR="00E0420E">
        <w:t xml:space="preserve">enviado observaciones al informe provisional de evaluación. </w:t>
      </w:r>
      <w:r>
        <w:t>Mediante correo electrónico de fecha 1 de junio de 2023, informa a este Consejo, que aplicará las recomendaciones de</w:t>
      </w:r>
      <w:bookmarkStart w:id="0" w:name="_GoBack"/>
      <w:bookmarkEnd w:id="0"/>
      <w:r>
        <w:t>rivadas de la evaluación realizada.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A542F"/>
    <w:rsid w:val="0034747E"/>
    <w:rsid w:val="005E2607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2023-06-02T10:34:00Z</dcterms:created>
  <dcterms:modified xsi:type="dcterms:W3CDTF">2023-06-02T10:34:00Z</dcterms:modified>
</cp:coreProperties>
</file>