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CB4447" w:rsidRDefault="006F17B5" w:rsidP="001B16D9">
      <w:pPr>
        <w:pStyle w:val="Ttulo1"/>
        <w:jc w:val="both"/>
        <w:rPr>
          <w:color w:val="079386"/>
        </w:rPr>
      </w:pPr>
      <w:r w:rsidRPr="00CB4447">
        <w:rPr>
          <w:color w:val="079386"/>
        </w:rPr>
        <w:t xml:space="preserve">INFORME RELATIVO A LAS OBSERVACIONES REMITIDAS POR </w:t>
      </w:r>
      <w:r w:rsidR="00990CFE">
        <w:rPr>
          <w:color w:val="079386"/>
        </w:rPr>
        <w:t>LA AGENCIA ESTATAL CONSEJO SUPERIOR DE INVESTIGACIONES CIENTÍFICAS</w:t>
      </w:r>
      <w:r w:rsidR="007704A4">
        <w:rPr>
          <w:color w:val="079386"/>
        </w:rPr>
        <w:t xml:space="preserve"> </w:t>
      </w:r>
      <w:r w:rsidRPr="00CB4447">
        <w:rPr>
          <w:color w:val="079386"/>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En contestación a su</w:t>
      </w:r>
      <w:r w:rsidR="00C25FA5">
        <w:rPr>
          <w:rFonts w:asciiTheme="minorHAnsi" w:hAnsiTheme="minorHAnsi" w:cstheme="minorHAnsi"/>
          <w:szCs w:val="24"/>
        </w:rPr>
        <w:t xml:space="preserve"> escrito </w:t>
      </w:r>
      <w:r w:rsidR="00565608">
        <w:rPr>
          <w:rFonts w:asciiTheme="minorHAnsi" w:hAnsiTheme="minorHAnsi" w:cstheme="minorHAnsi"/>
          <w:szCs w:val="24"/>
        </w:rPr>
        <w:t xml:space="preserve">de fecha </w:t>
      </w:r>
      <w:r w:rsidR="00D775DA">
        <w:rPr>
          <w:rFonts w:asciiTheme="minorHAnsi" w:hAnsiTheme="minorHAnsi" w:cstheme="minorHAnsi"/>
          <w:szCs w:val="24"/>
        </w:rPr>
        <w:t>7</w:t>
      </w:r>
      <w:r w:rsidRPr="002C000A">
        <w:rPr>
          <w:rFonts w:asciiTheme="minorHAnsi" w:hAnsiTheme="minorHAnsi" w:cstheme="minorHAnsi"/>
          <w:szCs w:val="24"/>
        </w:rPr>
        <w:t xml:space="preserve"> de </w:t>
      </w:r>
      <w:r w:rsidR="00323DEE">
        <w:rPr>
          <w:rFonts w:asciiTheme="minorHAnsi" w:hAnsiTheme="minorHAnsi" w:cstheme="minorHAnsi"/>
          <w:szCs w:val="24"/>
        </w:rPr>
        <w:t>junio</w:t>
      </w:r>
      <w:r w:rsidRPr="002C000A">
        <w:rPr>
          <w:rFonts w:asciiTheme="minorHAnsi" w:hAnsiTheme="minorHAnsi" w:cstheme="minorHAnsi"/>
          <w:szCs w:val="24"/>
        </w:rPr>
        <w:t xml:space="preserve"> de 202</w:t>
      </w:r>
      <w:r w:rsidR="007704A4">
        <w:rPr>
          <w:rFonts w:asciiTheme="minorHAnsi" w:hAnsiTheme="minorHAnsi" w:cstheme="minorHAnsi"/>
          <w:szCs w:val="24"/>
        </w:rPr>
        <w:t>3</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855ECA" w:rsidRDefault="00855ECA" w:rsidP="009E16B5">
      <w:pPr>
        <w:tabs>
          <w:tab w:val="left" w:pos="284"/>
        </w:tabs>
        <w:spacing w:before="120" w:after="120" w:line="312" w:lineRule="auto"/>
        <w:contextualSpacing/>
        <w:jc w:val="both"/>
        <w:rPr>
          <w:rFonts w:asciiTheme="minorHAnsi" w:hAnsiTheme="minorHAnsi" w:cstheme="minorHAnsi"/>
          <w:szCs w:val="24"/>
        </w:rPr>
      </w:pPr>
    </w:p>
    <w:p w:rsidR="00F34F89" w:rsidRDefault="00F34F89" w:rsidP="00F34F89">
      <w:pPr>
        <w:tabs>
          <w:tab w:val="left" w:pos="284"/>
        </w:tabs>
        <w:spacing w:before="120" w:after="120" w:line="312" w:lineRule="auto"/>
        <w:jc w:val="both"/>
        <w:rPr>
          <w:rFonts w:asciiTheme="minorHAnsi" w:hAnsiTheme="minorHAnsi" w:cstheme="minorHAnsi"/>
          <w:szCs w:val="24"/>
        </w:rPr>
      </w:pPr>
      <w:r w:rsidRPr="00076DBA">
        <w:rPr>
          <w:rFonts w:asciiTheme="minorHAnsi" w:hAnsiTheme="minorHAnsi" w:cstheme="minorHAnsi"/>
          <w:szCs w:val="24"/>
        </w:rPr>
        <w:t xml:space="preserve">Como consideración previa </w:t>
      </w:r>
      <w:r>
        <w:rPr>
          <w:rFonts w:asciiTheme="minorHAnsi" w:hAnsiTheme="minorHAnsi" w:cstheme="minorHAnsi"/>
          <w:szCs w:val="24"/>
        </w:rPr>
        <w:t xml:space="preserve">de este Consejo a algunas de las observaciones realizadas por el CSIC, que manifiestan su discrepancia con algunos de los criterios y recomendaciones efectuadas por el Consejo,  se recuerda que el artículo 38.1. a) de la LTAIBG contempla entre las competencias y funciones del CTBG, la adopción de recomendaciones para el mejor cumplimiento de las obligaciones contenidas en la norma y el mismo artículo en su inciso 2 apartado a) atribuye a la Presidencia del Consejo, entre otras funciones, la adopción de criterios de interpretación uniforme de la LTAIBG.  </w:t>
      </w:r>
    </w:p>
    <w:p w:rsidR="00F34F89" w:rsidRDefault="00F34F89" w:rsidP="00F34F89">
      <w:p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Una segunda cuestión, es que este Consejo evalúa el cumplimiento de las obligaciones de publicidad activa</w:t>
      </w:r>
      <w:r w:rsidR="006262A2">
        <w:rPr>
          <w:rFonts w:asciiTheme="minorHAnsi" w:hAnsiTheme="minorHAnsi" w:cstheme="minorHAnsi"/>
          <w:szCs w:val="24"/>
        </w:rPr>
        <w:t xml:space="preserve"> </w:t>
      </w:r>
      <w:r w:rsidR="00AD5B28" w:rsidRPr="00AD5B28">
        <w:rPr>
          <w:rFonts w:asciiTheme="minorHAnsi" w:hAnsiTheme="minorHAnsi" w:cstheme="minorHAnsi"/>
          <w:szCs w:val="24"/>
        </w:rPr>
        <w:t>– incluidos los atributos</w:t>
      </w:r>
      <w:r w:rsidR="00AD5B28">
        <w:rPr>
          <w:rFonts w:asciiTheme="minorHAnsi" w:hAnsiTheme="minorHAnsi" w:cstheme="minorHAnsi"/>
          <w:szCs w:val="24"/>
        </w:rPr>
        <w:t xml:space="preserve"> relativos a la calidad de la publicación, que establece la LTAIBG en el artículo 5 incisos 1 y 4 - </w:t>
      </w:r>
      <w:r>
        <w:rPr>
          <w:rFonts w:asciiTheme="minorHAnsi" w:hAnsiTheme="minorHAnsi" w:cstheme="minorHAnsi"/>
          <w:szCs w:val="24"/>
        </w:rPr>
        <w:t xml:space="preserve">intentando adoptar, en la medida de lo posible, la posición de los </w:t>
      </w:r>
      <w:r w:rsidR="00887DB9">
        <w:rPr>
          <w:rFonts w:asciiTheme="minorHAnsi" w:hAnsiTheme="minorHAnsi" w:cstheme="minorHAnsi"/>
          <w:szCs w:val="24"/>
        </w:rPr>
        <w:t>destinatarios</w:t>
      </w:r>
      <w:r>
        <w:rPr>
          <w:rFonts w:asciiTheme="minorHAnsi" w:hAnsiTheme="minorHAnsi" w:cstheme="minorHAnsi"/>
          <w:szCs w:val="24"/>
        </w:rPr>
        <w:t xml:space="preserve"> de la transparencia</w:t>
      </w:r>
      <w:r w:rsidR="00887DB9">
        <w:rPr>
          <w:rFonts w:asciiTheme="minorHAnsi" w:hAnsiTheme="minorHAnsi" w:cstheme="minorHAnsi"/>
          <w:szCs w:val="24"/>
        </w:rPr>
        <w:t xml:space="preserve"> – los ciudadanos -</w:t>
      </w:r>
      <w:r w:rsidR="00AD5B28">
        <w:rPr>
          <w:rFonts w:asciiTheme="minorHAnsi" w:hAnsiTheme="minorHAnsi" w:cstheme="minorHAnsi"/>
          <w:szCs w:val="24"/>
        </w:rPr>
        <w:t>,</w:t>
      </w:r>
      <w:r>
        <w:rPr>
          <w:rFonts w:asciiTheme="minorHAnsi" w:hAnsiTheme="minorHAnsi" w:cstheme="minorHAnsi"/>
          <w:szCs w:val="24"/>
        </w:rPr>
        <w:t xml:space="preserve"> </w:t>
      </w:r>
      <w:r w:rsidR="00AD5B28">
        <w:rPr>
          <w:rFonts w:asciiTheme="minorHAnsi" w:hAnsiTheme="minorHAnsi" w:cstheme="minorHAnsi"/>
          <w:szCs w:val="24"/>
        </w:rPr>
        <w:t>personas que no tienen por qué conocer cómo se organizan ni que funciones tienen atribuidas las organizaciones públicas y, que obviamente no son expertos en el manejo de las herramientas de gestión que estas organizaciones utilizan.</w:t>
      </w:r>
    </w:p>
    <w:p w:rsidR="00AD5B28" w:rsidRPr="00F34F89" w:rsidRDefault="00AD5B28" w:rsidP="00F34F89">
      <w:pPr>
        <w:tabs>
          <w:tab w:val="left" w:pos="284"/>
        </w:tabs>
        <w:spacing w:before="120" w:after="120" w:line="312" w:lineRule="auto"/>
        <w:jc w:val="both"/>
        <w:rPr>
          <w:rFonts w:asciiTheme="minorHAnsi" w:hAnsiTheme="minorHAnsi" w:cstheme="minorHAnsi"/>
          <w:b/>
          <w:szCs w:val="24"/>
        </w:rPr>
      </w:pPr>
    </w:p>
    <w:p w:rsidR="007704A4" w:rsidRDefault="007704A4" w:rsidP="00D847B0">
      <w:pPr>
        <w:pStyle w:val="Prrafodelista"/>
        <w:numPr>
          <w:ilvl w:val="0"/>
          <w:numId w:val="11"/>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t xml:space="preserve">Respecto </w:t>
      </w:r>
      <w:r w:rsidR="00323DEE">
        <w:rPr>
          <w:rFonts w:asciiTheme="minorHAnsi" w:hAnsiTheme="minorHAnsi" w:cstheme="minorHAnsi"/>
          <w:b/>
          <w:szCs w:val="24"/>
        </w:rPr>
        <w:t xml:space="preserve">de las observaciones </w:t>
      </w:r>
      <w:r w:rsidR="00D775DA">
        <w:rPr>
          <w:rFonts w:asciiTheme="minorHAnsi" w:hAnsiTheme="minorHAnsi" w:cstheme="minorHAnsi"/>
          <w:b/>
          <w:szCs w:val="24"/>
        </w:rPr>
        <w:t>relativas a la publicación de determinadas informaciones obligatorias a través de documentos relacionados con otras obligaciones de publicidad activa</w:t>
      </w:r>
      <w:r>
        <w:rPr>
          <w:rFonts w:asciiTheme="minorHAnsi" w:hAnsiTheme="minorHAnsi" w:cstheme="minorHAnsi"/>
          <w:b/>
          <w:szCs w:val="24"/>
        </w:rPr>
        <w:t>.</w:t>
      </w:r>
    </w:p>
    <w:p w:rsidR="00F34F89" w:rsidRDefault="00F34F89" w:rsidP="007704A4">
      <w:pPr>
        <w:pStyle w:val="Prrafodelista"/>
        <w:tabs>
          <w:tab w:val="left" w:pos="284"/>
        </w:tabs>
        <w:spacing w:before="120" w:after="120" w:line="312" w:lineRule="auto"/>
        <w:jc w:val="both"/>
        <w:rPr>
          <w:rFonts w:asciiTheme="minorHAnsi" w:hAnsiTheme="minorHAnsi" w:cstheme="minorHAnsi"/>
          <w:szCs w:val="24"/>
        </w:rPr>
      </w:pPr>
    </w:p>
    <w:p w:rsidR="007704A4" w:rsidRDefault="00F34F89" w:rsidP="007704A4">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En su informe de observaciones indica</w:t>
      </w:r>
      <w:r w:rsidR="006262A2">
        <w:rPr>
          <w:rFonts w:asciiTheme="minorHAnsi" w:hAnsiTheme="minorHAnsi" w:cstheme="minorHAnsi"/>
          <w:szCs w:val="24"/>
        </w:rPr>
        <w:t xml:space="preserve"> el CSIC</w:t>
      </w:r>
      <w:r>
        <w:rPr>
          <w:rFonts w:asciiTheme="minorHAnsi" w:hAnsiTheme="minorHAnsi" w:cstheme="minorHAnsi"/>
          <w:szCs w:val="24"/>
        </w:rPr>
        <w:t xml:space="preserve">, que determinadas informaciones, no localizadas en el proceso de evaluación, </w:t>
      </w:r>
      <w:r w:rsidR="00AD5B28">
        <w:rPr>
          <w:rFonts w:asciiTheme="minorHAnsi" w:hAnsiTheme="minorHAnsi" w:cstheme="minorHAnsi"/>
          <w:szCs w:val="24"/>
        </w:rPr>
        <w:t xml:space="preserve">se encuentran publicadas en documentos relacionados con otras informaciones de publicidad activa. Es el caso de la obligación grado de cumplimiento y resultados de planes y programas – el CSIC informa de que esta información se publica en los planes anuales – y el presupuesto – el CSIC incluye en su informe de observaciones un enlace al visor de cuentas </w:t>
      </w:r>
      <w:r w:rsidR="00043EA8">
        <w:rPr>
          <w:rFonts w:asciiTheme="minorHAnsi" w:hAnsiTheme="minorHAnsi" w:cstheme="minorHAnsi"/>
          <w:szCs w:val="24"/>
        </w:rPr>
        <w:t xml:space="preserve">de entidades públicas estatales-. </w:t>
      </w:r>
      <w:r>
        <w:rPr>
          <w:rFonts w:asciiTheme="minorHAnsi" w:hAnsiTheme="minorHAnsi" w:cstheme="minorHAnsi"/>
          <w:szCs w:val="24"/>
        </w:rPr>
        <w:t xml:space="preserve"> </w:t>
      </w:r>
    </w:p>
    <w:p w:rsidR="00043EA8" w:rsidRDefault="00043EA8" w:rsidP="007704A4">
      <w:pPr>
        <w:pStyle w:val="Prrafodelista"/>
        <w:tabs>
          <w:tab w:val="left" w:pos="284"/>
        </w:tabs>
        <w:spacing w:before="120" w:after="120" w:line="312" w:lineRule="auto"/>
        <w:jc w:val="both"/>
        <w:rPr>
          <w:rFonts w:asciiTheme="minorHAnsi" w:hAnsiTheme="minorHAnsi" w:cstheme="minorHAnsi"/>
          <w:szCs w:val="24"/>
        </w:rPr>
      </w:pPr>
    </w:p>
    <w:p w:rsidR="00043EA8" w:rsidRDefault="00043EA8" w:rsidP="00043EA8">
      <w:pPr>
        <w:pStyle w:val="Prrafodelista"/>
        <w:tabs>
          <w:tab w:val="left" w:pos="284"/>
        </w:tabs>
        <w:spacing w:before="120" w:after="120" w:line="312" w:lineRule="auto"/>
        <w:jc w:val="both"/>
        <w:rPr>
          <w:rFonts w:asciiTheme="minorHAnsi" w:hAnsiTheme="minorHAnsi" w:cstheme="minorHAnsi"/>
          <w:szCs w:val="24"/>
        </w:rPr>
      </w:pPr>
      <w:r w:rsidRPr="00466973">
        <w:rPr>
          <w:rFonts w:asciiTheme="minorHAnsi" w:hAnsiTheme="minorHAnsi" w:cstheme="minorHAnsi"/>
          <w:szCs w:val="24"/>
        </w:rPr>
        <w:t>Este CTBG recuerda que</w:t>
      </w:r>
      <w:r>
        <w:rPr>
          <w:rFonts w:asciiTheme="minorHAnsi" w:hAnsiTheme="minorHAnsi" w:cstheme="minorHAnsi"/>
          <w:szCs w:val="24"/>
        </w:rPr>
        <w:t xml:space="preserve">, de la misma manera que la LTAIBG distingue y enumera todas y cada una de las obligaciones de publicidad activa, </w:t>
      </w:r>
      <w:r w:rsidRPr="00466973">
        <w:rPr>
          <w:rFonts w:asciiTheme="minorHAnsi" w:hAnsiTheme="minorHAnsi" w:cstheme="minorHAnsi"/>
          <w:szCs w:val="24"/>
        </w:rPr>
        <w:t xml:space="preserve">la publicación de las informaciones </w:t>
      </w:r>
      <w:r>
        <w:rPr>
          <w:rFonts w:asciiTheme="minorHAnsi" w:hAnsiTheme="minorHAnsi" w:cstheme="minorHAnsi"/>
          <w:szCs w:val="24"/>
        </w:rPr>
        <w:t xml:space="preserve">relativas a estas </w:t>
      </w:r>
      <w:r w:rsidRPr="00466973">
        <w:rPr>
          <w:rFonts w:asciiTheme="minorHAnsi" w:hAnsiTheme="minorHAnsi" w:cstheme="minorHAnsi"/>
          <w:szCs w:val="24"/>
        </w:rPr>
        <w:t>obliga</w:t>
      </w:r>
      <w:r>
        <w:rPr>
          <w:rFonts w:asciiTheme="minorHAnsi" w:hAnsiTheme="minorHAnsi" w:cstheme="minorHAnsi"/>
          <w:szCs w:val="24"/>
        </w:rPr>
        <w:t>ciones</w:t>
      </w:r>
      <w:r w:rsidRPr="00466973">
        <w:rPr>
          <w:rFonts w:asciiTheme="minorHAnsi" w:hAnsiTheme="minorHAnsi" w:cstheme="minorHAnsi"/>
          <w:szCs w:val="24"/>
        </w:rPr>
        <w:t xml:space="preserve"> debe realizarse manera individualizada</w:t>
      </w:r>
      <w:r>
        <w:rPr>
          <w:rFonts w:asciiTheme="minorHAnsi" w:hAnsiTheme="minorHAnsi" w:cstheme="minorHAnsi"/>
          <w:szCs w:val="24"/>
        </w:rPr>
        <w:t>.</w:t>
      </w:r>
    </w:p>
    <w:p w:rsidR="00043EA8" w:rsidRDefault="00043EA8" w:rsidP="00043EA8">
      <w:pPr>
        <w:pStyle w:val="Prrafodelista"/>
        <w:tabs>
          <w:tab w:val="left" w:pos="284"/>
        </w:tabs>
        <w:spacing w:before="120" w:after="120" w:line="312" w:lineRule="auto"/>
        <w:jc w:val="both"/>
        <w:rPr>
          <w:rFonts w:asciiTheme="minorHAnsi" w:hAnsiTheme="minorHAnsi" w:cstheme="minorHAnsi"/>
          <w:szCs w:val="24"/>
        </w:rPr>
      </w:pPr>
    </w:p>
    <w:p w:rsidR="00043EA8" w:rsidRDefault="00043EA8" w:rsidP="00043EA8">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La facilidad de localización</w:t>
      </w:r>
      <w:r w:rsidRPr="00466973">
        <w:rPr>
          <w:rFonts w:asciiTheme="minorHAnsi" w:hAnsiTheme="minorHAnsi" w:cstheme="minorHAnsi"/>
          <w:szCs w:val="24"/>
        </w:rPr>
        <w:t xml:space="preserve"> y la accesibilidad, son atributos relativos a la calidad en la publicación de la información obligatoria, que establece la LTAIBG en su artículo 5.4. </w:t>
      </w:r>
    </w:p>
    <w:p w:rsidR="00525FCA" w:rsidRDefault="00525FCA" w:rsidP="009E084D">
      <w:pPr>
        <w:pStyle w:val="Prrafodelista"/>
        <w:tabs>
          <w:tab w:val="left" w:pos="284"/>
        </w:tabs>
        <w:spacing w:before="120" w:after="120" w:line="312" w:lineRule="auto"/>
        <w:jc w:val="both"/>
        <w:rPr>
          <w:rFonts w:asciiTheme="minorHAnsi" w:hAnsiTheme="minorHAnsi" w:cstheme="minorHAnsi"/>
          <w:szCs w:val="24"/>
        </w:rPr>
      </w:pPr>
    </w:p>
    <w:p w:rsidR="0066237D" w:rsidRDefault="00186B56" w:rsidP="00186B56">
      <w:pPr>
        <w:pStyle w:val="Prrafodelista"/>
        <w:numPr>
          <w:ilvl w:val="0"/>
          <w:numId w:val="11"/>
        </w:numPr>
        <w:tabs>
          <w:tab w:val="left" w:pos="284"/>
        </w:tabs>
        <w:spacing w:before="120" w:after="120" w:line="312" w:lineRule="auto"/>
        <w:jc w:val="both"/>
        <w:rPr>
          <w:rFonts w:asciiTheme="minorHAnsi" w:hAnsiTheme="minorHAnsi" w:cstheme="minorHAnsi"/>
          <w:b/>
          <w:szCs w:val="24"/>
        </w:rPr>
      </w:pPr>
      <w:r w:rsidRPr="00186B56">
        <w:rPr>
          <w:rFonts w:asciiTheme="minorHAnsi" w:hAnsiTheme="minorHAnsi" w:cstheme="minorHAnsi"/>
          <w:b/>
          <w:szCs w:val="24"/>
        </w:rPr>
        <w:t xml:space="preserve">Respecto de </w:t>
      </w:r>
      <w:r w:rsidR="00FA448C">
        <w:rPr>
          <w:rFonts w:asciiTheme="minorHAnsi" w:hAnsiTheme="minorHAnsi" w:cstheme="minorHAnsi"/>
          <w:b/>
          <w:szCs w:val="24"/>
        </w:rPr>
        <w:t xml:space="preserve">las observaciones relativas </w:t>
      </w:r>
      <w:r w:rsidR="00043EA8">
        <w:rPr>
          <w:rFonts w:asciiTheme="minorHAnsi" w:hAnsiTheme="minorHAnsi" w:cstheme="minorHAnsi"/>
          <w:b/>
          <w:szCs w:val="24"/>
        </w:rPr>
        <w:t>a la publicación de las modificaciones de contratos adjudicados</w:t>
      </w:r>
      <w:r w:rsidR="0066237D">
        <w:rPr>
          <w:rFonts w:asciiTheme="minorHAnsi" w:hAnsiTheme="minorHAnsi" w:cstheme="minorHAnsi"/>
          <w:b/>
          <w:szCs w:val="24"/>
        </w:rPr>
        <w:t>.</w:t>
      </w:r>
    </w:p>
    <w:p w:rsidR="00043EA8" w:rsidRDefault="00043EA8" w:rsidP="00043EA8">
      <w:pPr>
        <w:pStyle w:val="Prrafodelista"/>
        <w:tabs>
          <w:tab w:val="left" w:pos="284"/>
        </w:tabs>
        <w:spacing w:before="120" w:after="120" w:line="312" w:lineRule="auto"/>
        <w:jc w:val="both"/>
        <w:rPr>
          <w:rFonts w:asciiTheme="minorHAnsi" w:hAnsiTheme="minorHAnsi" w:cstheme="minorHAnsi"/>
          <w:szCs w:val="24"/>
        </w:rPr>
      </w:pPr>
    </w:p>
    <w:p w:rsidR="00043EA8" w:rsidRDefault="00043EA8" w:rsidP="00887DB9">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En su informe de observaciones, indica el CSIC, que toda la información contractual se publica en la Plataforma de Contratación del Sector Público, que a esta información se enlaza, además desde el Portal de Transparencia de la AGE</w:t>
      </w:r>
      <w:r w:rsidR="00887DB9">
        <w:rPr>
          <w:rFonts w:asciiTheme="minorHAnsi" w:hAnsiTheme="minorHAnsi" w:cstheme="minorHAnsi"/>
          <w:szCs w:val="24"/>
        </w:rPr>
        <w:t>,</w:t>
      </w:r>
      <w:r>
        <w:rPr>
          <w:rFonts w:asciiTheme="minorHAnsi" w:hAnsiTheme="minorHAnsi" w:cstheme="minorHAnsi"/>
          <w:szCs w:val="24"/>
        </w:rPr>
        <w:t xml:space="preserve"> </w:t>
      </w:r>
      <w:r w:rsidR="00887DB9">
        <w:rPr>
          <w:rFonts w:asciiTheme="minorHAnsi" w:hAnsiTheme="minorHAnsi" w:cstheme="minorHAnsi"/>
          <w:szCs w:val="24"/>
        </w:rPr>
        <w:t xml:space="preserve">incluyendo diversos ítems informativos y un enlace a cada licitación y, por último, que las modificaciones de contratos pueden ser localizables a través del formulario de búsqueda avanzada </w:t>
      </w:r>
      <w:r w:rsidR="006262A2">
        <w:rPr>
          <w:rFonts w:asciiTheme="minorHAnsi" w:hAnsiTheme="minorHAnsi" w:cstheme="minorHAnsi"/>
          <w:szCs w:val="24"/>
        </w:rPr>
        <w:t xml:space="preserve">de la Plataforma de Contratación del Sector Público </w:t>
      </w:r>
      <w:r w:rsidR="00887DB9">
        <w:rPr>
          <w:rFonts w:asciiTheme="minorHAnsi" w:hAnsiTheme="minorHAnsi" w:cstheme="minorHAnsi"/>
          <w:szCs w:val="24"/>
        </w:rPr>
        <w:t xml:space="preserve">introduciendo como criterios de búsqueda que el órgano de contratación es la Presidencia </w:t>
      </w:r>
      <w:r w:rsidR="00887DB9" w:rsidRPr="00887DB9">
        <w:rPr>
          <w:rFonts w:asciiTheme="minorHAnsi" w:hAnsiTheme="minorHAnsi" w:cstheme="minorHAnsi"/>
          <w:szCs w:val="24"/>
        </w:rPr>
        <w:t>de la Agencia</w:t>
      </w:r>
      <w:r w:rsidR="00887DB9">
        <w:rPr>
          <w:rFonts w:asciiTheme="minorHAnsi" w:hAnsiTheme="minorHAnsi" w:cstheme="minorHAnsi"/>
          <w:szCs w:val="24"/>
        </w:rPr>
        <w:t xml:space="preserve"> </w:t>
      </w:r>
      <w:r w:rsidR="00887DB9" w:rsidRPr="00887DB9">
        <w:rPr>
          <w:rFonts w:asciiTheme="minorHAnsi" w:hAnsiTheme="minorHAnsi" w:cstheme="minorHAnsi"/>
          <w:szCs w:val="24"/>
        </w:rPr>
        <w:t xml:space="preserve">Estatal Consejo Superior de Investigaciones Científicas, M.P. </w:t>
      </w:r>
      <w:r w:rsidR="000371F8">
        <w:rPr>
          <w:rFonts w:asciiTheme="minorHAnsi" w:hAnsiTheme="minorHAnsi" w:cstheme="minorHAnsi"/>
          <w:szCs w:val="24"/>
        </w:rPr>
        <w:t>e incluyendo,</w:t>
      </w:r>
      <w:r w:rsidR="00887DB9" w:rsidRPr="00887DB9">
        <w:rPr>
          <w:rFonts w:asciiTheme="minorHAnsi" w:hAnsiTheme="minorHAnsi" w:cstheme="minorHAnsi"/>
          <w:szCs w:val="24"/>
        </w:rPr>
        <w:t xml:space="preserve"> en </w:t>
      </w:r>
      <w:r w:rsidR="00887DB9">
        <w:rPr>
          <w:rFonts w:asciiTheme="minorHAnsi" w:hAnsiTheme="minorHAnsi" w:cstheme="minorHAnsi"/>
          <w:szCs w:val="24"/>
        </w:rPr>
        <w:t xml:space="preserve">el campo </w:t>
      </w:r>
      <w:r w:rsidR="00887DB9" w:rsidRPr="00887DB9">
        <w:rPr>
          <w:rFonts w:asciiTheme="minorHAnsi" w:hAnsiTheme="minorHAnsi" w:cstheme="minorHAnsi"/>
          <w:szCs w:val="24"/>
        </w:rPr>
        <w:t>Tipo de anuncio/Estado</w:t>
      </w:r>
      <w:r w:rsidR="000371F8">
        <w:rPr>
          <w:rFonts w:asciiTheme="minorHAnsi" w:hAnsiTheme="minorHAnsi" w:cstheme="minorHAnsi"/>
          <w:szCs w:val="24"/>
        </w:rPr>
        <w:t>,</w:t>
      </w:r>
      <w:r w:rsidR="00887DB9">
        <w:rPr>
          <w:rFonts w:asciiTheme="minorHAnsi" w:hAnsiTheme="minorHAnsi" w:cstheme="minorHAnsi"/>
          <w:szCs w:val="24"/>
        </w:rPr>
        <w:t xml:space="preserve"> </w:t>
      </w:r>
      <w:r w:rsidR="00887DB9" w:rsidRPr="00887DB9">
        <w:rPr>
          <w:rFonts w:asciiTheme="minorHAnsi" w:hAnsiTheme="minorHAnsi" w:cstheme="minorHAnsi"/>
          <w:szCs w:val="24"/>
        </w:rPr>
        <w:t>Anuncio de modificación del contrato</w:t>
      </w:r>
      <w:r w:rsidR="00887DB9">
        <w:rPr>
          <w:rFonts w:asciiTheme="minorHAnsi" w:hAnsiTheme="minorHAnsi" w:cstheme="minorHAnsi"/>
          <w:szCs w:val="24"/>
        </w:rPr>
        <w:t xml:space="preserve">.  </w:t>
      </w:r>
    </w:p>
    <w:p w:rsidR="006262A2" w:rsidRDefault="006262A2" w:rsidP="00887DB9">
      <w:pPr>
        <w:pStyle w:val="Prrafodelista"/>
        <w:tabs>
          <w:tab w:val="left" w:pos="284"/>
        </w:tabs>
        <w:spacing w:before="120" w:after="120" w:line="312" w:lineRule="auto"/>
        <w:jc w:val="both"/>
        <w:rPr>
          <w:rFonts w:asciiTheme="minorHAnsi" w:hAnsiTheme="minorHAnsi" w:cstheme="minorHAnsi"/>
          <w:szCs w:val="24"/>
        </w:rPr>
      </w:pPr>
    </w:p>
    <w:p w:rsidR="00887DB9" w:rsidRPr="00887DB9" w:rsidRDefault="00887DB9" w:rsidP="00887DB9">
      <w:pPr>
        <w:pStyle w:val="Prrafodelista"/>
        <w:tabs>
          <w:tab w:val="left" w:pos="284"/>
        </w:tabs>
        <w:spacing w:before="120" w:after="120" w:line="312" w:lineRule="auto"/>
        <w:jc w:val="both"/>
        <w:rPr>
          <w:rFonts w:asciiTheme="minorHAnsi" w:hAnsiTheme="minorHAnsi" w:cstheme="minorHAnsi"/>
          <w:szCs w:val="24"/>
        </w:rPr>
      </w:pPr>
      <w:r w:rsidRPr="00887DB9">
        <w:rPr>
          <w:rFonts w:asciiTheme="minorHAnsi" w:hAnsiTheme="minorHAnsi" w:cstheme="minorHAnsi"/>
          <w:szCs w:val="24"/>
        </w:rPr>
        <w:t>Desde el Consejo viene manteniéndose, que el recurso a fuentes centralizadas para la publicación de informaciones obligatorias plantea diversos problemas:</w:t>
      </w:r>
    </w:p>
    <w:p w:rsidR="00887DB9" w:rsidRPr="00887DB9" w:rsidRDefault="00887DB9" w:rsidP="00887DB9">
      <w:pPr>
        <w:pStyle w:val="Prrafodelista"/>
        <w:numPr>
          <w:ilvl w:val="0"/>
          <w:numId w:val="18"/>
        </w:numPr>
        <w:tabs>
          <w:tab w:val="left" w:pos="284"/>
        </w:tabs>
        <w:spacing w:before="120" w:after="120" w:line="312" w:lineRule="auto"/>
        <w:jc w:val="both"/>
        <w:rPr>
          <w:rFonts w:asciiTheme="minorHAnsi" w:hAnsiTheme="minorHAnsi" w:cstheme="minorHAnsi"/>
          <w:szCs w:val="24"/>
        </w:rPr>
      </w:pPr>
      <w:r w:rsidRPr="00887DB9">
        <w:rPr>
          <w:rFonts w:asciiTheme="minorHAnsi" w:hAnsiTheme="minorHAnsi" w:cstheme="minorHAnsi"/>
          <w:szCs w:val="24"/>
        </w:rPr>
        <w:t>En primer lugar, se trata de fuentes de información de difícil acceso para la ciudadanía por las dificultades de manejo que presentan.</w:t>
      </w:r>
    </w:p>
    <w:p w:rsidR="00887DB9" w:rsidRPr="00887DB9" w:rsidRDefault="00887DB9" w:rsidP="00887DB9">
      <w:pPr>
        <w:pStyle w:val="Prrafodelista"/>
        <w:numPr>
          <w:ilvl w:val="0"/>
          <w:numId w:val="18"/>
        </w:numPr>
        <w:tabs>
          <w:tab w:val="left" w:pos="284"/>
        </w:tabs>
        <w:spacing w:before="120" w:after="120" w:line="312" w:lineRule="auto"/>
        <w:jc w:val="both"/>
        <w:rPr>
          <w:rFonts w:asciiTheme="minorHAnsi" w:hAnsiTheme="minorHAnsi" w:cstheme="minorHAnsi"/>
          <w:szCs w:val="24"/>
        </w:rPr>
      </w:pPr>
      <w:r w:rsidRPr="00887DB9">
        <w:rPr>
          <w:rFonts w:asciiTheme="minorHAnsi" w:hAnsiTheme="minorHAnsi" w:cstheme="minorHAnsi"/>
          <w:szCs w:val="24"/>
        </w:rPr>
        <w:t xml:space="preserve">En segundo lugar, al estar diseñadas para otros usos, incluyen información no relacionada con las obligaciones de publicidad activa y, por el contrario, no incluyen otros contenidos que son obligatorios en aplicación de la LTAIBG. Por ejemplo, la Plataforma de Contratación del Sector Público, no incluye entre los criterios de búsqueda de licitaciones las modificaciones de los contratos, que constituyen una obligación diferenciada dentro del grupo contratación. Localizar la información relativa a modificaciones en la Plataforma de Contratación del Sector Público, implica abrir los enlaces a cada una de las licitaciones correspondientes a la entidad para conocer si en alguna de ellas se ha dado esta circunstancia. Un problema adicional es que una entidad puede tener más de un órgano de contratación, lo que supone una dificultad añadida. </w:t>
      </w:r>
    </w:p>
    <w:p w:rsidR="00887DB9" w:rsidRDefault="00887DB9" w:rsidP="00887DB9">
      <w:pPr>
        <w:pStyle w:val="Prrafodelista"/>
        <w:numPr>
          <w:ilvl w:val="0"/>
          <w:numId w:val="18"/>
        </w:numPr>
        <w:tabs>
          <w:tab w:val="left" w:pos="284"/>
        </w:tabs>
        <w:spacing w:before="120" w:after="120" w:line="312" w:lineRule="auto"/>
        <w:jc w:val="both"/>
        <w:rPr>
          <w:rFonts w:asciiTheme="minorHAnsi" w:hAnsiTheme="minorHAnsi" w:cstheme="minorHAnsi"/>
          <w:szCs w:val="24"/>
        </w:rPr>
      </w:pPr>
      <w:r w:rsidRPr="00887DB9">
        <w:rPr>
          <w:rFonts w:asciiTheme="minorHAnsi" w:hAnsiTheme="minorHAnsi" w:cstheme="minorHAnsi"/>
          <w:szCs w:val="24"/>
        </w:rPr>
        <w:t xml:space="preserve">En tercer lugar, un problema adicional a los ya señalados, es la imposibilidad de que la entidad que adopta la decisión de publicar información enlazando a fuentes centralizadas, pueda controlar tanto los contenidos, como la integridad de los enlaces a </w:t>
      </w:r>
      <w:r w:rsidRPr="00887DB9">
        <w:rPr>
          <w:rFonts w:asciiTheme="minorHAnsi" w:hAnsiTheme="minorHAnsi" w:cstheme="minorHAnsi"/>
          <w:szCs w:val="24"/>
        </w:rPr>
        <w:lastRenderedPageBreak/>
        <w:t xml:space="preserve">su información en la fuente centralizada. De hecho, a lo largo de estos años, este Consejo ha constatado que, en ocasiones, el enlace a la información de la institución en la fuente centralizada daba error.  </w:t>
      </w:r>
    </w:p>
    <w:p w:rsidR="00887DB9" w:rsidRPr="00887DB9" w:rsidRDefault="00887DB9" w:rsidP="00887DB9">
      <w:pPr>
        <w:pStyle w:val="Prrafodelista"/>
        <w:tabs>
          <w:tab w:val="left" w:pos="284"/>
        </w:tabs>
        <w:spacing w:before="120" w:after="120" w:line="312" w:lineRule="auto"/>
        <w:ind w:left="1485"/>
        <w:jc w:val="both"/>
        <w:rPr>
          <w:rFonts w:asciiTheme="minorHAnsi" w:hAnsiTheme="minorHAnsi" w:cstheme="minorHAnsi"/>
          <w:szCs w:val="24"/>
        </w:rPr>
      </w:pPr>
    </w:p>
    <w:p w:rsidR="00887DB9" w:rsidRDefault="00887DB9" w:rsidP="00887DB9">
      <w:pPr>
        <w:pStyle w:val="Prrafodelista"/>
        <w:tabs>
          <w:tab w:val="left" w:pos="284"/>
        </w:tabs>
        <w:spacing w:before="120" w:after="120" w:line="312" w:lineRule="auto"/>
        <w:jc w:val="both"/>
        <w:rPr>
          <w:rFonts w:asciiTheme="minorHAnsi" w:hAnsiTheme="minorHAnsi" w:cstheme="minorHAnsi"/>
          <w:szCs w:val="24"/>
        </w:rPr>
      </w:pPr>
      <w:r w:rsidRPr="00887DB9">
        <w:rPr>
          <w:rFonts w:asciiTheme="minorHAnsi" w:hAnsiTheme="minorHAnsi" w:cstheme="minorHAnsi"/>
          <w:szCs w:val="24"/>
        </w:rPr>
        <w:t>Por esta razón, año tras año, este Consejo reitera la recomendación, de que la información se publique en la web del sujeto obligado, incluyendo todos los ítems informativos que, en su caso, establezca la Ley.</w:t>
      </w:r>
    </w:p>
    <w:p w:rsidR="00043EA8" w:rsidRDefault="00043EA8" w:rsidP="00043EA8">
      <w:pPr>
        <w:pStyle w:val="Prrafodelista"/>
        <w:tabs>
          <w:tab w:val="left" w:pos="284"/>
        </w:tabs>
        <w:spacing w:before="120" w:after="120" w:line="312" w:lineRule="auto"/>
        <w:jc w:val="both"/>
        <w:rPr>
          <w:rFonts w:asciiTheme="minorHAnsi" w:hAnsiTheme="minorHAnsi" w:cstheme="minorHAnsi"/>
          <w:szCs w:val="24"/>
        </w:rPr>
      </w:pPr>
    </w:p>
    <w:p w:rsidR="00887DB9" w:rsidRDefault="00887DB9" w:rsidP="00043EA8">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En cuanto a la publicación de la información </w:t>
      </w:r>
      <w:r w:rsidR="000371F8">
        <w:rPr>
          <w:rFonts w:asciiTheme="minorHAnsi" w:hAnsiTheme="minorHAnsi" w:cstheme="minorHAnsi"/>
          <w:szCs w:val="24"/>
        </w:rPr>
        <w:t xml:space="preserve">contractual del CSIC en el Portal de Transparencia de la AGE, efectivamente el Portal publica una ficha resumen que incluye todos los ítems informativos que establece la LTAIBG en su artículo </w:t>
      </w:r>
      <w:proofErr w:type="spellStart"/>
      <w:r w:rsidR="000371F8">
        <w:rPr>
          <w:rFonts w:asciiTheme="minorHAnsi" w:hAnsiTheme="minorHAnsi" w:cstheme="minorHAnsi"/>
          <w:szCs w:val="24"/>
        </w:rPr>
        <w:t>8.1.a</w:t>
      </w:r>
      <w:proofErr w:type="spellEnd"/>
      <w:r w:rsidR="000371F8">
        <w:rPr>
          <w:rFonts w:asciiTheme="minorHAnsi" w:hAnsiTheme="minorHAnsi" w:cstheme="minorHAnsi"/>
          <w:szCs w:val="24"/>
        </w:rPr>
        <w:t>), pero no publica un enlace al expediente de contratación alojado en la Plataforma de Contratación del Sector Público, lo que obliga, para localizar las modificaciones de contratos, a recurrir directamente a la plataforma  y a abrir una a una las licitaciones publicadas.</w:t>
      </w:r>
    </w:p>
    <w:p w:rsidR="000371F8" w:rsidRDefault="000371F8" w:rsidP="00043EA8">
      <w:pPr>
        <w:pStyle w:val="Prrafodelista"/>
        <w:tabs>
          <w:tab w:val="left" w:pos="284"/>
        </w:tabs>
        <w:spacing w:before="120" w:after="120" w:line="312" w:lineRule="auto"/>
        <w:jc w:val="both"/>
        <w:rPr>
          <w:rFonts w:asciiTheme="minorHAnsi" w:hAnsiTheme="minorHAnsi" w:cstheme="minorHAnsi"/>
          <w:szCs w:val="24"/>
        </w:rPr>
      </w:pPr>
    </w:p>
    <w:p w:rsidR="00043EA8" w:rsidRPr="000371F8" w:rsidRDefault="000371F8" w:rsidP="000371F8">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Este hecho, no se resuelve por la alternativa que plantea el CSIC en sus observaciones, localización de la información mediante búsqueda </w:t>
      </w:r>
      <w:r w:rsidR="00043EA8" w:rsidRPr="000371F8">
        <w:rPr>
          <w:rFonts w:asciiTheme="minorHAnsi" w:hAnsiTheme="minorHAnsi" w:cstheme="minorHAnsi"/>
          <w:szCs w:val="24"/>
        </w:rPr>
        <w:t xml:space="preserve">de anuncios de licitaciones y filtrando por la opción “Anuncio modificación de contrato”. </w:t>
      </w:r>
      <w:r>
        <w:rPr>
          <w:rFonts w:asciiTheme="minorHAnsi" w:hAnsiTheme="minorHAnsi" w:cstheme="minorHAnsi"/>
          <w:szCs w:val="24"/>
        </w:rPr>
        <w:t>L</w:t>
      </w:r>
      <w:r w:rsidR="00043EA8" w:rsidRPr="000371F8">
        <w:rPr>
          <w:rFonts w:asciiTheme="minorHAnsi" w:hAnsiTheme="minorHAnsi" w:cstheme="minorHAnsi"/>
          <w:szCs w:val="24"/>
        </w:rPr>
        <w:t xml:space="preserve">a localización de la información sobre modificaciones de contratos a través de la vía propuesta por </w:t>
      </w:r>
      <w:r>
        <w:rPr>
          <w:rFonts w:asciiTheme="minorHAnsi" w:hAnsiTheme="minorHAnsi" w:cstheme="minorHAnsi"/>
          <w:szCs w:val="24"/>
        </w:rPr>
        <w:t>el CSIC</w:t>
      </w:r>
      <w:r w:rsidR="00043EA8" w:rsidRPr="000371F8">
        <w:rPr>
          <w:rFonts w:asciiTheme="minorHAnsi" w:hAnsiTheme="minorHAnsi" w:cstheme="minorHAnsi"/>
          <w:szCs w:val="24"/>
        </w:rPr>
        <w:t xml:space="preserve"> </w:t>
      </w:r>
      <w:r w:rsidR="00C926FE">
        <w:rPr>
          <w:rFonts w:asciiTheme="minorHAnsi" w:hAnsiTheme="minorHAnsi" w:cstheme="minorHAnsi"/>
          <w:szCs w:val="24"/>
        </w:rPr>
        <w:t>supone</w:t>
      </w:r>
      <w:r w:rsidR="00043EA8" w:rsidRPr="000371F8">
        <w:rPr>
          <w:rFonts w:asciiTheme="minorHAnsi" w:hAnsiTheme="minorHAnsi" w:cstheme="minorHAnsi"/>
          <w:szCs w:val="24"/>
        </w:rPr>
        <w:t xml:space="preserve"> una auténtica barrera para la accesibilidad a esta información. </w:t>
      </w:r>
    </w:p>
    <w:p w:rsidR="00043EA8" w:rsidRPr="00043EA8" w:rsidRDefault="00043EA8" w:rsidP="00043EA8">
      <w:pPr>
        <w:tabs>
          <w:tab w:val="left" w:pos="284"/>
        </w:tabs>
        <w:spacing w:before="120" w:after="120" w:line="312" w:lineRule="auto"/>
        <w:ind w:left="709"/>
        <w:contextualSpacing/>
        <w:jc w:val="both"/>
        <w:rPr>
          <w:rFonts w:eastAsia="Calibri" w:cs="Calibri"/>
          <w:sz w:val="22"/>
          <w:szCs w:val="24"/>
        </w:rPr>
      </w:pPr>
      <w:r w:rsidRPr="00043EA8">
        <w:rPr>
          <w:rFonts w:eastAsia="Calibri" w:cs="Calibri"/>
          <w:sz w:val="22"/>
          <w:szCs w:val="24"/>
        </w:rPr>
        <w:t>Por otra parte, el artículo 5.4 de la LTAIBG establece que por los sujetos obligados “se establecerán los mecanismos adecuados para facilitar la accesibilidad” a la información. Obviamente, la propuesta de</w:t>
      </w:r>
      <w:r w:rsidR="000371F8">
        <w:rPr>
          <w:rFonts w:eastAsia="Calibri" w:cs="Calibri"/>
          <w:sz w:val="22"/>
          <w:szCs w:val="24"/>
        </w:rPr>
        <w:t>l</w:t>
      </w:r>
      <w:r w:rsidRPr="00043EA8">
        <w:rPr>
          <w:rFonts w:eastAsia="Calibri" w:cs="Calibri"/>
          <w:sz w:val="22"/>
          <w:szCs w:val="24"/>
        </w:rPr>
        <w:t xml:space="preserve"> </w:t>
      </w:r>
      <w:r w:rsidR="000371F8">
        <w:rPr>
          <w:rFonts w:eastAsia="Calibri" w:cs="Calibri"/>
          <w:sz w:val="22"/>
          <w:szCs w:val="24"/>
        </w:rPr>
        <w:t>CSIC</w:t>
      </w:r>
      <w:r w:rsidRPr="00043EA8">
        <w:rPr>
          <w:rFonts w:eastAsia="Calibri" w:cs="Calibri"/>
          <w:sz w:val="22"/>
          <w:szCs w:val="24"/>
        </w:rPr>
        <w:t xml:space="preserve"> no da respuesta a este principio de la LTAIBG. </w:t>
      </w:r>
    </w:p>
    <w:p w:rsidR="00043EA8" w:rsidRPr="00043EA8" w:rsidRDefault="00043EA8" w:rsidP="00043EA8">
      <w:pPr>
        <w:pStyle w:val="Prrafodelista"/>
        <w:tabs>
          <w:tab w:val="left" w:pos="284"/>
        </w:tabs>
        <w:spacing w:before="120" w:after="120" w:line="312" w:lineRule="auto"/>
        <w:jc w:val="both"/>
        <w:rPr>
          <w:rFonts w:asciiTheme="minorHAnsi" w:hAnsiTheme="minorHAnsi" w:cstheme="minorHAnsi"/>
          <w:szCs w:val="24"/>
        </w:rPr>
      </w:pPr>
    </w:p>
    <w:p w:rsidR="00043EA8" w:rsidRDefault="00C926FE" w:rsidP="00186B56">
      <w:pPr>
        <w:pStyle w:val="Prrafodelista"/>
        <w:numPr>
          <w:ilvl w:val="0"/>
          <w:numId w:val="11"/>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t>Sobre la publicación de la información estadística de contratación en el Portal de Transparencia de la AGE.</w:t>
      </w:r>
    </w:p>
    <w:p w:rsidR="0066237D" w:rsidRDefault="0066237D" w:rsidP="0066237D">
      <w:pPr>
        <w:pStyle w:val="Prrafodelista"/>
        <w:tabs>
          <w:tab w:val="left" w:pos="284"/>
        </w:tabs>
        <w:spacing w:before="120" w:after="120" w:line="312" w:lineRule="auto"/>
        <w:jc w:val="both"/>
        <w:rPr>
          <w:rFonts w:asciiTheme="minorHAnsi" w:hAnsiTheme="minorHAnsi" w:cstheme="minorHAnsi"/>
          <w:b/>
          <w:szCs w:val="24"/>
        </w:rPr>
      </w:pPr>
    </w:p>
    <w:p w:rsidR="00C926FE" w:rsidRDefault="00C926FE" w:rsidP="0066237D">
      <w:pPr>
        <w:pStyle w:val="Prrafodelista"/>
        <w:tabs>
          <w:tab w:val="left" w:pos="284"/>
        </w:tabs>
        <w:spacing w:before="120" w:after="120" w:line="312" w:lineRule="auto"/>
        <w:jc w:val="both"/>
        <w:rPr>
          <w:rFonts w:asciiTheme="minorHAnsi" w:hAnsiTheme="minorHAnsi" w:cstheme="minorHAnsi"/>
          <w:szCs w:val="24"/>
        </w:rPr>
      </w:pPr>
      <w:r w:rsidRPr="00C926FE">
        <w:rPr>
          <w:rFonts w:asciiTheme="minorHAnsi" w:hAnsiTheme="minorHAnsi" w:cstheme="minorHAnsi"/>
          <w:szCs w:val="24"/>
        </w:rPr>
        <w:t>Por parte del CSIC se señala que el Portal de Transparencia de la AGE</w:t>
      </w:r>
      <w:r>
        <w:rPr>
          <w:rFonts w:asciiTheme="minorHAnsi" w:hAnsiTheme="minorHAnsi" w:cstheme="minorHAnsi"/>
          <w:szCs w:val="24"/>
        </w:rPr>
        <w:t xml:space="preserve"> publica esta información pero agregada por Ministerio. Efectivamente, la información que se publica está agregada por Ministerio y no existe información desagregada a nivel de organismo dependiente o vinculado.</w:t>
      </w:r>
    </w:p>
    <w:p w:rsidR="00C926FE" w:rsidRDefault="00C926FE" w:rsidP="0066237D">
      <w:pPr>
        <w:pStyle w:val="Prrafodelista"/>
        <w:tabs>
          <w:tab w:val="left" w:pos="284"/>
        </w:tabs>
        <w:spacing w:before="120" w:after="120" w:line="312" w:lineRule="auto"/>
        <w:jc w:val="both"/>
        <w:rPr>
          <w:rFonts w:asciiTheme="minorHAnsi" w:hAnsiTheme="minorHAnsi" w:cstheme="minorHAnsi"/>
          <w:szCs w:val="24"/>
        </w:rPr>
      </w:pPr>
    </w:p>
    <w:p w:rsidR="00C926FE" w:rsidRDefault="00C926FE" w:rsidP="0066237D">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Pero un problema adicional, es que es Portal de Transparencia de la AGE, publica esta información enlazando a la Junta Consultiva de Contratación Pública del Estado, y que la última información publicada corresponde al ejercicio 2020, está, por lo tanto, totalmente desactualizada, razón por la que, aunque se publicase información desagregada por organismo vinculado o dependiente, no podría considerarse cumplida esta obligación al presentar un desfase temporal de dos años y medio.</w:t>
      </w:r>
    </w:p>
    <w:p w:rsidR="00C926FE" w:rsidRDefault="00C926FE" w:rsidP="0066237D">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 </w:t>
      </w:r>
    </w:p>
    <w:p w:rsidR="00AC04C4" w:rsidRPr="00C926FE" w:rsidRDefault="00AC04C4" w:rsidP="0066237D">
      <w:pPr>
        <w:pStyle w:val="Prrafodelista"/>
        <w:tabs>
          <w:tab w:val="left" w:pos="284"/>
        </w:tabs>
        <w:spacing w:before="120" w:after="120" w:line="312" w:lineRule="auto"/>
        <w:jc w:val="both"/>
        <w:rPr>
          <w:rFonts w:asciiTheme="minorHAnsi" w:hAnsiTheme="minorHAnsi" w:cstheme="minorHAnsi"/>
          <w:szCs w:val="24"/>
        </w:rPr>
      </w:pPr>
    </w:p>
    <w:p w:rsidR="00186B56" w:rsidRDefault="00AC04C4" w:rsidP="00AC04C4">
      <w:pPr>
        <w:pStyle w:val="Prrafodelista"/>
        <w:numPr>
          <w:ilvl w:val="0"/>
          <w:numId w:val="11"/>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t>En relación con la publicación de las subvenciones y ayudas públicas concedidas</w:t>
      </w:r>
      <w:r w:rsidR="00186B56" w:rsidRPr="00186B56">
        <w:rPr>
          <w:rFonts w:asciiTheme="minorHAnsi" w:hAnsiTheme="minorHAnsi" w:cstheme="minorHAnsi"/>
          <w:b/>
          <w:szCs w:val="24"/>
        </w:rPr>
        <w:t>.</w:t>
      </w:r>
    </w:p>
    <w:p w:rsidR="00AC04C4" w:rsidRDefault="00AC04C4" w:rsidP="00AC04C4">
      <w:pPr>
        <w:tabs>
          <w:tab w:val="left" w:pos="284"/>
        </w:tabs>
        <w:spacing w:before="120" w:after="120" w:line="312" w:lineRule="auto"/>
        <w:ind w:left="426"/>
        <w:jc w:val="both"/>
        <w:rPr>
          <w:rFonts w:asciiTheme="minorHAnsi" w:hAnsiTheme="minorHAnsi" w:cstheme="minorHAnsi"/>
          <w:szCs w:val="24"/>
        </w:rPr>
      </w:pPr>
    </w:p>
    <w:p w:rsidR="003C09C3" w:rsidRDefault="00AC04C4" w:rsidP="00AC04C4">
      <w:pPr>
        <w:tabs>
          <w:tab w:val="left" w:pos="284"/>
        </w:tabs>
        <w:spacing w:before="120" w:after="120" w:line="312" w:lineRule="auto"/>
        <w:ind w:left="426"/>
        <w:jc w:val="both"/>
        <w:rPr>
          <w:rFonts w:asciiTheme="minorHAnsi" w:hAnsiTheme="minorHAnsi" w:cstheme="minorHAnsi"/>
          <w:szCs w:val="24"/>
        </w:rPr>
      </w:pPr>
      <w:r>
        <w:rPr>
          <w:rFonts w:asciiTheme="minorHAnsi" w:hAnsiTheme="minorHAnsi" w:cstheme="minorHAnsi"/>
          <w:szCs w:val="24"/>
        </w:rPr>
        <w:t xml:space="preserve">Indica el CSIC, que esta información, referida a las ayudas JAE, se encuentra publicada en el </w:t>
      </w:r>
      <w:r w:rsidR="003C09C3">
        <w:rPr>
          <w:rFonts w:asciiTheme="minorHAnsi" w:hAnsiTheme="minorHAnsi" w:cstheme="minorHAnsi"/>
          <w:szCs w:val="24"/>
        </w:rPr>
        <w:t>apartado subvenciones y ayudas de su Portal de Transparencia. Efectivamente</w:t>
      </w:r>
      <w:r w:rsidR="008E39FA">
        <w:rPr>
          <w:rFonts w:asciiTheme="minorHAnsi" w:hAnsiTheme="minorHAnsi" w:cstheme="minorHAnsi"/>
          <w:szCs w:val="24"/>
        </w:rPr>
        <w:t>,</w:t>
      </w:r>
      <w:r w:rsidR="003C09C3">
        <w:rPr>
          <w:rFonts w:asciiTheme="minorHAnsi" w:hAnsiTheme="minorHAnsi" w:cstheme="minorHAnsi"/>
          <w:szCs w:val="24"/>
        </w:rPr>
        <w:t xml:space="preserve"> se ha incluido un enlace a subvenciones y ayudas públicas CSIC concedidas. </w:t>
      </w:r>
      <w:r>
        <w:rPr>
          <w:rFonts w:asciiTheme="minorHAnsi" w:hAnsiTheme="minorHAnsi" w:cstheme="minorHAnsi"/>
          <w:szCs w:val="24"/>
        </w:rPr>
        <w:t xml:space="preserve"> </w:t>
      </w:r>
      <w:r w:rsidR="003C09C3">
        <w:rPr>
          <w:rFonts w:asciiTheme="minorHAnsi" w:hAnsiTheme="minorHAnsi" w:cstheme="minorHAnsi"/>
          <w:szCs w:val="24"/>
        </w:rPr>
        <w:t xml:space="preserve">La cuestión es que la información que se publica en el documento que abre este enlace, referido a las ayudas JAE, no cumple con los contenidos que establece el artículo </w:t>
      </w:r>
      <w:proofErr w:type="spellStart"/>
      <w:r w:rsidR="003C09C3">
        <w:rPr>
          <w:rFonts w:asciiTheme="minorHAnsi" w:hAnsiTheme="minorHAnsi" w:cstheme="minorHAnsi"/>
          <w:szCs w:val="24"/>
        </w:rPr>
        <w:t>8.1.c</w:t>
      </w:r>
      <w:proofErr w:type="spellEnd"/>
      <w:r w:rsidR="003C09C3">
        <w:rPr>
          <w:rFonts w:asciiTheme="minorHAnsi" w:hAnsiTheme="minorHAnsi" w:cstheme="minorHAnsi"/>
          <w:szCs w:val="24"/>
        </w:rPr>
        <w:t xml:space="preserve">), ya que la información que se proporciona está agregada: tipo de beneficiarios y monto total de ayudas concedidas. </w:t>
      </w:r>
    </w:p>
    <w:p w:rsidR="008E39FA" w:rsidRDefault="003C09C3" w:rsidP="00AC04C4">
      <w:pPr>
        <w:tabs>
          <w:tab w:val="left" w:pos="284"/>
        </w:tabs>
        <w:spacing w:before="120" w:after="120" w:line="312" w:lineRule="auto"/>
        <w:ind w:left="426"/>
        <w:jc w:val="both"/>
        <w:rPr>
          <w:rFonts w:asciiTheme="minorHAnsi" w:hAnsiTheme="minorHAnsi" w:cstheme="minorHAnsi"/>
          <w:szCs w:val="24"/>
        </w:rPr>
      </w:pPr>
      <w:r>
        <w:rPr>
          <w:rFonts w:asciiTheme="minorHAnsi" w:hAnsiTheme="minorHAnsi" w:cstheme="minorHAnsi"/>
          <w:szCs w:val="24"/>
        </w:rPr>
        <w:t xml:space="preserve">El cumplimiento de esta obligación implica, a juicio de este Consejo, que se publique información individualizada de los beneficiarios y </w:t>
      </w:r>
      <w:r w:rsidR="00EE1E1D">
        <w:rPr>
          <w:rFonts w:asciiTheme="minorHAnsi" w:hAnsiTheme="minorHAnsi" w:cstheme="minorHAnsi"/>
          <w:szCs w:val="24"/>
        </w:rPr>
        <w:t xml:space="preserve">de las cuantías percibidas por cada uno de ellos. </w:t>
      </w:r>
      <w:r w:rsidR="008E39FA">
        <w:rPr>
          <w:rFonts w:asciiTheme="minorHAnsi" w:hAnsiTheme="minorHAnsi" w:cstheme="minorHAnsi"/>
          <w:szCs w:val="24"/>
        </w:rPr>
        <w:t xml:space="preserve">Este criterio no es contradictorio con lo dispuesto en el artículo 15 de la LTAIBG dado que no implica la publicación de datos especialmente protegidos, como los contemplados en los números 1 y 2 del citado artículo 15. </w:t>
      </w:r>
    </w:p>
    <w:p w:rsidR="008E39FA" w:rsidRPr="008E39FA" w:rsidRDefault="008E39FA" w:rsidP="008E39FA">
      <w:pPr>
        <w:pStyle w:val="Prrafodelista"/>
        <w:numPr>
          <w:ilvl w:val="0"/>
          <w:numId w:val="11"/>
        </w:numPr>
        <w:tabs>
          <w:tab w:val="left" w:pos="284"/>
        </w:tabs>
        <w:spacing w:before="120" w:after="120" w:line="312" w:lineRule="auto"/>
        <w:jc w:val="both"/>
        <w:rPr>
          <w:rFonts w:asciiTheme="minorHAnsi" w:hAnsiTheme="minorHAnsi" w:cstheme="minorHAnsi"/>
          <w:b/>
          <w:szCs w:val="24"/>
        </w:rPr>
      </w:pPr>
      <w:r w:rsidRPr="008E39FA">
        <w:rPr>
          <w:rFonts w:asciiTheme="minorHAnsi" w:hAnsiTheme="minorHAnsi" w:cstheme="minorHAnsi"/>
          <w:b/>
          <w:szCs w:val="24"/>
        </w:rPr>
        <w:t xml:space="preserve">En relación con la publicación </w:t>
      </w:r>
      <w:r>
        <w:rPr>
          <w:rFonts w:asciiTheme="minorHAnsi" w:hAnsiTheme="minorHAnsi" w:cstheme="minorHAnsi"/>
          <w:b/>
          <w:szCs w:val="24"/>
        </w:rPr>
        <w:t>de los informes de auditoría y fiscalización</w:t>
      </w:r>
      <w:r w:rsidRPr="008E39FA">
        <w:rPr>
          <w:rFonts w:asciiTheme="minorHAnsi" w:hAnsiTheme="minorHAnsi" w:cstheme="minorHAnsi"/>
          <w:b/>
          <w:szCs w:val="24"/>
        </w:rPr>
        <w:t>.</w:t>
      </w:r>
    </w:p>
    <w:p w:rsidR="008E39FA" w:rsidRDefault="008E39FA" w:rsidP="008E39FA">
      <w:pPr>
        <w:pStyle w:val="Prrafodelista"/>
        <w:tabs>
          <w:tab w:val="left" w:pos="284"/>
        </w:tabs>
        <w:spacing w:before="120" w:after="120" w:line="312" w:lineRule="auto"/>
        <w:jc w:val="both"/>
        <w:rPr>
          <w:rFonts w:asciiTheme="minorHAnsi" w:hAnsiTheme="minorHAnsi" w:cstheme="minorHAnsi"/>
          <w:szCs w:val="24"/>
        </w:rPr>
      </w:pPr>
    </w:p>
    <w:p w:rsidR="008027DF" w:rsidRDefault="008E39FA" w:rsidP="008027DF">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Indica, el CSIC, que estos informes se publican en el mismo enlace que la información presupuestaria, esto es, en el visor de cuentas anuales de entidades públicas estatales. </w:t>
      </w:r>
      <w:r w:rsidR="008027DF">
        <w:rPr>
          <w:rFonts w:asciiTheme="minorHAnsi" w:hAnsiTheme="minorHAnsi" w:cstheme="minorHAnsi"/>
          <w:szCs w:val="24"/>
        </w:rPr>
        <w:t xml:space="preserve">El contenido material de esta obligación, hace referencia la publicación de los informes elaborados por el Tribunal de Cuentas, información no publicada en el visor de cuentas, que si incluye los informes de auditoría elaborados por la IGAE.  </w:t>
      </w:r>
    </w:p>
    <w:p w:rsidR="00707C15" w:rsidRDefault="00707C15" w:rsidP="008027DF">
      <w:pPr>
        <w:pStyle w:val="Prrafodelista"/>
        <w:tabs>
          <w:tab w:val="left" w:pos="284"/>
        </w:tabs>
        <w:spacing w:before="120" w:after="120" w:line="312" w:lineRule="auto"/>
        <w:jc w:val="both"/>
        <w:rPr>
          <w:rFonts w:asciiTheme="minorHAnsi" w:hAnsiTheme="minorHAnsi" w:cstheme="minorHAnsi"/>
          <w:szCs w:val="24"/>
        </w:rPr>
      </w:pPr>
    </w:p>
    <w:p w:rsidR="008027DF" w:rsidRDefault="008027DF" w:rsidP="008027DF">
      <w:pPr>
        <w:pStyle w:val="Prrafodelista"/>
        <w:tabs>
          <w:tab w:val="left" w:pos="284"/>
        </w:tabs>
        <w:spacing w:before="120" w:after="120" w:line="312" w:lineRule="auto"/>
        <w:jc w:val="both"/>
        <w:rPr>
          <w:rFonts w:asciiTheme="minorHAnsi" w:hAnsiTheme="minorHAnsi" w:cstheme="minorHAnsi"/>
          <w:szCs w:val="24"/>
        </w:rPr>
      </w:pPr>
      <w:r w:rsidRPr="008027DF">
        <w:rPr>
          <w:rFonts w:asciiTheme="minorHAnsi" w:hAnsiTheme="minorHAnsi" w:cstheme="minorHAnsi"/>
          <w:szCs w:val="24"/>
        </w:rPr>
        <w:t>La consider</w:t>
      </w:r>
      <w:r>
        <w:rPr>
          <w:rFonts w:asciiTheme="minorHAnsi" w:hAnsiTheme="minorHAnsi" w:cstheme="minorHAnsi"/>
          <w:szCs w:val="24"/>
        </w:rPr>
        <w:t>ación por parte de este Consejo,  d</w:t>
      </w:r>
      <w:r w:rsidRPr="008027DF">
        <w:rPr>
          <w:rFonts w:asciiTheme="minorHAnsi" w:hAnsiTheme="minorHAnsi" w:cstheme="minorHAnsi"/>
          <w:szCs w:val="24"/>
        </w:rPr>
        <w:t>e que los informes de auditoría elaborados por la IGAE no se corresponden con el contenido material de esta obligación, se fundamenta en el artículo 140 de la Ley General Presupuestaria, que se transcribe a continuación</w:t>
      </w:r>
    </w:p>
    <w:p w:rsidR="008027DF" w:rsidRPr="008027DF" w:rsidRDefault="008027DF" w:rsidP="008027DF">
      <w:pPr>
        <w:pStyle w:val="Prrafodelista"/>
        <w:tabs>
          <w:tab w:val="left" w:pos="284"/>
        </w:tabs>
        <w:spacing w:before="120" w:after="120" w:line="312" w:lineRule="auto"/>
        <w:jc w:val="both"/>
        <w:rPr>
          <w:rFonts w:asciiTheme="minorHAnsi" w:hAnsiTheme="minorHAnsi" w:cstheme="minorHAnsi"/>
          <w:szCs w:val="24"/>
        </w:rPr>
      </w:pPr>
    </w:p>
    <w:p w:rsidR="008027DF" w:rsidRPr="008027DF" w:rsidRDefault="008027DF" w:rsidP="008027DF">
      <w:pPr>
        <w:pStyle w:val="Prrafodelista"/>
        <w:tabs>
          <w:tab w:val="left" w:pos="284"/>
        </w:tabs>
        <w:spacing w:before="120" w:after="120" w:line="312" w:lineRule="auto"/>
        <w:ind w:left="1560" w:right="849"/>
        <w:jc w:val="both"/>
        <w:rPr>
          <w:rFonts w:asciiTheme="minorHAnsi" w:hAnsiTheme="minorHAnsi" w:cstheme="minorHAnsi"/>
          <w:i/>
          <w:szCs w:val="24"/>
        </w:rPr>
      </w:pPr>
      <w:r w:rsidRPr="008027DF">
        <w:rPr>
          <w:rFonts w:asciiTheme="minorHAnsi" w:hAnsiTheme="minorHAnsi" w:cstheme="minorHAnsi"/>
          <w:i/>
          <w:szCs w:val="24"/>
        </w:rPr>
        <w:t xml:space="preserve"> “Artículo 140. Del control de la gestión económico-financiera del sector público estatal.</w:t>
      </w:r>
    </w:p>
    <w:p w:rsidR="008027DF" w:rsidRPr="008027DF" w:rsidRDefault="008027DF" w:rsidP="008027DF">
      <w:pPr>
        <w:pStyle w:val="Prrafodelista"/>
        <w:tabs>
          <w:tab w:val="left" w:pos="284"/>
        </w:tabs>
        <w:spacing w:before="120" w:after="120" w:line="312" w:lineRule="auto"/>
        <w:ind w:left="1560" w:right="849"/>
        <w:jc w:val="both"/>
        <w:rPr>
          <w:rFonts w:asciiTheme="minorHAnsi" w:hAnsiTheme="minorHAnsi" w:cstheme="minorHAnsi"/>
          <w:i/>
          <w:szCs w:val="24"/>
        </w:rPr>
      </w:pPr>
      <w:r w:rsidRPr="008027DF">
        <w:rPr>
          <w:rFonts w:asciiTheme="minorHAnsi" w:hAnsiTheme="minorHAnsi" w:cstheme="minorHAnsi"/>
          <w:i/>
          <w:szCs w:val="24"/>
        </w:rPr>
        <w:t xml:space="preserve">1. En su condición de supremo órgano fiscalizador de las cuentas y de la gestión económica del Estado y del sector público, </w:t>
      </w:r>
      <w:r w:rsidRPr="008027DF">
        <w:rPr>
          <w:rFonts w:asciiTheme="minorHAnsi" w:hAnsiTheme="minorHAnsi" w:cstheme="minorHAnsi"/>
          <w:i/>
          <w:szCs w:val="24"/>
          <w:u w:val="single"/>
        </w:rPr>
        <w:t>corresponde al Tribunal de Cuentas el control externo del sector público estatal</w:t>
      </w:r>
      <w:r w:rsidRPr="008027DF">
        <w:rPr>
          <w:rFonts w:asciiTheme="minorHAnsi" w:hAnsiTheme="minorHAnsi" w:cstheme="minorHAnsi"/>
          <w:i/>
          <w:szCs w:val="24"/>
        </w:rPr>
        <w:t>, en los términos establecidos en la Constitución, en su ley orgánica y en las demás leyes que regulen su competencia.</w:t>
      </w:r>
    </w:p>
    <w:p w:rsidR="008027DF" w:rsidRPr="008027DF" w:rsidRDefault="008027DF" w:rsidP="008027DF">
      <w:pPr>
        <w:pStyle w:val="Prrafodelista"/>
        <w:tabs>
          <w:tab w:val="left" w:pos="284"/>
        </w:tabs>
        <w:spacing w:before="120" w:after="120" w:line="312" w:lineRule="auto"/>
        <w:ind w:left="1560" w:right="849"/>
        <w:jc w:val="both"/>
        <w:rPr>
          <w:rFonts w:asciiTheme="minorHAnsi" w:hAnsiTheme="minorHAnsi" w:cstheme="minorHAnsi"/>
          <w:i/>
          <w:szCs w:val="24"/>
        </w:rPr>
      </w:pPr>
      <w:r w:rsidRPr="008027DF">
        <w:rPr>
          <w:rFonts w:asciiTheme="minorHAnsi" w:hAnsiTheme="minorHAnsi" w:cstheme="minorHAnsi"/>
          <w:i/>
          <w:szCs w:val="24"/>
        </w:rPr>
        <w:t xml:space="preserve">2. </w:t>
      </w:r>
      <w:r w:rsidRPr="008027DF">
        <w:rPr>
          <w:rFonts w:asciiTheme="minorHAnsi" w:hAnsiTheme="minorHAnsi" w:cstheme="minorHAnsi"/>
          <w:i/>
          <w:szCs w:val="24"/>
          <w:u w:val="single"/>
        </w:rPr>
        <w:t xml:space="preserve">La Intervención General de la Administración del Estado ejercerá en los términos previstos en esta ley el control interno de la gestión económica y </w:t>
      </w:r>
      <w:r w:rsidRPr="008027DF">
        <w:rPr>
          <w:rFonts w:asciiTheme="minorHAnsi" w:hAnsiTheme="minorHAnsi" w:cstheme="minorHAnsi"/>
          <w:i/>
          <w:szCs w:val="24"/>
          <w:u w:val="single"/>
        </w:rPr>
        <w:lastRenderedPageBreak/>
        <w:t>financiera del sector público estatal</w:t>
      </w:r>
      <w:r w:rsidRPr="008027DF">
        <w:rPr>
          <w:rFonts w:asciiTheme="minorHAnsi" w:hAnsiTheme="minorHAnsi" w:cstheme="minorHAnsi"/>
          <w:i/>
          <w:szCs w:val="24"/>
        </w:rPr>
        <w:t xml:space="preserve">, con plena autonomía respecto de las autoridades y demás entidades cuya gestión controle”. </w:t>
      </w:r>
    </w:p>
    <w:p w:rsidR="008E39FA" w:rsidRDefault="008027DF" w:rsidP="008027DF">
      <w:pPr>
        <w:tabs>
          <w:tab w:val="left" w:pos="284"/>
        </w:tabs>
        <w:spacing w:before="120" w:after="120" w:line="312" w:lineRule="auto"/>
        <w:ind w:left="567" w:right="-2"/>
        <w:jc w:val="both"/>
        <w:rPr>
          <w:rFonts w:asciiTheme="minorHAnsi" w:hAnsiTheme="minorHAnsi" w:cstheme="minorHAnsi"/>
          <w:szCs w:val="24"/>
        </w:rPr>
      </w:pPr>
      <w:r w:rsidRPr="008027DF">
        <w:rPr>
          <w:rFonts w:asciiTheme="minorHAnsi" w:hAnsiTheme="minorHAnsi" w:cstheme="minorHAnsi"/>
          <w:szCs w:val="24"/>
        </w:rPr>
        <w:t xml:space="preserve">El artículo 8.1 e) de la LTAIBG establece que deberán publicarse “…..y los informes de auditoría de cuentas y de fiscalización por parte de los </w:t>
      </w:r>
      <w:r w:rsidRPr="008027DF">
        <w:rPr>
          <w:rFonts w:asciiTheme="minorHAnsi" w:hAnsiTheme="minorHAnsi" w:cstheme="minorHAnsi"/>
          <w:szCs w:val="24"/>
          <w:u w:val="single"/>
        </w:rPr>
        <w:t>órganos de control externo</w:t>
      </w:r>
      <w:r w:rsidRPr="008027DF">
        <w:rPr>
          <w:rFonts w:asciiTheme="minorHAnsi" w:hAnsiTheme="minorHAnsi" w:cstheme="minorHAnsi"/>
          <w:szCs w:val="24"/>
        </w:rPr>
        <w:t xml:space="preserve"> que sobre ellos se emitan”.  Por lo tanto, </w:t>
      </w:r>
      <w:r>
        <w:rPr>
          <w:rFonts w:asciiTheme="minorHAnsi" w:hAnsiTheme="minorHAnsi" w:cstheme="minorHAnsi"/>
          <w:szCs w:val="24"/>
        </w:rPr>
        <w:t xml:space="preserve">claramente, </w:t>
      </w:r>
      <w:r w:rsidRPr="008027DF">
        <w:rPr>
          <w:rFonts w:asciiTheme="minorHAnsi" w:hAnsiTheme="minorHAnsi" w:cstheme="minorHAnsi"/>
          <w:szCs w:val="24"/>
        </w:rPr>
        <w:t>el cumplimiento de esta obligación implica la publicación  de los informes del Tribunal de Cuentas</w:t>
      </w:r>
      <w:r w:rsidR="00707C15">
        <w:rPr>
          <w:rFonts w:asciiTheme="minorHAnsi" w:hAnsiTheme="minorHAnsi" w:cstheme="minorHAnsi"/>
          <w:szCs w:val="24"/>
        </w:rPr>
        <w:t>, o, si ese es el caso, señalar que la entidad no ha sido sometida a ningún proceso de fiscalización por parte del Tribunal de Cuentas</w:t>
      </w:r>
      <w:r w:rsidRPr="008027DF">
        <w:rPr>
          <w:rFonts w:asciiTheme="minorHAnsi" w:hAnsiTheme="minorHAnsi" w:cstheme="minorHAnsi"/>
          <w:szCs w:val="24"/>
        </w:rPr>
        <w:t>.</w:t>
      </w:r>
    </w:p>
    <w:p w:rsidR="00707C15" w:rsidRPr="008027DF" w:rsidRDefault="00707C15" w:rsidP="008027DF">
      <w:pPr>
        <w:tabs>
          <w:tab w:val="left" w:pos="284"/>
        </w:tabs>
        <w:spacing w:before="120" w:after="120" w:line="312" w:lineRule="auto"/>
        <w:ind w:left="567" w:right="-2"/>
        <w:jc w:val="both"/>
        <w:rPr>
          <w:rFonts w:asciiTheme="minorHAnsi" w:hAnsiTheme="minorHAnsi" w:cstheme="minorHAnsi"/>
          <w:szCs w:val="24"/>
        </w:rPr>
      </w:pPr>
    </w:p>
    <w:p w:rsidR="008027DF" w:rsidRPr="008027DF" w:rsidRDefault="008027DF" w:rsidP="008027DF">
      <w:pPr>
        <w:pStyle w:val="Prrafodelista"/>
        <w:numPr>
          <w:ilvl w:val="0"/>
          <w:numId w:val="11"/>
        </w:numPr>
        <w:tabs>
          <w:tab w:val="left" w:pos="284"/>
        </w:tabs>
        <w:spacing w:before="120" w:after="120" w:line="312" w:lineRule="auto"/>
        <w:jc w:val="both"/>
        <w:rPr>
          <w:rFonts w:asciiTheme="minorHAnsi" w:hAnsiTheme="minorHAnsi" w:cstheme="minorHAnsi"/>
          <w:szCs w:val="24"/>
        </w:rPr>
      </w:pPr>
      <w:r w:rsidRPr="008027DF">
        <w:rPr>
          <w:rFonts w:asciiTheme="minorHAnsi" w:hAnsiTheme="minorHAnsi" w:cstheme="minorHAnsi"/>
          <w:b/>
          <w:szCs w:val="24"/>
        </w:rPr>
        <w:t>Respecto de que la falta de publicación de algunas informaciones obligatorias se debe a la inexistencia de actividad en ese ámbito concreto</w:t>
      </w:r>
      <w:r w:rsidRPr="008027DF">
        <w:rPr>
          <w:rFonts w:asciiTheme="minorHAnsi" w:hAnsiTheme="minorHAnsi" w:cstheme="minorHAnsi"/>
          <w:szCs w:val="24"/>
        </w:rPr>
        <w:t>.</w:t>
      </w:r>
    </w:p>
    <w:p w:rsidR="008027DF" w:rsidRPr="008027DF" w:rsidRDefault="008027DF" w:rsidP="008027DF">
      <w:pPr>
        <w:pStyle w:val="Prrafodelista"/>
        <w:tabs>
          <w:tab w:val="left" w:pos="284"/>
        </w:tabs>
        <w:spacing w:before="120" w:after="120" w:line="312" w:lineRule="auto"/>
        <w:jc w:val="both"/>
        <w:rPr>
          <w:rFonts w:asciiTheme="minorHAnsi" w:hAnsiTheme="minorHAnsi" w:cstheme="minorHAnsi"/>
          <w:szCs w:val="24"/>
        </w:rPr>
      </w:pPr>
    </w:p>
    <w:p w:rsidR="008027DF" w:rsidRDefault="008027DF" w:rsidP="008027DF">
      <w:pPr>
        <w:pStyle w:val="Prrafodelista"/>
        <w:tabs>
          <w:tab w:val="left" w:pos="284"/>
        </w:tabs>
        <w:spacing w:before="120" w:after="120" w:line="312" w:lineRule="auto"/>
        <w:jc w:val="both"/>
        <w:rPr>
          <w:rFonts w:asciiTheme="minorHAnsi" w:hAnsiTheme="minorHAnsi" w:cstheme="minorHAnsi"/>
          <w:szCs w:val="24"/>
        </w:rPr>
      </w:pPr>
      <w:r w:rsidRPr="008027DF">
        <w:rPr>
          <w:rFonts w:asciiTheme="minorHAnsi" w:hAnsiTheme="minorHAnsi" w:cstheme="minorHAnsi"/>
          <w:szCs w:val="24"/>
        </w:rPr>
        <w:t>Como ha señalado este Consejo en el apartado conclusiones y recomendaciones del informe provisional de evaluación, la única manera de distinguir - por los ciudadanos y también por los evaluadores -, si la falta de publicación de una información sujeta a obligaciones de publicidad activa se debe a un incumplimiento de la obligación de publicar o a que no hay información que publicar porque no ha habido actividad en ese ámbito concreto o porque algún tipo de regulación no permite su publicación, es que se indique expresamente tal circunstancia. Por esta raz</w:t>
      </w:r>
      <w:r>
        <w:rPr>
          <w:rFonts w:asciiTheme="minorHAnsi" w:hAnsiTheme="minorHAnsi" w:cstheme="minorHAnsi"/>
          <w:szCs w:val="24"/>
        </w:rPr>
        <w:t xml:space="preserve">ón, este Consejo, recomendó al CSIC </w:t>
      </w:r>
      <w:r w:rsidRPr="008027DF">
        <w:rPr>
          <w:rFonts w:asciiTheme="minorHAnsi" w:hAnsiTheme="minorHAnsi" w:cstheme="minorHAnsi"/>
          <w:szCs w:val="24"/>
        </w:rPr>
        <w:t>que en el apartado correspondiente a la obligación de publicidad activa para la que no ha existido actividad, se haga constar que la falta de publicación se debe a la falta de actividad en ese ámbito.</w:t>
      </w:r>
    </w:p>
    <w:p w:rsidR="008027DF" w:rsidRPr="008027DF" w:rsidRDefault="008027DF" w:rsidP="008027DF">
      <w:pPr>
        <w:pStyle w:val="Prrafodelista"/>
        <w:tabs>
          <w:tab w:val="left" w:pos="284"/>
        </w:tabs>
        <w:spacing w:before="120" w:after="120" w:line="312" w:lineRule="auto"/>
        <w:jc w:val="both"/>
        <w:rPr>
          <w:rFonts w:asciiTheme="minorHAnsi" w:hAnsiTheme="minorHAnsi" w:cstheme="minorHAnsi"/>
          <w:szCs w:val="24"/>
        </w:rPr>
      </w:pPr>
    </w:p>
    <w:p w:rsidR="008027DF" w:rsidRPr="008027DF" w:rsidRDefault="008027DF" w:rsidP="008027DF">
      <w:pPr>
        <w:pStyle w:val="Prrafodelista"/>
        <w:numPr>
          <w:ilvl w:val="0"/>
          <w:numId w:val="11"/>
        </w:numPr>
        <w:tabs>
          <w:tab w:val="left" w:pos="284"/>
        </w:tabs>
        <w:spacing w:before="120" w:after="120" w:line="312" w:lineRule="auto"/>
        <w:jc w:val="both"/>
        <w:rPr>
          <w:rFonts w:asciiTheme="minorHAnsi" w:hAnsiTheme="minorHAnsi" w:cstheme="minorHAnsi"/>
          <w:b/>
          <w:szCs w:val="24"/>
        </w:rPr>
      </w:pPr>
      <w:r w:rsidRPr="008027DF">
        <w:rPr>
          <w:rFonts w:asciiTheme="minorHAnsi" w:hAnsiTheme="minorHAnsi" w:cstheme="minorHAnsi"/>
          <w:b/>
          <w:szCs w:val="24"/>
        </w:rPr>
        <w:t>Sobre la observación relativa a la publicación de información sobre autorizaciones de compatibilidad  de empleados y al cese de Altos Cargos.</w:t>
      </w:r>
    </w:p>
    <w:p w:rsidR="008027DF" w:rsidRPr="008027DF" w:rsidRDefault="008027DF" w:rsidP="008027DF">
      <w:pPr>
        <w:tabs>
          <w:tab w:val="left" w:pos="284"/>
        </w:tabs>
        <w:spacing w:before="120" w:after="120" w:line="312" w:lineRule="auto"/>
        <w:ind w:left="709"/>
        <w:jc w:val="both"/>
        <w:rPr>
          <w:rFonts w:asciiTheme="minorHAnsi" w:hAnsiTheme="minorHAnsi" w:cstheme="minorHAnsi"/>
          <w:szCs w:val="24"/>
        </w:rPr>
      </w:pPr>
      <w:r w:rsidRPr="008027DF">
        <w:rPr>
          <w:rFonts w:asciiTheme="minorHAnsi" w:hAnsiTheme="minorHAnsi" w:cstheme="minorHAnsi"/>
          <w:szCs w:val="24"/>
        </w:rPr>
        <w:t xml:space="preserve">Indica el </w:t>
      </w:r>
      <w:r>
        <w:rPr>
          <w:rFonts w:asciiTheme="minorHAnsi" w:hAnsiTheme="minorHAnsi" w:cstheme="minorHAnsi"/>
          <w:szCs w:val="24"/>
        </w:rPr>
        <w:t>CSIC, en relación con ambas obligaciones,</w:t>
      </w:r>
      <w:r w:rsidRPr="008027DF">
        <w:rPr>
          <w:rFonts w:asciiTheme="minorHAnsi" w:hAnsiTheme="minorHAnsi" w:cstheme="minorHAnsi"/>
          <w:szCs w:val="24"/>
        </w:rPr>
        <w:t xml:space="preserve"> que la competencia sobre esta materia corresponde a la Oficina de Conflictos de Intereses (OCI) y que es a la OCI a quien corresponde la publicación de esta información.</w:t>
      </w:r>
    </w:p>
    <w:p w:rsidR="008027DF" w:rsidRPr="008027DF" w:rsidRDefault="008027DF" w:rsidP="008027DF">
      <w:pPr>
        <w:tabs>
          <w:tab w:val="left" w:pos="284"/>
        </w:tabs>
        <w:spacing w:before="120" w:after="120" w:line="312" w:lineRule="auto"/>
        <w:ind w:left="709"/>
        <w:jc w:val="both"/>
        <w:rPr>
          <w:rFonts w:asciiTheme="minorHAnsi" w:hAnsiTheme="minorHAnsi" w:cstheme="minorHAnsi"/>
          <w:szCs w:val="24"/>
        </w:rPr>
      </w:pPr>
      <w:r w:rsidRPr="008027DF">
        <w:rPr>
          <w:rFonts w:asciiTheme="minorHAnsi" w:hAnsiTheme="minorHAnsi" w:cstheme="minorHAnsi"/>
          <w:szCs w:val="24"/>
        </w:rPr>
        <w:t xml:space="preserve">En este sentido cabe recordar que el artículo 5.4 de la LTAIBG señala que la información sujeta a las obligaciones de transparencia será publicada en las correspondientes sedes electrónicas o páginas web de los sujetos obligados. </w:t>
      </w:r>
    </w:p>
    <w:p w:rsidR="008027DF" w:rsidRDefault="008027DF" w:rsidP="008027DF">
      <w:pPr>
        <w:tabs>
          <w:tab w:val="left" w:pos="284"/>
        </w:tabs>
        <w:spacing w:before="120" w:after="120" w:line="312" w:lineRule="auto"/>
        <w:ind w:left="709"/>
        <w:jc w:val="both"/>
        <w:rPr>
          <w:rFonts w:asciiTheme="minorHAnsi" w:hAnsiTheme="minorHAnsi" w:cstheme="minorHAnsi"/>
          <w:szCs w:val="24"/>
        </w:rPr>
      </w:pPr>
      <w:r w:rsidRPr="008027DF">
        <w:rPr>
          <w:rFonts w:asciiTheme="minorHAnsi" w:hAnsiTheme="minorHAnsi" w:cstheme="minorHAnsi"/>
          <w:szCs w:val="24"/>
        </w:rPr>
        <w:t>El hecho de que quien tiene la competencia para otorgar la autorización sea un órgano diferente, no implica que pueda obviarse la publicación de esta información por parte del órgano en el que la persona autorizada preste o haya prestado sus servicios.</w:t>
      </w:r>
    </w:p>
    <w:p w:rsidR="00707C15" w:rsidRDefault="00707C15" w:rsidP="008027DF">
      <w:pPr>
        <w:tabs>
          <w:tab w:val="left" w:pos="284"/>
        </w:tabs>
        <w:spacing w:before="120" w:after="120" w:line="312" w:lineRule="auto"/>
        <w:ind w:left="709"/>
        <w:jc w:val="both"/>
        <w:rPr>
          <w:rFonts w:asciiTheme="minorHAnsi" w:hAnsiTheme="minorHAnsi" w:cstheme="minorHAnsi"/>
          <w:szCs w:val="24"/>
        </w:rPr>
      </w:pPr>
    </w:p>
    <w:p w:rsidR="008027DF" w:rsidRPr="008027DF" w:rsidRDefault="008027DF" w:rsidP="008027DF">
      <w:pPr>
        <w:pStyle w:val="Prrafodelista"/>
        <w:numPr>
          <w:ilvl w:val="0"/>
          <w:numId w:val="11"/>
        </w:numPr>
        <w:tabs>
          <w:tab w:val="left" w:pos="284"/>
        </w:tabs>
        <w:spacing w:before="120" w:after="120" w:line="312" w:lineRule="auto"/>
        <w:jc w:val="both"/>
        <w:rPr>
          <w:rFonts w:asciiTheme="minorHAnsi" w:hAnsiTheme="minorHAnsi" w:cstheme="minorHAnsi"/>
          <w:b/>
          <w:szCs w:val="24"/>
        </w:rPr>
      </w:pPr>
      <w:r w:rsidRPr="008027DF">
        <w:rPr>
          <w:rFonts w:asciiTheme="minorHAnsi" w:hAnsiTheme="minorHAnsi" w:cstheme="minorHAnsi"/>
          <w:b/>
          <w:szCs w:val="24"/>
        </w:rPr>
        <w:lastRenderedPageBreak/>
        <w:t>Respecto de la publicación de información obligatoria en el Portal de Transparencia de la AGE.</w:t>
      </w:r>
    </w:p>
    <w:p w:rsidR="008027DF" w:rsidRPr="008027DF" w:rsidRDefault="00F01784" w:rsidP="008027DF">
      <w:pPr>
        <w:tabs>
          <w:tab w:val="left" w:pos="284"/>
        </w:tabs>
        <w:spacing w:before="120" w:after="120" w:line="312" w:lineRule="auto"/>
        <w:ind w:left="720"/>
        <w:contextualSpacing/>
        <w:jc w:val="both"/>
        <w:rPr>
          <w:rFonts w:asciiTheme="minorHAnsi" w:hAnsiTheme="minorHAnsi" w:cstheme="minorHAnsi"/>
          <w:sz w:val="22"/>
          <w:szCs w:val="24"/>
        </w:rPr>
      </w:pPr>
      <w:r>
        <w:rPr>
          <w:rFonts w:asciiTheme="minorHAnsi" w:hAnsiTheme="minorHAnsi" w:cstheme="minorHAnsi"/>
          <w:sz w:val="22"/>
          <w:szCs w:val="24"/>
        </w:rPr>
        <w:t>P</w:t>
      </w:r>
      <w:r w:rsidR="008027DF" w:rsidRPr="008027DF">
        <w:rPr>
          <w:rFonts w:asciiTheme="minorHAnsi" w:hAnsiTheme="minorHAnsi" w:cstheme="minorHAnsi"/>
          <w:sz w:val="22"/>
          <w:szCs w:val="24"/>
        </w:rPr>
        <w:t xml:space="preserve">arte de las observaciones presentadas por el </w:t>
      </w:r>
      <w:r>
        <w:rPr>
          <w:rFonts w:asciiTheme="minorHAnsi" w:hAnsiTheme="minorHAnsi" w:cstheme="minorHAnsi"/>
          <w:sz w:val="22"/>
          <w:szCs w:val="24"/>
        </w:rPr>
        <w:t>CSIC</w:t>
      </w:r>
      <w:r w:rsidR="008027DF" w:rsidRPr="008027DF">
        <w:rPr>
          <w:rFonts w:asciiTheme="minorHAnsi" w:hAnsiTheme="minorHAnsi" w:cstheme="minorHAnsi"/>
          <w:sz w:val="22"/>
          <w:szCs w:val="24"/>
        </w:rPr>
        <w:t>, hacen referencia a la publicación de informaciones obligatorias en el Portal de Transparencia de la AGE.</w:t>
      </w:r>
    </w:p>
    <w:p w:rsidR="008027DF" w:rsidRPr="008027DF" w:rsidRDefault="008027DF" w:rsidP="008027DF">
      <w:pPr>
        <w:tabs>
          <w:tab w:val="left" w:pos="284"/>
        </w:tabs>
        <w:spacing w:before="120" w:after="120" w:line="312" w:lineRule="auto"/>
        <w:ind w:left="720"/>
        <w:contextualSpacing/>
        <w:jc w:val="both"/>
        <w:rPr>
          <w:rFonts w:asciiTheme="minorHAnsi" w:hAnsiTheme="minorHAnsi" w:cstheme="minorHAnsi"/>
          <w:sz w:val="22"/>
          <w:szCs w:val="24"/>
        </w:rPr>
      </w:pPr>
    </w:p>
    <w:p w:rsidR="008027DF" w:rsidRPr="008027DF" w:rsidRDefault="008027DF" w:rsidP="008027DF">
      <w:pPr>
        <w:tabs>
          <w:tab w:val="left" w:pos="284"/>
        </w:tabs>
        <w:spacing w:before="120" w:after="120" w:line="312" w:lineRule="auto"/>
        <w:ind w:left="720"/>
        <w:contextualSpacing/>
        <w:jc w:val="both"/>
        <w:rPr>
          <w:rFonts w:asciiTheme="minorHAnsi" w:hAnsiTheme="minorHAnsi" w:cstheme="minorHAnsi"/>
          <w:sz w:val="22"/>
          <w:szCs w:val="24"/>
        </w:rPr>
      </w:pPr>
      <w:r w:rsidRPr="008027DF">
        <w:rPr>
          <w:rFonts w:asciiTheme="minorHAnsi" w:hAnsiTheme="minorHAnsi" w:cstheme="minorHAnsi"/>
          <w:sz w:val="22"/>
          <w:szCs w:val="24"/>
        </w:rPr>
        <w:t>Como se ha señalado en el informe provisional de evaluación, el criterio que viene manteniendo este Consejo, es que a los organismos públicos vinculados o dependientes de la AGE, les aplica la obligación establecida en el artículo 5.4 de la LTAIBG, de publicar todas sus informaciones obligatorias en sus webs institucionales o sedes electrónicas.</w:t>
      </w:r>
    </w:p>
    <w:p w:rsidR="008027DF" w:rsidRPr="008027DF" w:rsidRDefault="008027DF" w:rsidP="008027DF">
      <w:pPr>
        <w:tabs>
          <w:tab w:val="left" w:pos="284"/>
        </w:tabs>
        <w:spacing w:before="120" w:after="120" w:line="312" w:lineRule="auto"/>
        <w:ind w:left="720"/>
        <w:contextualSpacing/>
        <w:jc w:val="both"/>
        <w:rPr>
          <w:rFonts w:asciiTheme="minorHAnsi" w:hAnsiTheme="minorHAnsi" w:cstheme="minorHAnsi"/>
          <w:sz w:val="22"/>
          <w:szCs w:val="24"/>
        </w:rPr>
      </w:pPr>
    </w:p>
    <w:p w:rsidR="008027DF" w:rsidRPr="008027DF" w:rsidRDefault="008027DF" w:rsidP="008027DF">
      <w:pPr>
        <w:tabs>
          <w:tab w:val="left" w:pos="284"/>
        </w:tabs>
        <w:spacing w:before="120" w:after="120" w:line="312" w:lineRule="auto"/>
        <w:ind w:left="720"/>
        <w:contextualSpacing/>
        <w:jc w:val="both"/>
        <w:rPr>
          <w:rFonts w:asciiTheme="minorHAnsi" w:hAnsiTheme="minorHAnsi" w:cstheme="minorHAnsi"/>
          <w:sz w:val="22"/>
          <w:szCs w:val="24"/>
        </w:rPr>
      </w:pPr>
      <w:r w:rsidRPr="008027DF">
        <w:rPr>
          <w:rFonts w:asciiTheme="minorHAnsi" w:hAnsiTheme="minorHAnsi" w:cstheme="minorHAnsi"/>
          <w:sz w:val="22"/>
          <w:szCs w:val="24"/>
        </w:rPr>
        <w:t>En primer lugar, porque conforme al artículo 55.2 de la Ley 40/2015, de Régimen Jurídico del Sector Público, la Administración General del Estado comprende la organización central (Ministerios y servicios comunes), la organización territorial (Delegaciones y Subdelegaciones del Gobierno) y finalmente, la Administración General del Estado en el exterior. Por tanto, los organismos públicos vinculados o dependientes no forman parte de la AGE en sentido estricto con arreglo a los términos de la Ley 40/2015, y no deberían publicar los datos o informaciones relativos a su actividad en el Portal general de transparencia que el artículo 10 de la LTAIBG prevé para la  AGE sino en sus propias webs institucionales o sedes electrónicas, tal y como les obliga el artículo 5.4 de la LTAIBG.</w:t>
      </w:r>
    </w:p>
    <w:p w:rsidR="008027DF" w:rsidRPr="008027DF" w:rsidRDefault="008027DF" w:rsidP="008027DF">
      <w:pPr>
        <w:tabs>
          <w:tab w:val="left" w:pos="284"/>
        </w:tabs>
        <w:spacing w:before="120" w:after="120" w:line="312" w:lineRule="auto"/>
        <w:ind w:left="720"/>
        <w:contextualSpacing/>
        <w:jc w:val="both"/>
        <w:rPr>
          <w:rFonts w:asciiTheme="minorHAnsi" w:hAnsiTheme="minorHAnsi" w:cstheme="minorHAnsi"/>
          <w:sz w:val="22"/>
          <w:szCs w:val="24"/>
        </w:rPr>
      </w:pPr>
    </w:p>
    <w:p w:rsidR="008027DF" w:rsidRPr="008027DF" w:rsidRDefault="008027DF" w:rsidP="008027DF">
      <w:pPr>
        <w:tabs>
          <w:tab w:val="left" w:pos="284"/>
        </w:tabs>
        <w:spacing w:before="120" w:after="120" w:line="312" w:lineRule="auto"/>
        <w:ind w:left="720"/>
        <w:contextualSpacing/>
        <w:jc w:val="both"/>
        <w:rPr>
          <w:rFonts w:asciiTheme="minorHAnsi" w:hAnsiTheme="minorHAnsi" w:cstheme="minorHAnsi"/>
          <w:sz w:val="22"/>
          <w:szCs w:val="24"/>
        </w:rPr>
      </w:pPr>
      <w:r w:rsidRPr="008027DF">
        <w:rPr>
          <w:rFonts w:asciiTheme="minorHAnsi" w:hAnsiTheme="minorHAnsi" w:cstheme="minorHAnsi"/>
          <w:sz w:val="22"/>
          <w:szCs w:val="24"/>
        </w:rPr>
        <w:t xml:space="preserve">En segundo lugar, porque el Portal de Transparencia AGE no publica información de todos los organismos vinculados o dependientes ni tampoco, todas las informaciones obligatorias correspondientes a un organismo vinculado o dependiente.  Así, por ejemplo en el caso concreto del </w:t>
      </w:r>
      <w:r w:rsidR="00F01784">
        <w:rPr>
          <w:rFonts w:asciiTheme="minorHAnsi" w:hAnsiTheme="minorHAnsi" w:cstheme="minorHAnsi"/>
          <w:sz w:val="22"/>
          <w:szCs w:val="24"/>
        </w:rPr>
        <w:t>CSIC</w:t>
      </w:r>
      <w:r w:rsidRPr="008027DF">
        <w:rPr>
          <w:rFonts w:asciiTheme="minorHAnsi" w:hAnsiTheme="minorHAnsi" w:cstheme="minorHAnsi"/>
          <w:sz w:val="22"/>
          <w:szCs w:val="24"/>
        </w:rPr>
        <w:t>, la información sobre obligaciones de la entidad que se publican – o no – en el Portal, se reflejan en el siguiente cuadro.</w:t>
      </w:r>
    </w:p>
    <w:p w:rsidR="008027DF" w:rsidRPr="008027DF" w:rsidRDefault="008027DF" w:rsidP="008027DF">
      <w:pPr>
        <w:tabs>
          <w:tab w:val="left" w:pos="284"/>
        </w:tabs>
        <w:spacing w:before="120" w:after="120" w:line="312" w:lineRule="auto"/>
        <w:ind w:left="720"/>
        <w:contextualSpacing/>
        <w:jc w:val="both"/>
        <w:rPr>
          <w:rFonts w:asciiTheme="minorHAnsi" w:hAnsiTheme="minorHAnsi" w:cstheme="minorHAnsi"/>
          <w:sz w:val="22"/>
          <w:szCs w:val="24"/>
        </w:rPr>
      </w:pPr>
    </w:p>
    <w:tbl>
      <w:tblPr>
        <w:tblStyle w:val="Listaclara1"/>
        <w:tblW w:w="10031" w:type="dxa"/>
        <w:tblLook w:val="04A0" w:firstRow="1" w:lastRow="0" w:firstColumn="1" w:lastColumn="0" w:noHBand="0" w:noVBand="1"/>
      </w:tblPr>
      <w:tblGrid>
        <w:gridCol w:w="3222"/>
        <w:gridCol w:w="3137"/>
        <w:gridCol w:w="3672"/>
      </w:tblGrid>
      <w:tr w:rsidR="008027DF" w:rsidRPr="008027DF" w:rsidTr="008027D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222" w:type="dxa"/>
          </w:tcPr>
          <w:p w:rsidR="008027DF" w:rsidRPr="008027DF" w:rsidRDefault="008027DF" w:rsidP="008027DF">
            <w:pPr>
              <w:spacing w:after="200" w:line="276" w:lineRule="auto"/>
              <w:jc w:val="both"/>
              <w:rPr>
                <w:rFonts w:asciiTheme="minorHAnsi" w:hAnsiTheme="minorHAnsi" w:cstheme="minorHAnsi"/>
                <w:b w:val="0"/>
                <w:bCs w:val="0"/>
                <w:color w:val="auto"/>
                <w:sz w:val="20"/>
                <w:szCs w:val="20"/>
              </w:rPr>
            </w:pPr>
            <w:r w:rsidRPr="008027DF">
              <w:rPr>
                <w:rFonts w:asciiTheme="minorHAnsi" w:hAnsiTheme="minorHAnsi" w:cstheme="minorHAnsi"/>
                <w:b w:val="0"/>
                <w:bCs w:val="0"/>
                <w:color w:val="auto"/>
                <w:szCs w:val="24"/>
              </w:rPr>
              <w:t xml:space="preserve"> </w:t>
            </w:r>
            <w:r w:rsidRPr="008027DF">
              <w:rPr>
                <w:rFonts w:asciiTheme="minorHAnsi" w:hAnsiTheme="minorHAnsi" w:cstheme="minorHAnsi"/>
                <w:b w:val="0"/>
                <w:bCs w:val="0"/>
                <w:color w:val="auto"/>
                <w:sz w:val="20"/>
                <w:szCs w:val="20"/>
              </w:rPr>
              <w:t>Obligación</w:t>
            </w:r>
          </w:p>
        </w:tc>
        <w:tc>
          <w:tcPr>
            <w:tcW w:w="3137" w:type="dxa"/>
          </w:tcPr>
          <w:p w:rsidR="008027DF" w:rsidRPr="008027DF" w:rsidRDefault="008027DF" w:rsidP="008027DF">
            <w:p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8027DF">
              <w:rPr>
                <w:rFonts w:asciiTheme="minorHAnsi" w:hAnsiTheme="minorHAnsi" w:cstheme="minorHAnsi"/>
                <w:b w:val="0"/>
                <w:bCs w:val="0"/>
                <w:color w:val="auto"/>
                <w:sz w:val="20"/>
                <w:szCs w:val="20"/>
              </w:rPr>
              <w:t>Localizada en Portal AGE</w:t>
            </w:r>
          </w:p>
        </w:tc>
        <w:tc>
          <w:tcPr>
            <w:tcW w:w="3672" w:type="dxa"/>
          </w:tcPr>
          <w:p w:rsidR="008027DF" w:rsidRPr="008027DF" w:rsidRDefault="008027DF" w:rsidP="008027DF">
            <w:p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8027DF">
              <w:rPr>
                <w:rFonts w:asciiTheme="minorHAnsi" w:hAnsiTheme="minorHAnsi" w:cstheme="minorHAnsi"/>
                <w:b w:val="0"/>
                <w:bCs w:val="0"/>
                <w:color w:val="auto"/>
                <w:sz w:val="20"/>
                <w:szCs w:val="20"/>
              </w:rPr>
              <w:t>Observaciones</w:t>
            </w:r>
          </w:p>
        </w:tc>
      </w:tr>
      <w:tr w:rsidR="008027DF" w:rsidRPr="008027DF" w:rsidTr="008027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2" w:type="dxa"/>
          </w:tcPr>
          <w:p w:rsidR="008027DF" w:rsidRPr="008027DF" w:rsidRDefault="008027DF" w:rsidP="008027DF">
            <w:pPr>
              <w:spacing w:after="200" w:line="276" w:lineRule="auto"/>
              <w:jc w:val="both"/>
              <w:rPr>
                <w:rFonts w:asciiTheme="minorHAnsi" w:hAnsiTheme="minorHAnsi" w:cstheme="minorHAnsi"/>
                <w:b w:val="0"/>
                <w:bCs w:val="0"/>
                <w:sz w:val="20"/>
                <w:szCs w:val="20"/>
              </w:rPr>
            </w:pPr>
            <w:r w:rsidRPr="008027DF">
              <w:rPr>
                <w:rFonts w:asciiTheme="minorHAnsi" w:hAnsiTheme="minorHAnsi" w:cstheme="minorHAnsi"/>
                <w:b w:val="0"/>
                <w:bCs w:val="0"/>
                <w:sz w:val="20"/>
                <w:szCs w:val="20"/>
              </w:rPr>
              <w:t>Normativa aplicable</w:t>
            </w:r>
          </w:p>
        </w:tc>
        <w:tc>
          <w:tcPr>
            <w:tcW w:w="3137" w:type="dxa"/>
          </w:tcPr>
          <w:p w:rsidR="008027DF" w:rsidRPr="008027DF" w:rsidRDefault="008027DF" w:rsidP="00F0178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027DF">
              <w:rPr>
                <w:rFonts w:asciiTheme="minorHAnsi" w:hAnsiTheme="minorHAnsi" w:cstheme="minorHAnsi"/>
                <w:sz w:val="20"/>
                <w:szCs w:val="20"/>
              </w:rPr>
              <w:t>Si</w:t>
            </w:r>
          </w:p>
        </w:tc>
        <w:tc>
          <w:tcPr>
            <w:tcW w:w="3672" w:type="dxa"/>
          </w:tcPr>
          <w:p w:rsidR="008027DF" w:rsidRPr="008027DF" w:rsidRDefault="008027DF" w:rsidP="008027DF">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8027DF" w:rsidRPr="008027DF" w:rsidTr="008027DF">
        <w:tc>
          <w:tcPr>
            <w:cnfStyle w:val="001000000000" w:firstRow="0" w:lastRow="0" w:firstColumn="1" w:lastColumn="0" w:oddVBand="0" w:evenVBand="0" w:oddHBand="0" w:evenHBand="0" w:firstRowFirstColumn="0" w:firstRowLastColumn="0" w:lastRowFirstColumn="0" w:lastRowLastColumn="0"/>
            <w:tcW w:w="3222" w:type="dxa"/>
          </w:tcPr>
          <w:p w:rsidR="008027DF" w:rsidRPr="008027DF" w:rsidRDefault="008027DF" w:rsidP="008027DF">
            <w:pPr>
              <w:spacing w:after="200" w:line="276" w:lineRule="auto"/>
              <w:jc w:val="both"/>
              <w:rPr>
                <w:rFonts w:asciiTheme="minorHAnsi" w:hAnsiTheme="minorHAnsi" w:cstheme="minorHAnsi"/>
                <w:b w:val="0"/>
                <w:bCs w:val="0"/>
                <w:sz w:val="20"/>
                <w:szCs w:val="20"/>
              </w:rPr>
            </w:pPr>
            <w:r w:rsidRPr="008027DF">
              <w:rPr>
                <w:rFonts w:asciiTheme="minorHAnsi" w:hAnsiTheme="minorHAnsi" w:cstheme="minorHAnsi"/>
                <w:b w:val="0"/>
                <w:bCs w:val="0"/>
                <w:sz w:val="20"/>
                <w:szCs w:val="20"/>
              </w:rPr>
              <w:t>Funciones</w:t>
            </w:r>
          </w:p>
        </w:tc>
        <w:tc>
          <w:tcPr>
            <w:tcW w:w="3137" w:type="dxa"/>
          </w:tcPr>
          <w:p w:rsidR="008027DF" w:rsidRPr="008027DF" w:rsidRDefault="008027DF" w:rsidP="008027DF">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027DF">
              <w:rPr>
                <w:rFonts w:asciiTheme="minorHAnsi" w:hAnsiTheme="minorHAnsi" w:cstheme="minorHAnsi"/>
                <w:sz w:val="20"/>
                <w:szCs w:val="20"/>
              </w:rPr>
              <w:t>No</w:t>
            </w:r>
          </w:p>
        </w:tc>
        <w:tc>
          <w:tcPr>
            <w:tcW w:w="3672" w:type="dxa"/>
          </w:tcPr>
          <w:p w:rsidR="008027DF" w:rsidRPr="008027DF" w:rsidRDefault="008027DF" w:rsidP="00F0178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027DF">
              <w:rPr>
                <w:rFonts w:asciiTheme="minorHAnsi" w:hAnsiTheme="minorHAnsi" w:cstheme="minorHAnsi"/>
                <w:sz w:val="20"/>
                <w:szCs w:val="20"/>
              </w:rPr>
              <w:t xml:space="preserve">Se publican las funciones de las Secretarías </w:t>
            </w:r>
            <w:r w:rsidR="00F01784">
              <w:rPr>
                <w:rFonts w:asciiTheme="minorHAnsi" w:hAnsiTheme="minorHAnsi" w:cstheme="minorHAnsi"/>
                <w:sz w:val="20"/>
                <w:szCs w:val="20"/>
              </w:rPr>
              <w:t>Generales</w:t>
            </w:r>
            <w:r w:rsidRPr="008027DF">
              <w:rPr>
                <w:rFonts w:asciiTheme="minorHAnsi" w:hAnsiTheme="minorHAnsi" w:cstheme="minorHAnsi"/>
                <w:sz w:val="20"/>
                <w:szCs w:val="20"/>
              </w:rPr>
              <w:t xml:space="preserve"> y de la Subsecretaría del Ministerio </w:t>
            </w:r>
            <w:r w:rsidR="00F01784">
              <w:rPr>
                <w:rFonts w:asciiTheme="minorHAnsi" w:hAnsiTheme="minorHAnsi" w:cstheme="minorHAnsi"/>
                <w:sz w:val="20"/>
                <w:szCs w:val="20"/>
              </w:rPr>
              <w:t>Ciencia e Innovación</w:t>
            </w:r>
          </w:p>
        </w:tc>
      </w:tr>
      <w:tr w:rsidR="008027DF" w:rsidRPr="008027DF" w:rsidTr="008027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2" w:type="dxa"/>
          </w:tcPr>
          <w:p w:rsidR="008027DF" w:rsidRPr="008027DF" w:rsidRDefault="008027DF" w:rsidP="008027DF">
            <w:pPr>
              <w:spacing w:after="200" w:line="276" w:lineRule="auto"/>
              <w:jc w:val="both"/>
              <w:rPr>
                <w:rFonts w:asciiTheme="minorHAnsi" w:hAnsiTheme="minorHAnsi" w:cstheme="minorHAnsi"/>
                <w:b w:val="0"/>
                <w:bCs w:val="0"/>
                <w:sz w:val="20"/>
                <w:szCs w:val="20"/>
              </w:rPr>
            </w:pPr>
            <w:r w:rsidRPr="008027DF">
              <w:rPr>
                <w:rFonts w:asciiTheme="minorHAnsi" w:hAnsiTheme="minorHAnsi" w:cstheme="minorHAnsi"/>
                <w:b w:val="0"/>
                <w:bCs w:val="0"/>
                <w:sz w:val="20"/>
                <w:szCs w:val="20"/>
              </w:rPr>
              <w:t>Registro de Actividades de Tratamiento</w:t>
            </w:r>
          </w:p>
        </w:tc>
        <w:tc>
          <w:tcPr>
            <w:tcW w:w="3137" w:type="dxa"/>
          </w:tcPr>
          <w:p w:rsidR="008027DF" w:rsidRPr="008027DF" w:rsidRDefault="00F01784" w:rsidP="008027DF">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No</w:t>
            </w:r>
          </w:p>
        </w:tc>
        <w:tc>
          <w:tcPr>
            <w:tcW w:w="3672" w:type="dxa"/>
          </w:tcPr>
          <w:p w:rsidR="008027DF" w:rsidRPr="008027DF" w:rsidRDefault="00F01784" w:rsidP="00F0178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El PTAGE enlaza a la página (</w:t>
            </w:r>
            <w:hyperlink r:id="rId9" w:history="1">
              <w:r w:rsidRPr="00CB44C0">
                <w:rPr>
                  <w:rStyle w:val="Hipervnculo"/>
                  <w:rFonts w:asciiTheme="minorHAnsi" w:hAnsiTheme="minorHAnsi" w:cstheme="minorHAnsi"/>
                  <w:sz w:val="20"/>
                  <w:szCs w:val="20"/>
                </w:rPr>
                <w:t>https://www.csic.es/es/el-csic/proteccion-de-datos</w:t>
              </w:r>
            </w:hyperlink>
            <w:r>
              <w:rPr>
                <w:rFonts w:asciiTheme="minorHAnsi" w:hAnsiTheme="minorHAnsi" w:cstheme="minorHAnsi"/>
                <w:sz w:val="20"/>
                <w:szCs w:val="20"/>
              </w:rPr>
              <w:t>), que contiene información general sobre la política de protección de datos pero que no incluye el Registro de Actividades de Tratamiento</w:t>
            </w:r>
          </w:p>
        </w:tc>
      </w:tr>
      <w:tr w:rsidR="008027DF" w:rsidRPr="008027DF" w:rsidTr="008027DF">
        <w:tc>
          <w:tcPr>
            <w:cnfStyle w:val="001000000000" w:firstRow="0" w:lastRow="0" w:firstColumn="1" w:lastColumn="0" w:oddVBand="0" w:evenVBand="0" w:oddHBand="0" w:evenHBand="0" w:firstRowFirstColumn="0" w:firstRowLastColumn="0" w:lastRowFirstColumn="0" w:lastRowLastColumn="0"/>
            <w:tcW w:w="3222" w:type="dxa"/>
          </w:tcPr>
          <w:p w:rsidR="008027DF" w:rsidRPr="008027DF" w:rsidRDefault="008027DF" w:rsidP="008027DF">
            <w:pPr>
              <w:spacing w:after="200" w:line="276" w:lineRule="auto"/>
              <w:jc w:val="both"/>
              <w:rPr>
                <w:rFonts w:asciiTheme="minorHAnsi" w:hAnsiTheme="minorHAnsi" w:cstheme="minorHAnsi"/>
                <w:b w:val="0"/>
                <w:bCs w:val="0"/>
                <w:sz w:val="20"/>
                <w:szCs w:val="20"/>
              </w:rPr>
            </w:pPr>
            <w:r w:rsidRPr="008027DF">
              <w:rPr>
                <w:rFonts w:asciiTheme="minorHAnsi" w:hAnsiTheme="minorHAnsi" w:cstheme="minorHAnsi"/>
                <w:b w:val="0"/>
                <w:bCs w:val="0"/>
                <w:sz w:val="20"/>
                <w:szCs w:val="20"/>
              </w:rPr>
              <w:lastRenderedPageBreak/>
              <w:t>Descripción de la estructura organizativa</w:t>
            </w:r>
          </w:p>
        </w:tc>
        <w:tc>
          <w:tcPr>
            <w:tcW w:w="3137" w:type="dxa"/>
          </w:tcPr>
          <w:p w:rsidR="008027DF" w:rsidRPr="008027DF" w:rsidRDefault="008027DF" w:rsidP="008027DF">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027DF">
              <w:rPr>
                <w:rFonts w:asciiTheme="minorHAnsi" w:hAnsiTheme="minorHAnsi" w:cstheme="minorHAnsi"/>
                <w:sz w:val="20"/>
                <w:szCs w:val="20"/>
              </w:rPr>
              <w:t>No</w:t>
            </w:r>
          </w:p>
        </w:tc>
        <w:tc>
          <w:tcPr>
            <w:tcW w:w="3672" w:type="dxa"/>
          </w:tcPr>
          <w:p w:rsidR="008027DF" w:rsidRPr="008027DF" w:rsidRDefault="008027DF" w:rsidP="00F0178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027DF">
              <w:rPr>
                <w:rFonts w:asciiTheme="minorHAnsi" w:hAnsiTheme="minorHAnsi" w:cstheme="minorHAnsi"/>
                <w:sz w:val="20"/>
                <w:szCs w:val="20"/>
              </w:rPr>
              <w:t xml:space="preserve">No se publica una descripción de las estructura organizativa del </w:t>
            </w:r>
            <w:r w:rsidR="00F01784">
              <w:rPr>
                <w:rFonts w:asciiTheme="minorHAnsi" w:hAnsiTheme="minorHAnsi" w:cstheme="minorHAnsi"/>
                <w:sz w:val="20"/>
                <w:szCs w:val="20"/>
              </w:rPr>
              <w:t>CSIC</w:t>
            </w:r>
          </w:p>
        </w:tc>
      </w:tr>
      <w:tr w:rsidR="008027DF" w:rsidRPr="008027DF" w:rsidTr="008027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2" w:type="dxa"/>
          </w:tcPr>
          <w:p w:rsidR="008027DF" w:rsidRPr="008027DF" w:rsidRDefault="008027DF" w:rsidP="008027DF">
            <w:pPr>
              <w:spacing w:after="200" w:line="276" w:lineRule="auto"/>
              <w:jc w:val="both"/>
              <w:rPr>
                <w:rFonts w:asciiTheme="minorHAnsi" w:hAnsiTheme="minorHAnsi" w:cstheme="minorHAnsi"/>
                <w:b w:val="0"/>
                <w:bCs w:val="0"/>
                <w:sz w:val="20"/>
                <w:szCs w:val="20"/>
              </w:rPr>
            </w:pPr>
            <w:r w:rsidRPr="008027DF">
              <w:rPr>
                <w:rFonts w:asciiTheme="minorHAnsi" w:hAnsiTheme="minorHAnsi" w:cstheme="minorHAnsi"/>
                <w:b w:val="0"/>
                <w:bCs w:val="0"/>
                <w:sz w:val="20"/>
                <w:szCs w:val="20"/>
              </w:rPr>
              <w:t>Organigrama</w:t>
            </w:r>
          </w:p>
        </w:tc>
        <w:tc>
          <w:tcPr>
            <w:tcW w:w="3137" w:type="dxa"/>
          </w:tcPr>
          <w:p w:rsidR="008027DF" w:rsidRPr="008027DF" w:rsidRDefault="008027DF" w:rsidP="008027DF">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027DF">
              <w:rPr>
                <w:rFonts w:asciiTheme="minorHAnsi" w:hAnsiTheme="minorHAnsi" w:cstheme="minorHAnsi"/>
                <w:sz w:val="20"/>
                <w:szCs w:val="20"/>
              </w:rPr>
              <w:t>Si</w:t>
            </w:r>
          </w:p>
        </w:tc>
        <w:tc>
          <w:tcPr>
            <w:tcW w:w="3672" w:type="dxa"/>
          </w:tcPr>
          <w:p w:rsidR="008027DF" w:rsidRPr="008027DF" w:rsidRDefault="008027DF" w:rsidP="008027DF">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8027DF" w:rsidRPr="008027DF" w:rsidTr="008027DF">
        <w:tc>
          <w:tcPr>
            <w:cnfStyle w:val="001000000000" w:firstRow="0" w:lastRow="0" w:firstColumn="1" w:lastColumn="0" w:oddVBand="0" w:evenVBand="0" w:oddHBand="0" w:evenHBand="0" w:firstRowFirstColumn="0" w:firstRowLastColumn="0" w:lastRowFirstColumn="0" w:lastRowLastColumn="0"/>
            <w:tcW w:w="3222" w:type="dxa"/>
          </w:tcPr>
          <w:p w:rsidR="008027DF" w:rsidRPr="008027DF" w:rsidRDefault="008027DF" w:rsidP="008027DF">
            <w:pPr>
              <w:spacing w:after="200" w:line="276" w:lineRule="auto"/>
              <w:jc w:val="both"/>
              <w:rPr>
                <w:rFonts w:asciiTheme="minorHAnsi" w:hAnsiTheme="minorHAnsi" w:cstheme="minorHAnsi"/>
                <w:b w:val="0"/>
                <w:bCs w:val="0"/>
                <w:sz w:val="20"/>
                <w:szCs w:val="20"/>
              </w:rPr>
            </w:pPr>
            <w:r w:rsidRPr="008027DF">
              <w:rPr>
                <w:rFonts w:asciiTheme="minorHAnsi" w:hAnsiTheme="minorHAnsi" w:cstheme="minorHAnsi"/>
                <w:b w:val="0"/>
                <w:bCs w:val="0"/>
                <w:sz w:val="20"/>
                <w:szCs w:val="20"/>
              </w:rPr>
              <w:t>Identificación de los máximos responsables</w:t>
            </w:r>
          </w:p>
        </w:tc>
        <w:tc>
          <w:tcPr>
            <w:tcW w:w="3137" w:type="dxa"/>
          </w:tcPr>
          <w:p w:rsidR="008027DF" w:rsidRPr="008027DF" w:rsidRDefault="008027DF" w:rsidP="008027DF">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027DF">
              <w:rPr>
                <w:rFonts w:asciiTheme="minorHAnsi" w:hAnsiTheme="minorHAnsi" w:cstheme="minorHAnsi"/>
                <w:sz w:val="20"/>
                <w:szCs w:val="20"/>
              </w:rPr>
              <w:t>Si, parcialmente</w:t>
            </w:r>
          </w:p>
        </w:tc>
        <w:tc>
          <w:tcPr>
            <w:tcW w:w="3672" w:type="dxa"/>
          </w:tcPr>
          <w:p w:rsidR="008027DF" w:rsidRPr="008027DF" w:rsidRDefault="008027DF" w:rsidP="00F0178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027DF">
              <w:rPr>
                <w:rFonts w:asciiTheme="minorHAnsi" w:hAnsiTheme="minorHAnsi" w:cstheme="minorHAnsi"/>
                <w:sz w:val="20"/>
                <w:szCs w:val="20"/>
              </w:rPr>
              <w:t xml:space="preserve">El PTAGE sólo publica esta información para altos cargos. </w:t>
            </w:r>
          </w:p>
        </w:tc>
      </w:tr>
      <w:tr w:rsidR="008027DF" w:rsidRPr="008027DF" w:rsidTr="008027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2" w:type="dxa"/>
          </w:tcPr>
          <w:p w:rsidR="008027DF" w:rsidRPr="008027DF" w:rsidRDefault="008027DF" w:rsidP="008027DF">
            <w:pPr>
              <w:spacing w:after="200" w:line="276" w:lineRule="auto"/>
              <w:jc w:val="both"/>
              <w:rPr>
                <w:rFonts w:asciiTheme="minorHAnsi" w:hAnsiTheme="minorHAnsi" w:cstheme="minorHAnsi"/>
                <w:b w:val="0"/>
                <w:bCs w:val="0"/>
                <w:sz w:val="20"/>
                <w:szCs w:val="20"/>
              </w:rPr>
            </w:pPr>
            <w:r w:rsidRPr="008027DF">
              <w:rPr>
                <w:rFonts w:asciiTheme="minorHAnsi" w:hAnsiTheme="minorHAnsi" w:cstheme="minorHAnsi"/>
                <w:b w:val="0"/>
                <w:bCs w:val="0"/>
                <w:sz w:val="20"/>
                <w:szCs w:val="20"/>
              </w:rPr>
              <w:t>Perfil y trayectoria profesional de máximos responsables</w:t>
            </w:r>
          </w:p>
        </w:tc>
        <w:tc>
          <w:tcPr>
            <w:tcW w:w="3137" w:type="dxa"/>
          </w:tcPr>
          <w:p w:rsidR="008027DF" w:rsidRPr="008027DF" w:rsidRDefault="008027DF" w:rsidP="008027DF">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027DF">
              <w:rPr>
                <w:rFonts w:asciiTheme="minorHAnsi" w:hAnsiTheme="minorHAnsi" w:cstheme="minorHAnsi"/>
                <w:sz w:val="20"/>
                <w:szCs w:val="20"/>
              </w:rPr>
              <w:t>Si, parcialmente</w:t>
            </w:r>
          </w:p>
        </w:tc>
        <w:tc>
          <w:tcPr>
            <w:tcW w:w="3672" w:type="dxa"/>
          </w:tcPr>
          <w:p w:rsidR="008027DF" w:rsidRPr="008027DF" w:rsidRDefault="008027DF" w:rsidP="00F0178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027DF">
              <w:rPr>
                <w:rFonts w:asciiTheme="minorHAnsi" w:hAnsiTheme="minorHAnsi" w:cstheme="minorHAnsi"/>
                <w:sz w:val="20"/>
                <w:szCs w:val="20"/>
              </w:rPr>
              <w:t xml:space="preserve">El PTAGE sólo publica esta información para altos cargos. </w:t>
            </w:r>
          </w:p>
        </w:tc>
      </w:tr>
      <w:tr w:rsidR="008027DF" w:rsidRPr="008027DF" w:rsidTr="008027DF">
        <w:tc>
          <w:tcPr>
            <w:cnfStyle w:val="001000000000" w:firstRow="0" w:lastRow="0" w:firstColumn="1" w:lastColumn="0" w:oddVBand="0" w:evenVBand="0" w:oddHBand="0" w:evenHBand="0" w:firstRowFirstColumn="0" w:firstRowLastColumn="0" w:lastRowFirstColumn="0" w:lastRowLastColumn="0"/>
            <w:tcW w:w="3222" w:type="dxa"/>
          </w:tcPr>
          <w:p w:rsidR="008027DF" w:rsidRPr="008027DF" w:rsidRDefault="008027DF" w:rsidP="008027DF">
            <w:pPr>
              <w:spacing w:after="200" w:line="276" w:lineRule="auto"/>
              <w:jc w:val="both"/>
              <w:rPr>
                <w:rFonts w:asciiTheme="minorHAnsi" w:hAnsiTheme="minorHAnsi" w:cstheme="minorHAnsi"/>
                <w:b w:val="0"/>
                <w:bCs w:val="0"/>
                <w:sz w:val="20"/>
                <w:szCs w:val="20"/>
              </w:rPr>
            </w:pPr>
            <w:r w:rsidRPr="008027DF">
              <w:rPr>
                <w:rFonts w:asciiTheme="minorHAnsi" w:hAnsiTheme="minorHAnsi" w:cstheme="minorHAnsi"/>
                <w:b w:val="0"/>
                <w:bCs w:val="0"/>
                <w:sz w:val="20"/>
                <w:szCs w:val="20"/>
              </w:rPr>
              <w:t>Planes y programas</w:t>
            </w:r>
          </w:p>
        </w:tc>
        <w:tc>
          <w:tcPr>
            <w:tcW w:w="3137" w:type="dxa"/>
          </w:tcPr>
          <w:p w:rsidR="008027DF" w:rsidRPr="008027DF" w:rsidRDefault="008B5F75" w:rsidP="008027DF">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No</w:t>
            </w:r>
          </w:p>
        </w:tc>
        <w:tc>
          <w:tcPr>
            <w:tcW w:w="3672" w:type="dxa"/>
          </w:tcPr>
          <w:p w:rsidR="008027DF" w:rsidRPr="008027DF" w:rsidRDefault="008B5F75" w:rsidP="008B5F75">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No se incluye información del CSIC, entre los documentos correspondientes al Ministerio de Ciencia e Innovación </w:t>
            </w:r>
            <w:r w:rsidR="008027DF" w:rsidRPr="008027DF">
              <w:rPr>
                <w:rFonts w:asciiTheme="minorHAnsi" w:hAnsiTheme="minorHAnsi" w:cstheme="minorHAnsi"/>
                <w:sz w:val="20"/>
                <w:szCs w:val="20"/>
              </w:rPr>
              <w:t xml:space="preserve"> </w:t>
            </w:r>
          </w:p>
        </w:tc>
      </w:tr>
      <w:tr w:rsidR="008B5F75" w:rsidRPr="008027DF" w:rsidTr="008027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2" w:type="dxa"/>
          </w:tcPr>
          <w:p w:rsidR="008B5F75" w:rsidRPr="008027DF" w:rsidRDefault="008B5F75" w:rsidP="008027DF">
            <w:pPr>
              <w:spacing w:after="200" w:line="276" w:lineRule="auto"/>
              <w:jc w:val="both"/>
              <w:rPr>
                <w:rFonts w:asciiTheme="minorHAnsi" w:hAnsiTheme="minorHAnsi" w:cstheme="minorHAnsi"/>
                <w:b w:val="0"/>
                <w:bCs w:val="0"/>
                <w:sz w:val="20"/>
                <w:szCs w:val="20"/>
              </w:rPr>
            </w:pPr>
            <w:r w:rsidRPr="008027DF">
              <w:rPr>
                <w:rFonts w:asciiTheme="minorHAnsi" w:hAnsiTheme="minorHAnsi" w:cstheme="minorHAnsi"/>
                <w:b w:val="0"/>
                <w:bCs w:val="0"/>
                <w:sz w:val="20"/>
                <w:szCs w:val="20"/>
              </w:rPr>
              <w:t>Cumplimiento y resultados de planes y programas</w:t>
            </w:r>
          </w:p>
        </w:tc>
        <w:tc>
          <w:tcPr>
            <w:tcW w:w="3137" w:type="dxa"/>
          </w:tcPr>
          <w:p w:rsidR="008B5F75" w:rsidRPr="008027DF" w:rsidRDefault="008B5F75" w:rsidP="008027DF">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No</w:t>
            </w:r>
          </w:p>
        </w:tc>
        <w:tc>
          <w:tcPr>
            <w:tcW w:w="3672" w:type="dxa"/>
          </w:tcPr>
          <w:p w:rsidR="008B5F75" w:rsidRPr="008B5F75" w:rsidRDefault="008B5F75">
            <w:pPr>
              <w:cnfStyle w:val="000000100000" w:firstRow="0" w:lastRow="0" w:firstColumn="0" w:lastColumn="0" w:oddVBand="0" w:evenVBand="0" w:oddHBand="1" w:evenHBand="0" w:firstRowFirstColumn="0" w:firstRowLastColumn="0" w:lastRowFirstColumn="0" w:lastRowLastColumn="0"/>
              <w:rPr>
                <w:sz w:val="20"/>
              </w:rPr>
            </w:pPr>
            <w:r w:rsidRPr="008B5F75">
              <w:rPr>
                <w:sz w:val="20"/>
              </w:rPr>
              <w:t xml:space="preserve">No se incluye información del CSIC, entre los documentos correspondientes al Ministerio de Ciencia e Innovación  </w:t>
            </w:r>
          </w:p>
        </w:tc>
      </w:tr>
      <w:tr w:rsidR="008B5F75" w:rsidRPr="008027DF" w:rsidTr="008027DF">
        <w:tc>
          <w:tcPr>
            <w:cnfStyle w:val="001000000000" w:firstRow="0" w:lastRow="0" w:firstColumn="1" w:lastColumn="0" w:oddVBand="0" w:evenVBand="0" w:oddHBand="0" w:evenHBand="0" w:firstRowFirstColumn="0" w:firstRowLastColumn="0" w:lastRowFirstColumn="0" w:lastRowLastColumn="0"/>
            <w:tcW w:w="3222" w:type="dxa"/>
          </w:tcPr>
          <w:p w:rsidR="008B5F75" w:rsidRPr="008027DF" w:rsidRDefault="008B5F75" w:rsidP="008027DF">
            <w:pPr>
              <w:spacing w:after="200" w:line="276" w:lineRule="auto"/>
              <w:jc w:val="both"/>
              <w:rPr>
                <w:rFonts w:asciiTheme="minorHAnsi" w:hAnsiTheme="minorHAnsi" w:cstheme="minorHAnsi"/>
                <w:b w:val="0"/>
                <w:bCs w:val="0"/>
                <w:sz w:val="20"/>
                <w:szCs w:val="20"/>
              </w:rPr>
            </w:pPr>
            <w:r w:rsidRPr="008027DF">
              <w:rPr>
                <w:rFonts w:asciiTheme="minorHAnsi" w:hAnsiTheme="minorHAnsi" w:cstheme="minorHAnsi"/>
                <w:b w:val="0"/>
                <w:bCs w:val="0"/>
                <w:sz w:val="20"/>
                <w:szCs w:val="20"/>
              </w:rPr>
              <w:t>Indicadores de medida y valoración del cumplimiento de objetivos</w:t>
            </w:r>
          </w:p>
        </w:tc>
        <w:tc>
          <w:tcPr>
            <w:tcW w:w="3137" w:type="dxa"/>
          </w:tcPr>
          <w:p w:rsidR="008B5F75" w:rsidRPr="008027DF" w:rsidRDefault="008B5F75" w:rsidP="008027DF">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No</w:t>
            </w:r>
          </w:p>
        </w:tc>
        <w:tc>
          <w:tcPr>
            <w:tcW w:w="3672" w:type="dxa"/>
          </w:tcPr>
          <w:p w:rsidR="008B5F75" w:rsidRPr="008B5F75" w:rsidRDefault="008B5F75">
            <w:pPr>
              <w:cnfStyle w:val="000000000000" w:firstRow="0" w:lastRow="0" w:firstColumn="0" w:lastColumn="0" w:oddVBand="0" w:evenVBand="0" w:oddHBand="0" w:evenHBand="0" w:firstRowFirstColumn="0" w:firstRowLastColumn="0" w:lastRowFirstColumn="0" w:lastRowLastColumn="0"/>
              <w:rPr>
                <w:sz w:val="20"/>
              </w:rPr>
            </w:pPr>
            <w:r w:rsidRPr="008B5F75">
              <w:rPr>
                <w:sz w:val="20"/>
              </w:rPr>
              <w:t xml:space="preserve">No se incluye información del CSIC, entre los documentos correspondientes al Ministerio de Ciencia e Innovación  </w:t>
            </w:r>
          </w:p>
        </w:tc>
      </w:tr>
      <w:tr w:rsidR="008027DF" w:rsidRPr="008027DF" w:rsidTr="008027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2" w:type="dxa"/>
          </w:tcPr>
          <w:p w:rsidR="008027DF" w:rsidRPr="008027DF" w:rsidRDefault="008027DF" w:rsidP="008027DF">
            <w:pPr>
              <w:spacing w:after="200" w:line="276" w:lineRule="auto"/>
              <w:jc w:val="both"/>
              <w:rPr>
                <w:rFonts w:asciiTheme="minorHAnsi" w:hAnsiTheme="minorHAnsi" w:cstheme="minorHAnsi"/>
                <w:b w:val="0"/>
                <w:bCs w:val="0"/>
                <w:sz w:val="20"/>
                <w:szCs w:val="20"/>
              </w:rPr>
            </w:pPr>
            <w:r w:rsidRPr="008027DF">
              <w:rPr>
                <w:rFonts w:asciiTheme="minorHAnsi" w:hAnsiTheme="minorHAnsi" w:cstheme="minorHAnsi"/>
                <w:b w:val="0"/>
                <w:bCs w:val="0"/>
                <w:sz w:val="20"/>
                <w:szCs w:val="20"/>
              </w:rPr>
              <w:t>Contratos Mayores y Menores</w:t>
            </w:r>
          </w:p>
        </w:tc>
        <w:tc>
          <w:tcPr>
            <w:tcW w:w="3137" w:type="dxa"/>
          </w:tcPr>
          <w:p w:rsidR="008027DF" w:rsidRPr="008027DF" w:rsidRDefault="008027DF" w:rsidP="008027DF">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027DF">
              <w:rPr>
                <w:rFonts w:asciiTheme="minorHAnsi" w:hAnsiTheme="minorHAnsi" w:cstheme="minorHAnsi"/>
                <w:sz w:val="20"/>
                <w:szCs w:val="20"/>
              </w:rPr>
              <w:t>Si</w:t>
            </w:r>
          </w:p>
        </w:tc>
        <w:tc>
          <w:tcPr>
            <w:tcW w:w="3672" w:type="dxa"/>
          </w:tcPr>
          <w:p w:rsidR="008027DF" w:rsidRPr="008027DF" w:rsidRDefault="008027DF" w:rsidP="008B5F75">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027DF">
              <w:rPr>
                <w:rFonts w:asciiTheme="minorHAnsi" w:hAnsiTheme="minorHAnsi" w:cstheme="minorHAnsi"/>
                <w:sz w:val="20"/>
                <w:szCs w:val="20"/>
              </w:rPr>
              <w:t xml:space="preserve">Requiere efectuar una búsqueda para localizar la información del </w:t>
            </w:r>
            <w:r w:rsidR="008B5F75">
              <w:rPr>
                <w:rFonts w:asciiTheme="minorHAnsi" w:hAnsiTheme="minorHAnsi" w:cstheme="minorHAnsi"/>
                <w:sz w:val="20"/>
                <w:szCs w:val="20"/>
              </w:rPr>
              <w:t>CSIC además de conocer que el CSIC depende del Ministerio de Ciencia e Innovación</w:t>
            </w:r>
            <w:r w:rsidRPr="008027DF">
              <w:rPr>
                <w:rFonts w:asciiTheme="minorHAnsi" w:hAnsiTheme="minorHAnsi" w:cstheme="minorHAnsi"/>
                <w:sz w:val="20"/>
                <w:szCs w:val="20"/>
              </w:rPr>
              <w:t xml:space="preserve"> </w:t>
            </w:r>
          </w:p>
        </w:tc>
      </w:tr>
      <w:tr w:rsidR="008027DF" w:rsidRPr="008027DF" w:rsidTr="008027DF">
        <w:tc>
          <w:tcPr>
            <w:cnfStyle w:val="001000000000" w:firstRow="0" w:lastRow="0" w:firstColumn="1" w:lastColumn="0" w:oddVBand="0" w:evenVBand="0" w:oddHBand="0" w:evenHBand="0" w:firstRowFirstColumn="0" w:firstRowLastColumn="0" w:lastRowFirstColumn="0" w:lastRowLastColumn="0"/>
            <w:tcW w:w="3222" w:type="dxa"/>
          </w:tcPr>
          <w:p w:rsidR="008027DF" w:rsidRPr="008027DF" w:rsidRDefault="008027DF" w:rsidP="008027DF">
            <w:pPr>
              <w:spacing w:after="200" w:line="276" w:lineRule="auto"/>
              <w:jc w:val="both"/>
              <w:rPr>
                <w:rFonts w:asciiTheme="minorHAnsi" w:hAnsiTheme="minorHAnsi" w:cstheme="minorHAnsi"/>
                <w:b w:val="0"/>
                <w:bCs w:val="0"/>
                <w:sz w:val="20"/>
                <w:szCs w:val="20"/>
              </w:rPr>
            </w:pPr>
            <w:r w:rsidRPr="008027DF">
              <w:rPr>
                <w:rFonts w:asciiTheme="minorHAnsi" w:hAnsiTheme="minorHAnsi" w:cstheme="minorHAnsi"/>
                <w:b w:val="0"/>
                <w:bCs w:val="0"/>
                <w:sz w:val="20"/>
                <w:szCs w:val="20"/>
              </w:rPr>
              <w:t>Modificaciones de Contratos</w:t>
            </w:r>
          </w:p>
        </w:tc>
        <w:tc>
          <w:tcPr>
            <w:tcW w:w="3137" w:type="dxa"/>
          </w:tcPr>
          <w:p w:rsidR="008027DF" w:rsidRPr="008027DF" w:rsidRDefault="008027DF" w:rsidP="008027DF">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027DF">
              <w:rPr>
                <w:rFonts w:asciiTheme="minorHAnsi" w:hAnsiTheme="minorHAnsi" w:cstheme="minorHAnsi"/>
                <w:sz w:val="20"/>
                <w:szCs w:val="20"/>
              </w:rPr>
              <w:t>No</w:t>
            </w:r>
          </w:p>
        </w:tc>
        <w:tc>
          <w:tcPr>
            <w:tcW w:w="3672" w:type="dxa"/>
          </w:tcPr>
          <w:p w:rsidR="008027DF" w:rsidRPr="008027DF" w:rsidRDefault="008027DF" w:rsidP="008027DF">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027DF">
              <w:rPr>
                <w:rFonts w:asciiTheme="minorHAnsi" w:hAnsiTheme="minorHAnsi" w:cstheme="minorHAnsi"/>
                <w:sz w:val="20"/>
                <w:szCs w:val="20"/>
              </w:rPr>
              <w:t>El PTAGE no incluye esta información</w:t>
            </w:r>
          </w:p>
        </w:tc>
      </w:tr>
      <w:tr w:rsidR="008027DF" w:rsidRPr="008027DF" w:rsidTr="008027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2" w:type="dxa"/>
          </w:tcPr>
          <w:p w:rsidR="008027DF" w:rsidRPr="008027DF" w:rsidRDefault="008027DF" w:rsidP="008027DF">
            <w:pPr>
              <w:spacing w:after="200" w:line="276" w:lineRule="auto"/>
              <w:jc w:val="both"/>
              <w:rPr>
                <w:rFonts w:asciiTheme="minorHAnsi" w:hAnsiTheme="minorHAnsi" w:cstheme="minorHAnsi"/>
                <w:b w:val="0"/>
                <w:bCs w:val="0"/>
                <w:sz w:val="20"/>
                <w:szCs w:val="20"/>
              </w:rPr>
            </w:pPr>
            <w:r w:rsidRPr="008027DF">
              <w:rPr>
                <w:rFonts w:asciiTheme="minorHAnsi" w:hAnsiTheme="minorHAnsi" w:cstheme="minorHAnsi"/>
                <w:b w:val="0"/>
                <w:bCs w:val="0"/>
                <w:sz w:val="20"/>
                <w:szCs w:val="20"/>
              </w:rPr>
              <w:t>Desistimientos y renuncias a contratos adjudicados</w:t>
            </w:r>
          </w:p>
        </w:tc>
        <w:tc>
          <w:tcPr>
            <w:tcW w:w="3137" w:type="dxa"/>
          </w:tcPr>
          <w:p w:rsidR="008027DF" w:rsidRPr="008027DF" w:rsidRDefault="008027DF" w:rsidP="008027DF">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027DF">
              <w:rPr>
                <w:rFonts w:asciiTheme="minorHAnsi" w:hAnsiTheme="minorHAnsi" w:cstheme="minorHAnsi"/>
                <w:sz w:val="20"/>
                <w:szCs w:val="20"/>
              </w:rPr>
              <w:t>No</w:t>
            </w:r>
          </w:p>
        </w:tc>
        <w:tc>
          <w:tcPr>
            <w:tcW w:w="3672" w:type="dxa"/>
          </w:tcPr>
          <w:p w:rsidR="008027DF" w:rsidRPr="008027DF" w:rsidRDefault="008027DF" w:rsidP="008027DF">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027DF">
              <w:rPr>
                <w:rFonts w:asciiTheme="minorHAnsi" w:hAnsiTheme="minorHAnsi" w:cstheme="minorHAnsi"/>
                <w:sz w:val="20"/>
                <w:szCs w:val="20"/>
              </w:rPr>
              <w:t>El PTAGE no incluye esta información</w:t>
            </w:r>
          </w:p>
        </w:tc>
      </w:tr>
      <w:tr w:rsidR="008027DF" w:rsidRPr="008027DF" w:rsidTr="008027DF">
        <w:tc>
          <w:tcPr>
            <w:cnfStyle w:val="001000000000" w:firstRow="0" w:lastRow="0" w:firstColumn="1" w:lastColumn="0" w:oddVBand="0" w:evenVBand="0" w:oddHBand="0" w:evenHBand="0" w:firstRowFirstColumn="0" w:firstRowLastColumn="0" w:lastRowFirstColumn="0" w:lastRowLastColumn="0"/>
            <w:tcW w:w="3222" w:type="dxa"/>
          </w:tcPr>
          <w:p w:rsidR="008027DF" w:rsidRPr="008027DF" w:rsidRDefault="008027DF" w:rsidP="008027DF">
            <w:pPr>
              <w:spacing w:after="200" w:line="276" w:lineRule="auto"/>
              <w:jc w:val="both"/>
              <w:rPr>
                <w:rFonts w:asciiTheme="minorHAnsi" w:hAnsiTheme="minorHAnsi" w:cstheme="minorHAnsi"/>
                <w:b w:val="0"/>
                <w:bCs w:val="0"/>
                <w:sz w:val="20"/>
                <w:szCs w:val="20"/>
              </w:rPr>
            </w:pPr>
            <w:r w:rsidRPr="008027DF">
              <w:rPr>
                <w:rFonts w:asciiTheme="minorHAnsi" w:hAnsiTheme="minorHAnsi" w:cstheme="minorHAnsi"/>
                <w:b w:val="0"/>
                <w:bCs w:val="0"/>
                <w:sz w:val="20"/>
                <w:szCs w:val="20"/>
              </w:rPr>
              <w:t>Datos Estadísticos sobre contratación</w:t>
            </w:r>
          </w:p>
        </w:tc>
        <w:tc>
          <w:tcPr>
            <w:tcW w:w="3137" w:type="dxa"/>
          </w:tcPr>
          <w:p w:rsidR="008027DF" w:rsidRPr="008027DF" w:rsidRDefault="008027DF" w:rsidP="008027DF">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027DF">
              <w:rPr>
                <w:rFonts w:asciiTheme="minorHAnsi" w:hAnsiTheme="minorHAnsi" w:cstheme="minorHAnsi"/>
                <w:sz w:val="20"/>
                <w:szCs w:val="20"/>
              </w:rPr>
              <w:t>No</w:t>
            </w:r>
          </w:p>
        </w:tc>
        <w:tc>
          <w:tcPr>
            <w:tcW w:w="3672" w:type="dxa"/>
          </w:tcPr>
          <w:p w:rsidR="008027DF" w:rsidRPr="008027DF" w:rsidRDefault="008027DF" w:rsidP="008027DF">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027DF">
              <w:rPr>
                <w:rFonts w:asciiTheme="minorHAnsi" w:hAnsiTheme="minorHAnsi" w:cstheme="minorHAnsi"/>
                <w:sz w:val="20"/>
                <w:szCs w:val="20"/>
              </w:rPr>
              <w:t>La última información publicada corresponde a 2020 y está agregada a nivel de Ministerio. No se proporciona información para organismos dependientes.</w:t>
            </w:r>
          </w:p>
        </w:tc>
      </w:tr>
      <w:tr w:rsidR="008027DF" w:rsidRPr="008027DF" w:rsidTr="008027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2" w:type="dxa"/>
          </w:tcPr>
          <w:p w:rsidR="008027DF" w:rsidRPr="008027DF" w:rsidRDefault="008027DF" w:rsidP="008027DF">
            <w:pPr>
              <w:spacing w:after="200" w:line="276" w:lineRule="auto"/>
              <w:jc w:val="both"/>
              <w:rPr>
                <w:rFonts w:asciiTheme="minorHAnsi" w:hAnsiTheme="minorHAnsi" w:cstheme="minorHAnsi"/>
                <w:b w:val="0"/>
                <w:bCs w:val="0"/>
                <w:sz w:val="20"/>
                <w:szCs w:val="20"/>
              </w:rPr>
            </w:pPr>
            <w:r w:rsidRPr="008027DF">
              <w:rPr>
                <w:rFonts w:asciiTheme="minorHAnsi" w:hAnsiTheme="minorHAnsi" w:cstheme="minorHAnsi"/>
                <w:b w:val="0"/>
                <w:bCs w:val="0"/>
                <w:sz w:val="20"/>
                <w:szCs w:val="20"/>
              </w:rPr>
              <w:t>Convenios</w:t>
            </w:r>
          </w:p>
        </w:tc>
        <w:tc>
          <w:tcPr>
            <w:tcW w:w="3137" w:type="dxa"/>
          </w:tcPr>
          <w:p w:rsidR="008027DF" w:rsidRPr="008027DF" w:rsidRDefault="008027DF" w:rsidP="008027DF">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027DF">
              <w:rPr>
                <w:rFonts w:asciiTheme="minorHAnsi" w:hAnsiTheme="minorHAnsi" w:cstheme="minorHAnsi"/>
                <w:sz w:val="20"/>
                <w:szCs w:val="20"/>
              </w:rPr>
              <w:t>No</w:t>
            </w:r>
          </w:p>
        </w:tc>
        <w:tc>
          <w:tcPr>
            <w:tcW w:w="3672" w:type="dxa"/>
          </w:tcPr>
          <w:p w:rsidR="008027DF" w:rsidRPr="008027DF" w:rsidRDefault="008027DF" w:rsidP="008B5F75">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027DF">
              <w:rPr>
                <w:rFonts w:asciiTheme="minorHAnsi" w:hAnsiTheme="minorHAnsi" w:cstheme="minorHAnsi"/>
                <w:sz w:val="20"/>
                <w:szCs w:val="20"/>
              </w:rPr>
              <w:t xml:space="preserve">El buscador del Portal AGE no permite la búsqueda por organismo, por lo tanto hay que revisar las </w:t>
            </w:r>
            <w:r w:rsidR="008B5F75">
              <w:rPr>
                <w:rFonts w:asciiTheme="minorHAnsi" w:hAnsiTheme="minorHAnsi" w:cstheme="minorHAnsi"/>
                <w:sz w:val="20"/>
                <w:szCs w:val="20"/>
              </w:rPr>
              <w:t>45</w:t>
            </w:r>
            <w:r w:rsidRPr="008027DF">
              <w:rPr>
                <w:rFonts w:asciiTheme="minorHAnsi" w:hAnsiTheme="minorHAnsi" w:cstheme="minorHAnsi"/>
                <w:sz w:val="20"/>
                <w:szCs w:val="20"/>
              </w:rPr>
              <w:t xml:space="preserve"> páginas que contienen esta información para el Ministerio de </w:t>
            </w:r>
            <w:r w:rsidR="008B5F75">
              <w:rPr>
                <w:rFonts w:asciiTheme="minorHAnsi" w:hAnsiTheme="minorHAnsi" w:cstheme="minorHAnsi"/>
                <w:sz w:val="20"/>
                <w:szCs w:val="20"/>
              </w:rPr>
              <w:t>Ciencia e Innovación</w:t>
            </w:r>
          </w:p>
        </w:tc>
      </w:tr>
      <w:tr w:rsidR="008027DF" w:rsidRPr="008027DF" w:rsidTr="008027DF">
        <w:tc>
          <w:tcPr>
            <w:cnfStyle w:val="001000000000" w:firstRow="0" w:lastRow="0" w:firstColumn="1" w:lastColumn="0" w:oddVBand="0" w:evenVBand="0" w:oddHBand="0" w:evenHBand="0" w:firstRowFirstColumn="0" w:firstRowLastColumn="0" w:lastRowFirstColumn="0" w:lastRowLastColumn="0"/>
            <w:tcW w:w="3222" w:type="dxa"/>
          </w:tcPr>
          <w:p w:rsidR="008027DF" w:rsidRPr="008027DF" w:rsidRDefault="008027DF" w:rsidP="008027DF">
            <w:pPr>
              <w:spacing w:after="200" w:line="276" w:lineRule="auto"/>
              <w:jc w:val="both"/>
              <w:rPr>
                <w:rFonts w:asciiTheme="minorHAnsi" w:hAnsiTheme="minorHAnsi" w:cstheme="minorHAnsi"/>
                <w:b w:val="0"/>
                <w:bCs w:val="0"/>
                <w:sz w:val="20"/>
                <w:szCs w:val="20"/>
              </w:rPr>
            </w:pPr>
            <w:r w:rsidRPr="008027DF">
              <w:rPr>
                <w:rFonts w:asciiTheme="minorHAnsi" w:hAnsiTheme="minorHAnsi" w:cstheme="minorHAnsi"/>
                <w:b w:val="0"/>
                <w:bCs w:val="0"/>
                <w:sz w:val="20"/>
                <w:szCs w:val="20"/>
              </w:rPr>
              <w:t>Encomiendas</w:t>
            </w:r>
          </w:p>
        </w:tc>
        <w:tc>
          <w:tcPr>
            <w:tcW w:w="3137" w:type="dxa"/>
          </w:tcPr>
          <w:p w:rsidR="008027DF" w:rsidRPr="008027DF" w:rsidRDefault="008027DF" w:rsidP="008027DF">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027DF">
              <w:rPr>
                <w:rFonts w:asciiTheme="minorHAnsi" w:hAnsiTheme="minorHAnsi" w:cstheme="minorHAnsi"/>
                <w:sz w:val="20"/>
                <w:szCs w:val="20"/>
              </w:rPr>
              <w:t>No</w:t>
            </w:r>
          </w:p>
        </w:tc>
        <w:tc>
          <w:tcPr>
            <w:tcW w:w="3672" w:type="dxa"/>
          </w:tcPr>
          <w:p w:rsidR="008027DF" w:rsidRPr="008027DF" w:rsidRDefault="008027DF" w:rsidP="008027DF">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027DF">
              <w:rPr>
                <w:rFonts w:asciiTheme="minorHAnsi" w:hAnsiTheme="minorHAnsi" w:cstheme="minorHAnsi"/>
                <w:sz w:val="20"/>
                <w:szCs w:val="20"/>
              </w:rPr>
              <w:t xml:space="preserve">La información sobre encomiendas de gestión está mezclada con la relativa a convenios, por lo que los problemas para su localización son idénticos. </w:t>
            </w:r>
          </w:p>
        </w:tc>
      </w:tr>
      <w:tr w:rsidR="008027DF" w:rsidRPr="008027DF" w:rsidTr="008027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2" w:type="dxa"/>
          </w:tcPr>
          <w:p w:rsidR="008027DF" w:rsidRPr="008027DF" w:rsidRDefault="008027DF" w:rsidP="008027DF">
            <w:pPr>
              <w:spacing w:after="200" w:line="276" w:lineRule="auto"/>
              <w:jc w:val="both"/>
              <w:rPr>
                <w:rFonts w:asciiTheme="minorHAnsi" w:hAnsiTheme="minorHAnsi" w:cstheme="minorHAnsi"/>
                <w:b w:val="0"/>
                <w:bCs w:val="0"/>
                <w:sz w:val="20"/>
                <w:szCs w:val="20"/>
              </w:rPr>
            </w:pPr>
            <w:r w:rsidRPr="008027DF">
              <w:rPr>
                <w:rFonts w:asciiTheme="minorHAnsi" w:hAnsiTheme="minorHAnsi" w:cstheme="minorHAnsi"/>
                <w:b w:val="0"/>
                <w:bCs w:val="0"/>
                <w:sz w:val="20"/>
                <w:szCs w:val="20"/>
              </w:rPr>
              <w:lastRenderedPageBreak/>
              <w:t>Subcontrataciones derivadas de encomiendas</w:t>
            </w:r>
          </w:p>
        </w:tc>
        <w:tc>
          <w:tcPr>
            <w:tcW w:w="3137" w:type="dxa"/>
          </w:tcPr>
          <w:p w:rsidR="008027DF" w:rsidRPr="008027DF" w:rsidRDefault="008027DF" w:rsidP="008027DF">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027DF">
              <w:rPr>
                <w:rFonts w:asciiTheme="minorHAnsi" w:hAnsiTheme="minorHAnsi" w:cstheme="minorHAnsi"/>
                <w:sz w:val="20"/>
                <w:szCs w:val="20"/>
              </w:rPr>
              <w:t>No</w:t>
            </w:r>
          </w:p>
        </w:tc>
        <w:tc>
          <w:tcPr>
            <w:tcW w:w="3672" w:type="dxa"/>
          </w:tcPr>
          <w:p w:rsidR="008027DF" w:rsidRPr="008027DF" w:rsidRDefault="008027DF" w:rsidP="008027DF">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027DF">
              <w:rPr>
                <w:rFonts w:asciiTheme="minorHAnsi" w:hAnsiTheme="minorHAnsi" w:cstheme="minorHAnsi"/>
                <w:sz w:val="20"/>
                <w:szCs w:val="20"/>
              </w:rPr>
              <w:t>El PTAGE no publica esta información</w:t>
            </w:r>
          </w:p>
        </w:tc>
      </w:tr>
      <w:tr w:rsidR="008027DF" w:rsidRPr="008027DF" w:rsidTr="008027DF">
        <w:tc>
          <w:tcPr>
            <w:cnfStyle w:val="001000000000" w:firstRow="0" w:lastRow="0" w:firstColumn="1" w:lastColumn="0" w:oddVBand="0" w:evenVBand="0" w:oddHBand="0" w:evenHBand="0" w:firstRowFirstColumn="0" w:firstRowLastColumn="0" w:lastRowFirstColumn="0" w:lastRowLastColumn="0"/>
            <w:tcW w:w="3222" w:type="dxa"/>
          </w:tcPr>
          <w:p w:rsidR="008027DF" w:rsidRPr="008027DF" w:rsidRDefault="008027DF" w:rsidP="008027DF">
            <w:pPr>
              <w:spacing w:after="200" w:line="276" w:lineRule="auto"/>
              <w:jc w:val="both"/>
              <w:rPr>
                <w:rFonts w:asciiTheme="minorHAnsi" w:hAnsiTheme="minorHAnsi" w:cstheme="minorHAnsi"/>
                <w:b w:val="0"/>
                <w:bCs w:val="0"/>
                <w:sz w:val="20"/>
                <w:szCs w:val="20"/>
              </w:rPr>
            </w:pPr>
            <w:r w:rsidRPr="008027DF">
              <w:rPr>
                <w:rFonts w:asciiTheme="minorHAnsi" w:hAnsiTheme="minorHAnsi" w:cstheme="minorHAnsi"/>
                <w:b w:val="0"/>
                <w:bCs w:val="0"/>
                <w:sz w:val="20"/>
                <w:szCs w:val="20"/>
              </w:rPr>
              <w:t>Subvenciones y ayudas públicas</w:t>
            </w:r>
          </w:p>
        </w:tc>
        <w:tc>
          <w:tcPr>
            <w:tcW w:w="3137" w:type="dxa"/>
          </w:tcPr>
          <w:p w:rsidR="008027DF" w:rsidRPr="008027DF" w:rsidRDefault="008027DF" w:rsidP="008027DF">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027DF">
              <w:rPr>
                <w:rFonts w:asciiTheme="minorHAnsi" w:hAnsiTheme="minorHAnsi" w:cstheme="minorHAnsi"/>
                <w:sz w:val="20"/>
                <w:szCs w:val="20"/>
              </w:rPr>
              <w:t>No</w:t>
            </w:r>
          </w:p>
        </w:tc>
        <w:tc>
          <w:tcPr>
            <w:tcW w:w="3672" w:type="dxa"/>
          </w:tcPr>
          <w:p w:rsidR="008027DF" w:rsidRPr="008027DF" w:rsidRDefault="008027DF" w:rsidP="008B5F75">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027DF">
              <w:rPr>
                <w:rFonts w:asciiTheme="minorHAnsi" w:hAnsiTheme="minorHAnsi" w:cstheme="minorHAnsi"/>
                <w:sz w:val="20"/>
                <w:szCs w:val="20"/>
              </w:rPr>
              <w:t xml:space="preserve">El PTAGE redirige a la Base de Datos Nacional de Subvenciones, en la que es preciso efectuar una búsqueda para localiza la información del </w:t>
            </w:r>
            <w:r w:rsidR="008B5F75">
              <w:rPr>
                <w:rFonts w:asciiTheme="minorHAnsi" w:hAnsiTheme="minorHAnsi" w:cstheme="minorHAnsi"/>
                <w:sz w:val="20"/>
                <w:szCs w:val="20"/>
              </w:rPr>
              <w:t>CSIC. Efectuada esta búsqueda en la BDNS, no se ha localizado información sobre subvenciones o ayudas concedidas por el CSIC.</w:t>
            </w:r>
          </w:p>
        </w:tc>
      </w:tr>
      <w:tr w:rsidR="008027DF" w:rsidRPr="008027DF" w:rsidTr="008027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2" w:type="dxa"/>
          </w:tcPr>
          <w:p w:rsidR="008027DF" w:rsidRPr="008027DF" w:rsidRDefault="008027DF" w:rsidP="008027DF">
            <w:pPr>
              <w:spacing w:after="200" w:line="276" w:lineRule="auto"/>
              <w:jc w:val="both"/>
              <w:rPr>
                <w:rFonts w:asciiTheme="minorHAnsi" w:hAnsiTheme="minorHAnsi" w:cstheme="minorHAnsi"/>
                <w:b w:val="0"/>
                <w:bCs w:val="0"/>
                <w:sz w:val="20"/>
                <w:szCs w:val="20"/>
              </w:rPr>
            </w:pPr>
            <w:r w:rsidRPr="008027DF">
              <w:rPr>
                <w:rFonts w:asciiTheme="minorHAnsi" w:hAnsiTheme="minorHAnsi" w:cstheme="minorHAnsi"/>
                <w:b w:val="0"/>
                <w:bCs w:val="0"/>
                <w:sz w:val="20"/>
                <w:szCs w:val="20"/>
              </w:rPr>
              <w:t>Presupuesto</w:t>
            </w:r>
          </w:p>
        </w:tc>
        <w:tc>
          <w:tcPr>
            <w:tcW w:w="3137" w:type="dxa"/>
          </w:tcPr>
          <w:p w:rsidR="008027DF" w:rsidRPr="008027DF" w:rsidRDefault="008027DF" w:rsidP="008027DF">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027DF">
              <w:rPr>
                <w:rFonts w:asciiTheme="minorHAnsi" w:hAnsiTheme="minorHAnsi" w:cstheme="minorHAnsi"/>
                <w:sz w:val="20"/>
                <w:szCs w:val="20"/>
              </w:rPr>
              <w:t>No</w:t>
            </w:r>
          </w:p>
        </w:tc>
        <w:tc>
          <w:tcPr>
            <w:tcW w:w="3672" w:type="dxa"/>
          </w:tcPr>
          <w:p w:rsidR="008027DF" w:rsidRPr="008027DF" w:rsidRDefault="008027DF" w:rsidP="008027DF">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027DF">
              <w:rPr>
                <w:rFonts w:asciiTheme="minorHAnsi" w:hAnsiTheme="minorHAnsi" w:cstheme="minorHAnsi"/>
                <w:sz w:val="20"/>
                <w:szCs w:val="20"/>
              </w:rPr>
              <w:t>El Portal AGE publica los Presupuestos Generales del Estado.</w:t>
            </w:r>
          </w:p>
        </w:tc>
      </w:tr>
      <w:tr w:rsidR="008027DF" w:rsidRPr="008027DF" w:rsidTr="008027DF">
        <w:tc>
          <w:tcPr>
            <w:cnfStyle w:val="001000000000" w:firstRow="0" w:lastRow="0" w:firstColumn="1" w:lastColumn="0" w:oddVBand="0" w:evenVBand="0" w:oddHBand="0" w:evenHBand="0" w:firstRowFirstColumn="0" w:firstRowLastColumn="0" w:lastRowFirstColumn="0" w:lastRowLastColumn="0"/>
            <w:tcW w:w="3222" w:type="dxa"/>
          </w:tcPr>
          <w:p w:rsidR="008027DF" w:rsidRPr="008027DF" w:rsidRDefault="008027DF" w:rsidP="008027DF">
            <w:pPr>
              <w:spacing w:after="200" w:line="276" w:lineRule="auto"/>
              <w:jc w:val="both"/>
              <w:rPr>
                <w:rFonts w:asciiTheme="minorHAnsi" w:hAnsiTheme="minorHAnsi" w:cstheme="minorHAnsi"/>
                <w:b w:val="0"/>
                <w:bCs w:val="0"/>
                <w:sz w:val="20"/>
                <w:szCs w:val="20"/>
              </w:rPr>
            </w:pPr>
            <w:r w:rsidRPr="008027DF">
              <w:rPr>
                <w:rFonts w:asciiTheme="minorHAnsi" w:hAnsiTheme="minorHAnsi" w:cstheme="minorHAnsi"/>
                <w:b w:val="0"/>
                <w:bCs w:val="0"/>
                <w:sz w:val="20"/>
                <w:szCs w:val="20"/>
              </w:rPr>
              <w:t>Ejecución Presupuestaria</w:t>
            </w:r>
          </w:p>
        </w:tc>
        <w:tc>
          <w:tcPr>
            <w:tcW w:w="3137" w:type="dxa"/>
          </w:tcPr>
          <w:p w:rsidR="008027DF" w:rsidRPr="008027DF" w:rsidRDefault="008027DF" w:rsidP="008027DF">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027DF">
              <w:rPr>
                <w:rFonts w:asciiTheme="minorHAnsi" w:hAnsiTheme="minorHAnsi" w:cstheme="minorHAnsi"/>
                <w:sz w:val="20"/>
                <w:szCs w:val="20"/>
              </w:rPr>
              <w:t>No</w:t>
            </w:r>
          </w:p>
        </w:tc>
        <w:tc>
          <w:tcPr>
            <w:tcW w:w="3672" w:type="dxa"/>
          </w:tcPr>
          <w:p w:rsidR="008027DF" w:rsidRPr="008027DF" w:rsidRDefault="008027DF" w:rsidP="008027DF">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027DF">
              <w:rPr>
                <w:rFonts w:asciiTheme="minorHAnsi" w:hAnsiTheme="minorHAnsi" w:cstheme="minorHAnsi"/>
                <w:sz w:val="20"/>
                <w:szCs w:val="20"/>
              </w:rPr>
              <w:t>La información se publica agregada para el conjunto de la AGE</w:t>
            </w:r>
          </w:p>
        </w:tc>
      </w:tr>
      <w:tr w:rsidR="008027DF" w:rsidRPr="008027DF" w:rsidTr="008027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2" w:type="dxa"/>
          </w:tcPr>
          <w:p w:rsidR="008027DF" w:rsidRPr="008027DF" w:rsidRDefault="008027DF" w:rsidP="008027DF">
            <w:pPr>
              <w:spacing w:after="200" w:line="276" w:lineRule="auto"/>
              <w:jc w:val="both"/>
              <w:rPr>
                <w:rFonts w:asciiTheme="minorHAnsi" w:hAnsiTheme="minorHAnsi" w:cstheme="minorHAnsi"/>
                <w:b w:val="0"/>
                <w:bCs w:val="0"/>
                <w:sz w:val="20"/>
                <w:szCs w:val="20"/>
              </w:rPr>
            </w:pPr>
            <w:r w:rsidRPr="008027DF">
              <w:rPr>
                <w:rFonts w:asciiTheme="minorHAnsi" w:hAnsiTheme="minorHAnsi" w:cstheme="minorHAnsi"/>
                <w:b w:val="0"/>
                <w:bCs w:val="0"/>
                <w:sz w:val="20"/>
                <w:szCs w:val="20"/>
              </w:rPr>
              <w:t>Cuentas</w:t>
            </w:r>
          </w:p>
        </w:tc>
        <w:tc>
          <w:tcPr>
            <w:tcW w:w="3137" w:type="dxa"/>
          </w:tcPr>
          <w:p w:rsidR="008027DF" w:rsidRPr="008027DF" w:rsidRDefault="008027DF" w:rsidP="008027DF">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027DF">
              <w:rPr>
                <w:rFonts w:asciiTheme="minorHAnsi" w:hAnsiTheme="minorHAnsi" w:cstheme="minorHAnsi"/>
                <w:sz w:val="20"/>
                <w:szCs w:val="20"/>
              </w:rPr>
              <w:t>No</w:t>
            </w:r>
          </w:p>
        </w:tc>
        <w:tc>
          <w:tcPr>
            <w:tcW w:w="3672" w:type="dxa"/>
          </w:tcPr>
          <w:p w:rsidR="008027DF" w:rsidRPr="008027DF" w:rsidRDefault="008027DF" w:rsidP="008B5F75">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027DF">
              <w:rPr>
                <w:rFonts w:asciiTheme="minorHAnsi" w:hAnsiTheme="minorHAnsi" w:cstheme="minorHAnsi"/>
                <w:sz w:val="20"/>
                <w:szCs w:val="20"/>
              </w:rPr>
              <w:t xml:space="preserve">Se han localizado 3670 registros correspondientes al conjunto de organismos que integran el sector público administrativo, empresarial y fundacional. Para localizar la información del </w:t>
            </w:r>
            <w:r w:rsidR="008B5F75">
              <w:rPr>
                <w:rFonts w:asciiTheme="minorHAnsi" w:hAnsiTheme="minorHAnsi" w:cstheme="minorHAnsi"/>
                <w:sz w:val="20"/>
                <w:szCs w:val="20"/>
              </w:rPr>
              <w:t>CSIC</w:t>
            </w:r>
            <w:r w:rsidRPr="008027DF">
              <w:rPr>
                <w:rFonts w:asciiTheme="minorHAnsi" w:hAnsiTheme="minorHAnsi" w:cstheme="minorHAnsi"/>
                <w:sz w:val="20"/>
                <w:szCs w:val="20"/>
              </w:rPr>
              <w:t xml:space="preserve"> es preciso efectuar una búsqueda y saber, previamente, que su información se localiza en el apartado Cuentas anuales del Sector Público administrativo, empresarial y fundacional.  </w:t>
            </w:r>
          </w:p>
        </w:tc>
      </w:tr>
      <w:tr w:rsidR="008027DF" w:rsidRPr="008027DF" w:rsidTr="008027DF">
        <w:tc>
          <w:tcPr>
            <w:cnfStyle w:val="001000000000" w:firstRow="0" w:lastRow="0" w:firstColumn="1" w:lastColumn="0" w:oddVBand="0" w:evenVBand="0" w:oddHBand="0" w:evenHBand="0" w:firstRowFirstColumn="0" w:firstRowLastColumn="0" w:lastRowFirstColumn="0" w:lastRowLastColumn="0"/>
            <w:tcW w:w="3222" w:type="dxa"/>
          </w:tcPr>
          <w:p w:rsidR="008027DF" w:rsidRPr="008027DF" w:rsidRDefault="008027DF" w:rsidP="008027DF">
            <w:pPr>
              <w:spacing w:after="200" w:line="276" w:lineRule="auto"/>
              <w:jc w:val="both"/>
              <w:rPr>
                <w:rFonts w:asciiTheme="minorHAnsi" w:hAnsiTheme="minorHAnsi" w:cstheme="minorHAnsi"/>
                <w:b w:val="0"/>
                <w:bCs w:val="0"/>
                <w:sz w:val="20"/>
                <w:szCs w:val="20"/>
              </w:rPr>
            </w:pPr>
            <w:r w:rsidRPr="008027DF">
              <w:rPr>
                <w:rFonts w:asciiTheme="minorHAnsi" w:hAnsiTheme="minorHAnsi" w:cstheme="minorHAnsi"/>
                <w:b w:val="0"/>
                <w:bCs w:val="0"/>
                <w:sz w:val="20"/>
                <w:szCs w:val="20"/>
              </w:rPr>
              <w:t>Informes de auditoría y fiscalización</w:t>
            </w:r>
          </w:p>
        </w:tc>
        <w:tc>
          <w:tcPr>
            <w:tcW w:w="3137" w:type="dxa"/>
          </w:tcPr>
          <w:p w:rsidR="008027DF" w:rsidRPr="008027DF" w:rsidRDefault="008027DF" w:rsidP="008027DF">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027DF">
              <w:rPr>
                <w:rFonts w:asciiTheme="minorHAnsi" w:hAnsiTheme="minorHAnsi" w:cstheme="minorHAnsi"/>
                <w:sz w:val="20"/>
                <w:szCs w:val="20"/>
              </w:rPr>
              <w:t>No</w:t>
            </w:r>
          </w:p>
        </w:tc>
        <w:tc>
          <w:tcPr>
            <w:tcW w:w="3672" w:type="dxa"/>
          </w:tcPr>
          <w:p w:rsidR="008027DF" w:rsidRPr="008027DF" w:rsidRDefault="008027DF" w:rsidP="008027DF">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027DF">
              <w:rPr>
                <w:rFonts w:asciiTheme="minorHAnsi" w:hAnsiTheme="minorHAnsi" w:cstheme="minorHAnsi"/>
                <w:sz w:val="20"/>
                <w:szCs w:val="20"/>
              </w:rPr>
              <w:t xml:space="preserve">El Portal AGE posiciona en el buscador de informes de fiscalización del TCU lo que obliga a efectuar una búsqueda para localizar la información. </w:t>
            </w:r>
          </w:p>
        </w:tc>
      </w:tr>
      <w:tr w:rsidR="008027DF" w:rsidRPr="008027DF" w:rsidTr="008027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2" w:type="dxa"/>
          </w:tcPr>
          <w:p w:rsidR="008027DF" w:rsidRPr="008027DF" w:rsidRDefault="008027DF" w:rsidP="008027DF">
            <w:pPr>
              <w:spacing w:after="200" w:line="276" w:lineRule="auto"/>
              <w:jc w:val="both"/>
              <w:rPr>
                <w:rFonts w:asciiTheme="minorHAnsi" w:hAnsiTheme="minorHAnsi" w:cstheme="minorHAnsi"/>
                <w:b w:val="0"/>
                <w:bCs w:val="0"/>
                <w:sz w:val="20"/>
                <w:szCs w:val="20"/>
              </w:rPr>
            </w:pPr>
            <w:r w:rsidRPr="008027DF">
              <w:rPr>
                <w:rFonts w:asciiTheme="minorHAnsi" w:hAnsiTheme="minorHAnsi" w:cstheme="minorHAnsi"/>
                <w:b w:val="0"/>
                <w:bCs w:val="0"/>
                <w:sz w:val="20"/>
                <w:szCs w:val="20"/>
              </w:rPr>
              <w:t>Retribuciones</w:t>
            </w:r>
          </w:p>
        </w:tc>
        <w:tc>
          <w:tcPr>
            <w:tcW w:w="3137" w:type="dxa"/>
          </w:tcPr>
          <w:p w:rsidR="008027DF" w:rsidRPr="008027DF" w:rsidRDefault="008027DF" w:rsidP="008027DF">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027DF">
              <w:rPr>
                <w:rFonts w:asciiTheme="minorHAnsi" w:hAnsiTheme="minorHAnsi" w:cstheme="minorHAnsi"/>
                <w:sz w:val="20"/>
                <w:szCs w:val="20"/>
              </w:rPr>
              <w:t>Si</w:t>
            </w:r>
          </w:p>
        </w:tc>
        <w:tc>
          <w:tcPr>
            <w:tcW w:w="3672" w:type="dxa"/>
          </w:tcPr>
          <w:p w:rsidR="008027DF" w:rsidRPr="008027DF" w:rsidRDefault="008027DF" w:rsidP="008027DF">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8027DF" w:rsidRPr="008027DF" w:rsidTr="008027DF">
        <w:tc>
          <w:tcPr>
            <w:cnfStyle w:val="001000000000" w:firstRow="0" w:lastRow="0" w:firstColumn="1" w:lastColumn="0" w:oddVBand="0" w:evenVBand="0" w:oddHBand="0" w:evenHBand="0" w:firstRowFirstColumn="0" w:firstRowLastColumn="0" w:lastRowFirstColumn="0" w:lastRowLastColumn="0"/>
            <w:tcW w:w="3222" w:type="dxa"/>
          </w:tcPr>
          <w:p w:rsidR="008027DF" w:rsidRPr="008027DF" w:rsidRDefault="008027DF" w:rsidP="008027DF">
            <w:pPr>
              <w:spacing w:after="200" w:line="276" w:lineRule="auto"/>
              <w:jc w:val="both"/>
              <w:rPr>
                <w:rFonts w:asciiTheme="minorHAnsi" w:hAnsiTheme="minorHAnsi" w:cstheme="minorHAnsi"/>
                <w:b w:val="0"/>
                <w:bCs w:val="0"/>
                <w:sz w:val="20"/>
                <w:szCs w:val="20"/>
              </w:rPr>
            </w:pPr>
            <w:r w:rsidRPr="008027DF">
              <w:rPr>
                <w:rFonts w:asciiTheme="minorHAnsi" w:hAnsiTheme="minorHAnsi" w:cstheme="minorHAnsi"/>
                <w:b w:val="0"/>
                <w:bCs w:val="0"/>
                <w:sz w:val="20"/>
                <w:szCs w:val="20"/>
              </w:rPr>
              <w:t>Indemnizaciones percibidas por altos cargos</w:t>
            </w:r>
          </w:p>
        </w:tc>
        <w:tc>
          <w:tcPr>
            <w:tcW w:w="3137" w:type="dxa"/>
          </w:tcPr>
          <w:p w:rsidR="008027DF" w:rsidRPr="008027DF" w:rsidRDefault="008B5F75" w:rsidP="008027DF">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No</w:t>
            </w:r>
          </w:p>
        </w:tc>
        <w:tc>
          <w:tcPr>
            <w:tcW w:w="3672" w:type="dxa"/>
          </w:tcPr>
          <w:p w:rsidR="008027DF" w:rsidRPr="008027DF" w:rsidRDefault="008B5F75" w:rsidP="008027DF">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No se informa específicamente sobre el CSIC, y no se informa, si este es el caso de que no se han concedido indemnizaciones con ocasión del cese</w:t>
            </w:r>
          </w:p>
        </w:tc>
      </w:tr>
      <w:tr w:rsidR="008027DF" w:rsidRPr="008027DF" w:rsidTr="008027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2" w:type="dxa"/>
          </w:tcPr>
          <w:p w:rsidR="008027DF" w:rsidRPr="008027DF" w:rsidRDefault="008027DF" w:rsidP="008027DF">
            <w:pPr>
              <w:spacing w:after="200" w:line="276" w:lineRule="auto"/>
              <w:jc w:val="both"/>
              <w:rPr>
                <w:rFonts w:asciiTheme="minorHAnsi" w:hAnsiTheme="minorHAnsi" w:cstheme="minorHAnsi"/>
                <w:b w:val="0"/>
                <w:bCs w:val="0"/>
                <w:sz w:val="20"/>
                <w:szCs w:val="20"/>
              </w:rPr>
            </w:pPr>
            <w:r w:rsidRPr="008027DF">
              <w:rPr>
                <w:rFonts w:asciiTheme="minorHAnsi" w:hAnsiTheme="minorHAnsi" w:cstheme="minorHAnsi"/>
                <w:b w:val="0"/>
                <w:bCs w:val="0"/>
                <w:sz w:val="20"/>
                <w:szCs w:val="20"/>
              </w:rPr>
              <w:t>Compatibilidades empleados</w:t>
            </w:r>
          </w:p>
        </w:tc>
        <w:tc>
          <w:tcPr>
            <w:tcW w:w="3137" w:type="dxa"/>
          </w:tcPr>
          <w:p w:rsidR="008027DF" w:rsidRPr="008027DF" w:rsidRDefault="008027DF" w:rsidP="008027DF">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027DF">
              <w:rPr>
                <w:rFonts w:asciiTheme="minorHAnsi" w:hAnsiTheme="minorHAnsi" w:cstheme="minorHAnsi"/>
                <w:sz w:val="20"/>
                <w:szCs w:val="20"/>
              </w:rPr>
              <w:t>No</w:t>
            </w:r>
          </w:p>
        </w:tc>
        <w:tc>
          <w:tcPr>
            <w:tcW w:w="3672" w:type="dxa"/>
          </w:tcPr>
          <w:p w:rsidR="008027DF" w:rsidRPr="008027DF" w:rsidRDefault="008027DF" w:rsidP="008027DF">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027DF">
              <w:rPr>
                <w:rFonts w:asciiTheme="minorHAnsi" w:hAnsiTheme="minorHAnsi" w:cstheme="minorHAnsi"/>
                <w:sz w:val="20"/>
                <w:szCs w:val="20"/>
              </w:rPr>
              <w:t xml:space="preserve">La información se ofrece  para el conjunto de Ministerios, aunque es posible la búsqueda por  organismo. La búsqueda, tanto para el Ministerio de </w:t>
            </w:r>
            <w:r w:rsidR="008B5F75">
              <w:rPr>
                <w:rFonts w:asciiTheme="minorHAnsi" w:hAnsiTheme="minorHAnsi" w:cstheme="minorHAnsi"/>
                <w:sz w:val="20"/>
                <w:szCs w:val="20"/>
              </w:rPr>
              <w:t xml:space="preserve">Ciencia e Innovación </w:t>
            </w:r>
            <w:r w:rsidRPr="008027DF">
              <w:rPr>
                <w:rFonts w:asciiTheme="minorHAnsi" w:hAnsiTheme="minorHAnsi" w:cstheme="minorHAnsi"/>
                <w:sz w:val="20"/>
                <w:szCs w:val="20"/>
              </w:rPr>
              <w:t xml:space="preserve">como para el </w:t>
            </w:r>
            <w:r w:rsidR="008B5F75">
              <w:rPr>
                <w:rFonts w:asciiTheme="minorHAnsi" w:hAnsiTheme="minorHAnsi" w:cstheme="minorHAnsi"/>
                <w:sz w:val="20"/>
                <w:szCs w:val="20"/>
              </w:rPr>
              <w:t>CSIC</w:t>
            </w:r>
            <w:r w:rsidRPr="008027DF">
              <w:rPr>
                <w:rFonts w:asciiTheme="minorHAnsi" w:hAnsiTheme="minorHAnsi" w:cstheme="minorHAnsi"/>
                <w:sz w:val="20"/>
                <w:szCs w:val="20"/>
              </w:rPr>
              <w:t xml:space="preserve">, no ha dado resultados en el caso de la compatibilidad </w:t>
            </w:r>
            <w:r w:rsidRPr="008027DF">
              <w:rPr>
                <w:rFonts w:asciiTheme="minorHAnsi" w:hAnsiTheme="minorHAnsi" w:cstheme="minorHAnsi"/>
                <w:sz w:val="20"/>
                <w:szCs w:val="20"/>
              </w:rPr>
              <w:lastRenderedPageBreak/>
              <w:t xml:space="preserve">con actividades privadas. Por lo tanto para localizar la información correspondiente al </w:t>
            </w:r>
            <w:r w:rsidR="008B5F75">
              <w:rPr>
                <w:rFonts w:asciiTheme="minorHAnsi" w:hAnsiTheme="minorHAnsi" w:cstheme="minorHAnsi"/>
                <w:sz w:val="20"/>
                <w:szCs w:val="20"/>
              </w:rPr>
              <w:t>CSIC</w:t>
            </w:r>
            <w:r w:rsidRPr="008027DF">
              <w:rPr>
                <w:rFonts w:asciiTheme="minorHAnsi" w:hAnsiTheme="minorHAnsi" w:cstheme="minorHAnsi"/>
                <w:sz w:val="20"/>
                <w:szCs w:val="20"/>
              </w:rPr>
              <w:t>, es preciso visitar las 685 páginas que contienen esta información</w:t>
            </w:r>
            <w:r w:rsidR="00727A3D">
              <w:rPr>
                <w:rFonts w:asciiTheme="minorHAnsi" w:hAnsiTheme="minorHAnsi" w:cstheme="minorHAnsi"/>
                <w:sz w:val="20"/>
                <w:szCs w:val="20"/>
              </w:rPr>
              <w:t>, ya que la descarga en formato Excel está limitada a 2.000 registros</w:t>
            </w:r>
            <w:r w:rsidRPr="008027DF">
              <w:rPr>
                <w:rFonts w:asciiTheme="minorHAnsi" w:hAnsiTheme="minorHAnsi" w:cstheme="minorHAnsi"/>
                <w:sz w:val="20"/>
                <w:szCs w:val="20"/>
              </w:rPr>
              <w:t>.</w:t>
            </w:r>
          </w:p>
          <w:p w:rsidR="008027DF" w:rsidRPr="008027DF" w:rsidRDefault="008027DF" w:rsidP="008027DF">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027DF">
              <w:rPr>
                <w:rFonts w:asciiTheme="minorHAnsi" w:hAnsiTheme="minorHAnsi" w:cstheme="minorHAnsi"/>
                <w:sz w:val="20"/>
                <w:szCs w:val="20"/>
              </w:rPr>
              <w:t xml:space="preserve">Una situación similar se da en relación con las compatibilidades con actividades públicas. En este caso es preciso visitar 226 páginas. </w:t>
            </w:r>
          </w:p>
        </w:tc>
      </w:tr>
      <w:tr w:rsidR="008027DF" w:rsidRPr="008027DF" w:rsidTr="008027DF">
        <w:tc>
          <w:tcPr>
            <w:cnfStyle w:val="001000000000" w:firstRow="0" w:lastRow="0" w:firstColumn="1" w:lastColumn="0" w:oddVBand="0" w:evenVBand="0" w:oddHBand="0" w:evenHBand="0" w:firstRowFirstColumn="0" w:firstRowLastColumn="0" w:lastRowFirstColumn="0" w:lastRowLastColumn="0"/>
            <w:tcW w:w="3222" w:type="dxa"/>
          </w:tcPr>
          <w:p w:rsidR="008027DF" w:rsidRPr="008027DF" w:rsidRDefault="008027DF" w:rsidP="008027DF">
            <w:pPr>
              <w:spacing w:after="200" w:line="276" w:lineRule="auto"/>
              <w:jc w:val="both"/>
              <w:rPr>
                <w:rFonts w:asciiTheme="minorHAnsi" w:hAnsiTheme="minorHAnsi" w:cstheme="minorHAnsi"/>
                <w:b w:val="0"/>
                <w:bCs w:val="0"/>
                <w:sz w:val="20"/>
                <w:szCs w:val="20"/>
              </w:rPr>
            </w:pPr>
            <w:r w:rsidRPr="008027DF">
              <w:rPr>
                <w:rFonts w:asciiTheme="minorHAnsi" w:hAnsiTheme="minorHAnsi" w:cstheme="minorHAnsi"/>
                <w:b w:val="0"/>
                <w:bCs w:val="0"/>
                <w:sz w:val="20"/>
                <w:szCs w:val="20"/>
              </w:rPr>
              <w:lastRenderedPageBreak/>
              <w:t>Autorizaciones para el ejercicio de actividades privadas al cese de altos cargos</w:t>
            </w:r>
          </w:p>
        </w:tc>
        <w:tc>
          <w:tcPr>
            <w:tcW w:w="3137" w:type="dxa"/>
          </w:tcPr>
          <w:p w:rsidR="008027DF" w:rsidRPr="008027DF" w:rsidRDefault="008027DF" w:rsidP="008027DF">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027DF">
              <w:rPr>
                <w:rFonts w:asciiTheme="minorHAnsi" w:hAnsiTheme="minorHAnsi" w:cstheme="minorHAnsi"/>
                <w:sz w:val="20"/>
                <w:szCs w:val="20"/>
              </w:rPr>
              <w:t>No</w:t>
            </w:r>
          </w:p>
        </w:tc>
        <w:tc>
          <w:tcPr>
            <w:tcW w:w="3672" w:type="dxa"/>
          </w:tcPr>
          <w:p w:rsidR="008027DF" w:rsidRPr="008027DF" w:rsidRDefault="00727A3D" w:rsidP="00727A3D">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Se da una situación similar a la descrita en relación con las indemnizaciones. No se informa específicamente sobre el CSIC, y no se informa, si este es el caso de que no se han concedido estas autorizaciones.</w:t>
            </w:r>
          </w:p>
        </w:tc>
      </w:tr>
      <w:tr w:rsidR="008027DF" w:rsidRPr="008027DF" w:rsidTr="008027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2" w:type="dxa"/>
          </w:tcPr>
          <w:p w:rsidR="008027DF" w:rsidRPr="008027DF" w:rsidRDefault="008027DF" w:rsidP="008027DF">
            <w:pPr>
              <w:spacing w:after="200" w:line="276" w:lineRule="auto"/>
              <w:jc w:val="both"/>
              <w:rPr>
                <w:rFonts w:asciiTheme="minorHAnsi" w:hAnsiTheme="minorHAnsi" w:cstheme="minorHAnsi"/>
                <w:b w:val="0"/>
                <w:bCs w:val="0"/>
                <w:sz w:val="20"/>
                <w:szCs w:val="20"/>
              </w:rPr>
            </w:pPr>
            <w:r w:rsidRPr="008027DF">
              <w:rPr>
                <w:rFonts w:asciiTheme="minorHAnsi" w:hAnsiTheme="minorHAnsi" w:cstheme="minorHAnsi"/>
                <w:b w:val="0"/>
                <w:bCs w:val="0"/>
                <w:sz w:val="20"/>
                <w:szCs w:val="20"/>
              </w:rPr>
              <w:t>Información estadística sobre cumplimiento y calidad de los servicios que se prestan</w:t>
            </w:r>
          </w:p>
        </w:tc>
        <w:tc>
          <w:tcPr>
            <w:tcW w:w="3137" w:type="dxa"/>
          </w:tcPr>
          <w:p w:rsidR="008027DF" w:rsidRPr="008027DF" w:rsidRDefault="008027DF" w:rsidP="008027DF">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027DF">
              <w:rPr>
                <w:rFonts w:asciiTheme="minorHAnsi" w:hAnsiTheme="minorHAnsi" w:cstheme="minorHAnsi"/>
                <w:sz w:val="20"/>
                <w:szCs w:val="20"/>
              </w:rPr>
              <w:t>No</w:t>
            </w:r>
          </w:p>
        </w:tc>
        <w:tc>
          <w:tcPr>
            <w:tcW w:w="3672" w:type="dxa"/>
          </w:tcPr>
          <w:p w:rsidR="008027DF" w:rsidRPr="008027DF" w:rsidRDefault="00727A3D" w:rsidP="00727A3D">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Se publica un documento del CSIC  (Informe mujeres investigadoras 2022) que no se corresponde con el contenido material de esta obligación: cumplimiento y calidad de los servicios que se prestan. </w:t>
            </w:r>
          </w:p>
        </w:tc>
      </w:tr>
      <w:tr w:rsidR="008027DF" w:rsidRPr="008027DF" w:rsidTr="008027DF">
        <w:tc>
          <w:tcPr>
            <w:cnfStyle w:val="001000000000" w:firstRow="0" w:lastRow="0" w:firstColumn="1" w:lastColumn="0" w:oddVBand="0" w:evenVBand="0" w:oddHBand="0" w:evenHBand="0" w:firstRowFirstColumn="0" w:firstRowLastColumn="0" w:lastRowFirstColumn="0" w:lastRowLastColumn="0"/>
            <w:tcW w:w="3222" w:type="dxa"/>
          </w:tcPr>
          <w:p w:rsidR="008027DF" w:rsidRPr="008027DF" w:rsidRDefault="008027DF" w:rsidP="008027DF">
            <w:pPr>
              <w:spacing w:after="200" w:line="276" w:lineRule="auto"/>
              <w:jc w:val="both"/>
              <w:rPr>
                <w:rFonts w:asciiTheme="minorHAnsi" w:hAnsiTheme="minorHAnsi" w:cstheme="minorHAnsi"/>
                <w:b w:val="0"/>
                <w:bCs w:val="0"/>
                <w:sz w:val="20"/>
                <w:szCs w:val="20"/>
              </w:rPr>
            </w:pPr>
            <w:r w:rsidRPr="008027DF">
              <w:rPr>
                <w:rFonts w:asciiTheme="minorHAnsi" w:hAnsiTheme="minorHAnsi" w:cstheme="minorHAnsi"/>
                <w:b w:val="0"/>
                <w:bCs w:val="0"/>
                <w:sz w:val="20"/>
                <w:szCs w:val="20"/>
              </w:rPr>
              <w:t>Bienes Patrimoniales</w:t>
            </w:r>
          </w:p>
        </w:tc>
        <w:tc>
          <w:tcPr>
            <w:tcW w:w="3137" w:type="dxa"/>
          </w:tcPr>
          <w:p w:rsidR="008027DF" w:rsidRPr="008027DF" w:rsidRDefault="008027DF" w:rsidP="008027DF">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027DF">
              <w:rPr>
                <w:rFonts w:asciiTheme="minorHAnsi" w:hAnsiTheme="minorHAnsi" w:cstheme="minorHAnsi"/>
                <w:sz w:val="20"/>
                <w:szCs w:val="20"/>
              </w:rPr>
              <w:t>No</w:t>
            </w:r>
          </w:p>
        </w:tc>
        <w:tc>
          <w:tcPr>
            <w:tcW w:w="3672" w:type="dxa"/>
          </w:tcPr>
          <w:p w:rsidR="008027DF" w:rsidRPr="008027DF" w:rsidRDefault="008027DF" w:rsidP="008027DF">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027DF">
              <w:rPr>
                <w:rFonts w:asciiTheme="minorHAnsi" w:hAnsiTheme="minorHAnsi" w:cstheme="minorHAnsi"/>
                <w:sz w:val="20"/>
                <w:szCs w:val="20"/>
              </w:rPr>
              <w:t>La información se publica para el conjunto de la Administración General del Estado sin identificación del Ministerio y organismo al que está adscrito el inmueble</w:t>
            </w:r>
          </w:p>
        </w:tc>
      </w:tr>
    </w:tbl>
    <w:p w:rsidR="008027DF" w:rsidRPr="008027DF" w:rsidRDefault="008027DF" w:rsidP="008027DF">
      <w:pPr>
        <w:tabs>
          <w:tab w:val="left" w:pos="284"/>
        </w:tabs>
        <w:spacing w:before="120" w:after="120" w:line="312" w:lineRule="auto"/>
        <w:ind w:left="720"/>
        <w:contextualSpacing/>
        <w:jc w:val="both"/>
        <w:rPr>
          <w:rFonts w:asciiTheme="minorHAnsi" w:hAnsiTheme="minorHAnsi" w:cstheme="minorHAnsi"/>
          <w:sz w:val="22"/>
          <w:szCs w:val="24"/>
        </w:rPr>
      </w:pPr>
    </w:p>
    <w:p w:rsidR="008027DF" w:rsidRPr="00C2306E" w:rsidRDefault="008027DF" w:rsidP="008027DF">
      <w:pPr>
        <w:tabs>
          <w:tab w:val="left" w:pos="284"/>
        </w:tabs>
        <w:spacing w:before="120" w:after="120" w:line="312" w:lineRule="auto"/>
        <w:ind w:left="720"/>
        <w:contextualSpacing/>
        <w:jc w:val="both"/>
        <w:rPr>
          <w:rFonts w:asciiTheme="minorHAnsi" w:hAnsiTheme="minorHAnsi" w:cstheme="minorHAnsi"/>
          <w:szCs w:val="24"/>
        </w:rPr>
      </w:pPr>
      <w:r w:rsidRPr="00C2306E">
        <w:rPr>
          <w:rFonts w:asciiTheme="minorHAnsi" w:hAnsiTheme="minorHAnsi" w:cstheme="minorHAnsi"/>
          <w:szCs w:val="24"/>
        </w:rPr>
        <w:t xml:space="preserve">Por lo tanto, de las 28 obligaciones de publicidad activa inicialmente aplicables al </w:t>
      </w:r>
      <w:r w:rsidR="00707C15">
        <w:rPr>
          <w:rFonts w:asciiTheme="minorHAnsi" w:hAnsiTheme="minorHAnsi" w:cstheme="minorHAnsi"/>
          <w:szCs w:val="24"/>
        </w:rPr>
        <w:t>CSIC</w:t>
      </w:r>
      <w:r w:rsidRPr="00C2306E">
        <w:rPr>
          <w:rFonts w:asciiTheme="minorHAnsi" w:hAnsiTheme="minorHAnsi" w:cstheme="minorHAnsi"/>
          <w:szCs w:val="24"/>
        </w:rPr>
        <w:t xml:space="preserve">, en el Portal de Transparencia AGE se ha localizado información relativa a </w:t>
      </w:r>
      <w:r w:rsidR="00727A3D" w:rsidRPr="00C2306E">
        <w:rPr>
          <w:rFonts w:asciiTheme="minorHAnsi" w:hAnsiTheme="minorHAnsi" w:cstheme="minorHAnsi"/>
          <w:szCs w:val="24"/>
        </w:rPr>
        <w:t>6</w:t>
      </w:r>
      <w:r w:rsidRPr="00C2306E">
        <w:rPr>
          <w:rFonts w:asciiTheme="minorHAnsi" w:hAnsiTheme="minorHAnsi" w:cstheme="minorHAnsi"/>
          <w:szCs w:val="24"/>
        </w:rPr>
        <w:t xml:space="preserve">, en </w:t>
      </w:r>
      <w:r w:rsidR="00727A3D" w:rsidRPr="00C2306E">
        <w:rPr>
          <w:rFonts w:asciiTheme="minorHAnsi" w:hAnsiTheme="minorHAnsi" w:cstheme="minorHAnsi"/>
          <w:szCs w:val="24"/>
        </w:rPr>
        <w:t>dos</w:t>
      </w:r>
      <w:r w:rsidRPr="00C2306E">
        <w:rPr>
          <w:rFonts w:asciiTheme="minorHAnsi" w:hAnsiTheme="minorHAnsi" w:cstheme="minorHAnsi"/>
          <w:szCs w:val="24"/>
        </w:rPr>
        <w:t xml:space="preserve"> casos parcialmente: el </w:t>
      </w:r>
      <w:r w:rsidR="00727A3D" w:rsidRPr="00C2306E">
        <w:rPr>
          <w:rFonts w:asciiTheme="minorHAnsi" w:hAnsiTheme="minorHAnsi" w:cstheme="minorHAnsi"/>
          <w:szCs w:val="24"/>
        </w:rPr>
        <w:t>21,4</w:t>
      </w:r>
      <w:r w:rsidRPr="00C2306E">
        <w:rPr>
          <w:rFonts w:asciiTheme="minorHAnsi" w:hAnsiTheme="minorHAnsi" w:cstheme="minorHAnsi"/>
          <w:szCs w:val="24"/>
        </w:rPr>
        <w:t xml:space="preserve">% de las informaciones obligatorias, menos de las localizadas en la web del </w:t>
      </w:r>
      <w:r w:rsidR="00727A3D" w:rsidRPr="00C2306E">
        <w:rPr>
          <w:rFonts w:asciiTheme="minorHAnsi" w:hAnsiTheme="minorHAnsi" w:cstheme="minorHAnsi"/>
          <w:szCs w:val="24"/>
        </w:rPr>
        <w:t>CSIC</w:t>
      </w:r>
      <w:r w:rsidRPr="00C2306E">
        <w:rPr>
          <w:rFonts w:asciiTheme="minorHAnsi" w:hAnsiTheme="minorHAnsi" w:cstheme="minorHAnsi"/>
          <w:szCs w:val="24"/>
        </w:rPr>
        <w:t>.</w:t>
      </w:r>
    </w:p>
    <w:p w:rsidR="008027DF" w:rsidRPr="00C2306E" w:rsidRDefault="008027DF" w:rsidP="008027DF">
      <w:pPr>
        <w:tabs>
          <w:tab w:val="left" w:pos="284"/>
        </w:tabs>
        <w:spacing w:before="120" w:after="120" w:line="312" w:lineRule="auto"/>
        <w:ind w:left="720"/>
        <w:contextualSpacing/>
        <w:jc w:val="both"/>
        <w:rPr>
          <w:rFonts w:asciiTheme="minorHAnsi" w:hAnsiTheme="minorHAnsi" w:cstheme="minorHAnsi"/>
          <w:szCs w:val="24"/>
        </w:rPr>
      </w:pPr>
    </w:p>
    <w:p w:rsidR="00C2306E" w:rsidRDefault="008027DF" w:rsidP="00C2306E">
      <w:pPr>
        <w:tabs>
          <w:tab w:val="left" w:pos="284"/>
        </w:tabs>
        <w:spacing w:before="120" w:after="120" w:line="312" w:lineRule="auto"/>
        <w:ind w:left="720"/>
        <w:contextualSpacing/>
        <w:jc w:val="both"/>
        <w:rPr>
          <w:rFonts w:asciiTheme="minorHAnsi" w:hAnsiTheme="minorHAnsi" w:cstheme="minorHAnsi"/>
          <w:szCs w:val="24"/>
        </w:rPr>
      </w:pPr>
      <w:r w:rsidRPr="00C2306E">
        <w:rPr>
          <w:rFonts w:asciiTheme="minorHAnsi" w:hAnsiTheme="minorHAnsi" w:cstheme="minorHAnsi"/>
          <w:szCs w:val="24"/>
        </w:rPr>
        <w:t>Una cuestión adicional en relación con la publicación de informaciones obligatorias correspondientes a organismos dependientes a través del Portal de Transparencia de la AGE, son las dificultades de localización y accesibilidad a dichas informaciones, que</w:t>
      </w:r>
      <w:r w:rsidR="00727A3D" w:rsidRPr="00C2306E">
        <w:rPr>
          <w:rFonts w:asciiTheme="minorHAnsi" w:hAnsiTheme="minorHAnsi" w:cstheme="minorHAnsi"/>
          <w:szCs w:val="24"/>
        </w:rPr>
        <w:t xml:space="preserve"> s</w:t>
      </w:r>
      <w:r w:rsidRPr="00C2306E">
        <w:rPr>
          <w:rFonts w:asciiTheme="minorHAnsi" w:hAnsiTheme="minorHAnsi" w:cstheme="minorHAnsi"/>
          <w:szCs w:val="24"/>
        </w:rPr>
        <w:t xml:space="preserve">uponen auténticas barreras de acceso a la información y por lo tanto, son </w:t>
      </w:r>
      <w:r w:rsidR="00C2306E">
        <w:rPr>
          <w:rFonts w:asciiTheme="minorHAnsi" w:hAnsiTheme="minorHAnsi" w:cstheme="minorHAnsi"/>
          <w:szCs w:val="24"/>
        </w:rPr>
        <w:t xml:space="preserve">contrarias a la transparencia. </w:t>
      </w:r>
    </w:p>
    <w:p w:rsidR="00C2306E" w:rsidRDefault="00C2306E" w:rsidP="00C2306E">
      <w:pPr>
        <w:tabs>
          <w:tab w:val="left" w:pos="284"/>
        </w:tabs>
        <w:spacing w:before="120" w:after="120" w:line="312" w:lineRule="auto"/>
        <w:ind w:left="720"/>
        <w:contextualSpacing/>
        <w:jc w:val="both"/>
        <w:rPr>
          <w:rFonts w:asciiTheme="minorHAnsi" w:hAnsiTheme="minorHAnsi" w:cstheme="minorHAnsi"/>
          <w:szCs w:val="24"/>
        </w:rPr>
      </w:pPr>
    </w:p>
    <w:p w:rsidR="00C2306E" w:rsidRPr="00C2306E" w:rsidRDefault="00C2306E" w:rsidP="00C2306E">
      <w:pPr>
        <w:tabs>
          <w:tab w:val="left" w:pos="284"/>
        </w:tabs>
        <w:spacing w:before="120" w:after="120" w:line="312" w:lineRule="auto"/>
        <w:ind w:right="140"/>
        <w:contextualSpacing/>
        <w:jc w:val="both"/>
        <w:rPr>
          <w:rFonts w:asciiTheme="minorHAnsi" w:hAnsiTheme="minorHAnsi" w:cstheme="minorHAnsi"/>
          <w:sz w:val="28"/>
          <w:szCs w:val="24"/>
        </w:rPr>
      </w:pPr>
      <w:r>
        <w:rPr>
          <w:rFonts w:asciiTheme="minorHAnsi" w:hAnsiTheme="minorHAnsi" w:cstheme="minorHAnsi"/>
          <w:szCs w:val="24"/>
        </w:rPr>
        <w:lastRenderedPageBreak/>
        <w:t xml:space="preserve">Este Consejo valora muy positivamente la disposición del CSIC a tener en cuenta las conclusiones y recomendaciones del informe de evaluación en los trabajos que está desarrollando para mejorar su web. Sin duda, la aplicación de las recomendaciones derivadas de la evaluación </w:t>
      </w:r>
      <w:r w:rsidR="00707C15">
        <w:rPr>
          <w:rFonts w:asciiTheme="minorHAnsi" w:hAnsiTheme="minorHAnsi" w:cstheme="minorHAnsi"/>
          <w:szCs w:val="24"/>
        </w:rPr>
        <w:t>supondrá</w:t>
      </w:r>
      <w:r>
        <w:rPr>
          <w:rFonts w:asciiTheme="minorHAnsi" w:hAnsiTheme="minorHAnsi" w:cstheme="minorHAnsi"/>
          <w:szCs w:val="24"/>
        </w:rPr>
        <w:t xml:space="preserve"> un incremento notable del Índice de Cumplimiento, que será, nuevamente evaluado en 2024. </w:t>
      </w:r>
    </w:p>
    <w:p w:rsidR="00C2306E" w:rsidRDefault="00C2306E" w:rsidP="009557B1">
      <w:pPr>
        <w:autoSpaceDE w:val="0"/>
        <w:autoSpaceDN w:val="0"/>
        <w:adjustRightInd w:val="0"/>
        <w:spacing w:after="0"/>
        <w:jc w:val="right"/>
        <w:rPr>
          <w:rFonts w:asciiTheme="minorHAnsi" w:hAnsiTheme="minorHAnsi" w:cstheme="minorHAnsi"/>
          <w:szCs w:val="24"/>
        </w:rPr>
      </w:pPr>
    </w:p>
    <w:p w:rsidR="00C2306E" w:rsidRDefault="00C2306E" w:rsidP="009557B1">
      <w:pPr>
        <w:autoSpaceDE w:val="0"/>
        <w:autoSpaceDN w:val="0"/>
        <w:adjustRightInd w:val="0"/>
        <w:spacing w:after="0"/>
        <w:jc w:val="right"/>
        <w:rPr>
          <w:rFonts w:asciiTheme="minorHAnsi" w:hAnsiTheme="minorHAnsi" w:cstheme="minorHAnsi"/>
          <w:szCs w:val="24"/>
        </w:rPr>
      </w:pPr>
      <w:bookmarkStart w:id="0" w:name="_GoBack"/>
      <w:bookmarkEnd w:id="0"/>
    </w:p>
    <w:p w:rsidR="006F17B5" w:rsidRPr="002C000A" w:rsidRDefault="006F17B5" w:rsidP="009557B1">
      <w:pPr>
        <w:autoSpaceDE w:val="0"/>
        <w:autoSpaceDN w:val="0"/>
        <w:adjustRightInd w:val="0"/>
        <w:spacing w:after="0"/>
        <w:jc w:val="right"/>
        <w:rPr>
          <w:szCs w:val="24"/>
        </w:rPr>
      </w:pPr>
      <w:r w:rsidRPr="002C000A">
        <w:rPr>
          <w:rFonts w:asciiTheme="minorHAnsi" w:hAnsiTheme="minorHAnsi" w:cstheme="minorHAnsi"/>
          <w:szCs w:val="24"/>
        </w:rPr>
        <w:t xml:space="preserve">Madrid, </w:t>
      </w:r>
      <w:r w:rsidR="005C0138">
        <w:rPr>
          <w:rFonts w:asciiTheme="minorHAnsi" w:hAnsiTheme="minorHAnsi" w:cstheme="minorHAnsi"/>
          <w:szCs w:val="24"/>
        </w:rPr>
        <w:t>junio</w:t>
      </w:r>
      <w:r w:rsidRPr="002C000A">
        <w:rPr>
          <w:rFonts w:asciiTheme="minorHAnsi" w:hAnsiTheme="minorHAnsi" w:cstheme="minorHAnsi"/>
          <w:szCs w:val="24"/>
        </w:rPr>
        <w:t xml:space="preserve"> de 202</w:t>
      </w:r>
      <w:r w:rsidR="00FC3816">
        <w:rPr>
          <w:rFonts w:asciiTheme="minorHAnsi" w:hAnsiTheme="minorHAnsi" w:cstheme="minorHAnsi"/>
          <w:szCs w:val="24"/>
        </w:rPr>
        <w:t>3</w:t>
      </w:r>
    </w:p>
    <w:sectPr w:rsidR="006F17B5" w:rsidRPr="002C000A" w:rsidSect="009E16B5">
      <w:headerReference w:type="default" r:id="rId10"/>
      <w:footerReference w:type="default" r:id="rId11"/>
      <w:headerReference w:type="first" r:id="rId12"/>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2A2" w:rsidRDefault="006262A2" w:rsidP="00344FE7">
      <w:pPr>
        <w:spacing w:after="0" w:line="240" w:lineRule="auto"/>
      </w:pPr>
      <w:r>
        <w:separator/>
      </w:r>
    </w:p>
  </w:endnote>
  <w:endnote w:type="continuationSeparator" w:id="0">
    <w:p w:rsidR="006262A2" w:rsidRDefault="006262A2"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6262A2" w:rsidRPr="00C23F36" w:rsidRDefault="006262A2"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707C15">
          <w:rPr>
            <w:noProof/>
            <w:sz w:val="20"/>
            <w:szCs w:val="20"/>
          </w:rPr>
          <w:t>9</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2A2" w:rsidRDefault="006262A2" w:rsidP="00344FE7">
      <w:pPr>
        <w:spacing w:after="0" w:line="240" w:lineRule="auto"/>
      </w:pPr>
      <w:r>
        <w:separator/>
      </w:r>
    </w:p>
  </w:footnote>
  <w:footnote w:type="continuationSeparator" w:id="0">
    <w:p w:rsidR="006262A2" w:rsidRDefault="006262A2"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2A2" w:rsidRDefault="006262A2">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6262A2" w:rsidRDefault="006262A2">
    <w:pPr>
      <w:pStyle w:val="Encabezado"/>
    </w:pPr>
  </w:p>
  <w:p w:rsidR="006262A2" w:rsidRDefault="006262A2" w:rsidP="00344FE7">
    <w:pPr>
      <w:pStyle w:val="Encabezado"/>
    </w:pPr>
  </w:p>
  <w:p w:rsidR="006262A2" w:rsidRDefault="006262A2" w:rsidP="00344FE7">
    <w:pPr>
      <w:pStyle w:val="Encabezado"/>
    </w:pPr>
  </w:p>
  <w:p w:rsidR="006262A2" w:rsidRDefault="006262A2"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2A2" w:rsidRDefault="006262A2"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768" type="#_x0000_t75" style="width:11.25pt;height:11.25pt" o:bullet="t">
        <v:imagedata r:id="rId1" o:title="BD14529_"/>
      </v:shape>
    </w:pict>
  </w:numPicBullet>
  <w:numPicBullet w:numPicBulletId="1">
    <w:pict>
      <v:shape id="_x0000_i2769" type="#_x0000_t75" style="width:11.25pt;height:11.25pt" o:bullet="t">
        <v:imagedata r:id="rId2" o:title="BD14654_"/>
      </v:shape>
    </w:pict>
  </w:numPicBullet>
  <w:numPicBullet w:numPicBulletId="2">
    <w:pict>
      <v:shape id="_x0000_i2770" type="#_x0000_t75" style="width:9pt;height:9pt" o:bullet="t">
        <v:imagedata r:id="rId3" o:title="BD14533_"/>
      </v:shape>
    </w:pict>
  </w:numPicBullet>
  <w:abstractNum w:abstractNumId="0">
    <w:nsid w:val="036C688B"/>
    <w:multiLevelType w:val="hybridMultilevel"/>
    <w:tmpl w:val="E8D4A118"/>
    <w:lvl w:ilvl="0" w:tplc="B7C2270E">
      <w:start w:val="1"/>
      <w:numFmt w:val="bullet"/>
      <w:lvlText w:val=""/>
      <w:lvlPicBulletId w:val="2"/>
      <w:lvlJc w:val="left"/>
      <w:pPr>
        <w:ind w:left="1429" w:hanging="360"/>
      </w:pPr>
      <w:rPr>
        <w:rFonts w:ascii="Symbol" w:hAnsi="Symbol" w:hint="default"/>
        <w:color w:val="auto"/>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6EC3ECE"/>
    <w:multiLevelType w:val="hybridMultilevel"/>
    <w:tmpl w:val="46187BF8"/>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E523F4C"/>
    <w:multiLevelType w:val="hybridMultilevel"/>
    <w:tmpl w:val="6C881162"/>
    <w:lvl w:ilvl="0" w:tplc="CEC84E8A">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25D577D"/>
    <w:multiLevelType w:val="hybridMultilevel"/>
    <w:tmpl w:val="242E57DA"/>
    <w:lvl w:ilvl="0" w:tplc="FA7C346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0">
    <w:nsid w:val="33E35655"/>
    <w:multiLevelType w:val="hybridMultilevel"/>
    <w:tmpl w:val="97DA05E8"/>
    <w:lvl w:ilvl="0" w:tplc="6652D48A">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nsid w:val="3F067871"/>
    <w:multiLevelType w:val="hybridMultilevel"/>
    <w:tmpl w:val="42BA3632"/>
    <w:lvl w:ilvl="0" w:tplc="B7C2270E">
      <w:start w:val="1"/>
      <w:numFmt w:val="bullet"/>
      <w:lvlText w:val=""/>
      <w:lvlPicBulletId w:val="2"/>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3">
    <w:nsid w:val="499C18D2"/>
    <w:multiLevelType w:val="hybridMultilevel"/>
    <w:tmpl w:val="3DA2F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C7C7B71"/>
    <w:multiLevelType w:val="hybridMultilevel"/>
    <w:tmpl w:val="DB7E0618"/>
    <w:lvl w:ilvl="0" w:tplc="E29C0F0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C895C77"/>
    <w:multiLevelType w:val="hybridMultilevel"/>
    <w:tmpl w:val="26D4F032"/>
    <w:lvl w:ilvl="0" w:tplc="EA9AB97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nsid w:val="5CF331C2"/>
    <w:multiLevelType w:val="hybridMultilevel"/>
    <w:tmpl w:val="4C2CA0A6"/>
    <w:lvl w:ilvl="0" w:tplc="EEE466C2">
      <w:start w:val="5"/>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8"/>
  </w:num>
  <w:num w:numId="5">
    <w:abstractNumId w:val="6"/>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 w:numId="10">
    <w:abstractNumId w:val="1"/>
  </w:num>
  <w:num w:numId="11">
    <w:abstractNumId w:val="10"/>
  </w:num>
  <w:num w:numId="12">
    <w:abstractNumId w:val="13"/>
  </w:num>
  <w:num w:numId="13">
    <w:abstractNumId w:val="14"/>
  </w:num>
  <w:num w:numId="14">
    <w:abstractNumId w:val="17"/>
  </w:num>
  <w:num w:numId="15">
    <w:abstractNumId w:val="8"/>
  </w:num>
  <w:num w:numId="16">
    <w:abstractNumId w:val="9"/>
  </w:num>
  <w:num w:numId="17">
    <w:abstractNumId w:val="0"/>
  </w:num>
  <w:num w:numId="18">
    <w:abstractNumId w:val="12"/>
  </w:num>
  <w:num w:numId="19">
    <w:abstractNumId w:val="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03EA5"/>
    <w:rsid w:val="00006776"/>
    <w:rsid w:val="000234B9"/>
    <w:rsid w:val="00033E75"/>
    <w:rsid w:val="00034F48"/>
    <w:rsid w:val="00036A5D"/>
    <w:rsid w:val="000371F8"/>
    <w:rsid w:val="00043EA8"/>
    <w:rsid w:val="0005249D"/>
    <w:rsid w:val="000561DC"/>
    <w:rsid w:val="00070294"/>
    <w:rsid w:val="00074030"/>
    <w:rsid w:val="00076DBA"/>
    <w:rsid w:val="00094C4C"/>
    <w:rsid w:val="000D4422"/>
    <w:rsid w:val="001257F9"/>
    <w:rsid w:val="0013625B"/>
    <w:rsid w:val="0014196C"/>
    <w:rsid w:val="00151290"/>
    <w:rsid w:val="0016439B"/>
    <w:rsid w:val="001750A8"/>
    <w:rsid w:val="00175D6C"/>
    <w:rsid w:val="0018324C"/>
    <w:rsid w:val="00186B56"/>
    <w:rsid w:val="0019362B"/>
    <w:rsid w:val="00194E05"/>
    <w:rsid w:val="001B16D9"/>
    <w:rsid w:val="001B7352"/>
    <w:rsid w:val="001E13AE"/>
    <w:rsid w:val="001E1D71"/>
    <w:rsid w:val="001E44BC"/>
    <w:rsid w:val="002062C9"/>
    <w:rsid w:val="002114E3"/>
    <w:rsid w:val="00235A40"/>
    <w:rsid w:val="00251194"/>
    <w:rsid w:val="00292806"/>
    <w:rsid w:val="002A4771"/>
    <w:rsid w:val="002A7933"/>
    <w:rsid w:val="002C000A"/>
    <w:rsid w:val="002F5D0B"/>
    <w:rsid w:val="00323DEE"/>
    <w:rsid w:val="003259B9"/>
    <w:rsid w:val="00334745"/>
    <w:rsid w:val="00344FE7"/>
    <w:rsid w:val="00351475"/>
    <w:rsid w:val="00355DEA"/>
    <w:rsid w:val="003656B1"/>
    <w:rsid w:val="00395742"/>
    <w:rsid w:val="003B5DE7"/>
    <w:rsid w:val="003C09C3"/>
    <w:rsid w:val="003D2C6C"/>
    <w:rsid w:val="003D52DF"/>
    <w:rsid w:val="003F0972"/>
    <w:rsid w:val="003F38BD"/>
    <w:rsid w:val="004108BB"/>
    <w:rsid w:val="004124E7"/>
    <w:rsid w:val="00435013"/>
    <w:rsid w:val="0045134F"/>
    <w:rsid w:val="00466973"/>
    <w:rsid w:val="00470F02"/>
    <w:rsid w:val="00476C7E"/>
    <w:rsid w:val="00486ED2"/>
    <w:rsid w:val="004B15B8"/>
    <w:rsid w:val="004D4EF1"/>
    <w:rsid w:val="00525FCA"/>
    <w:rsid w:val="0055202A"/>
    <w:rsid w:val="00565608"/>
    <w:rsid w:val="005726F1"/>
    <w:rsid w:val="005B1C12"/>
    <w:rsid w:val="005C0138"/>
    <w:rsid w:val="005F0570"/>
    <w:rsid w:val="005F4305"/>
    <w:rsid w:val="00614890"/>
    <w:rsid w:val="00620AB5"/>
    <w:rsid w:val="006262A2"/>
    <w:rsid w:val="00636FF6"/>
    <w:rsid w:val="006615ED"/>
    <w:rsid w:val="0066237D"/>
    <w:rsid w:val="006F17B5"/>
    <w:rsid w:val="006F5890"/>
    <w:rsid w:val="00700D70"/>
    <w:rsid w:val="00707C15"/>
    <w:rsid w:val="0071472F"/>
    <w:rsid w:val="00727A3D"/>
    <w:rsid w:val="007342F2"/>
    <w:rsid w:val="00745E83"/>
    <w:rsid w:val="007704A4"/>
    <w:rsid w:val="00772C2A"/>
    <w:rsid w:val="007759D6"/>
    <w:rsid w:val="00782FEF"/>
    <w:rsid w:val="007A662D"/>
    <w:rsid w:val="007B482F"/>
    <w:rsid w:val="007C00E5"/>
    <w:rsid w:val="007C0642"/>
    <w:rsid w:val="007D24E2"/>
    <w:rsid w:val="007D768B"/>
    <w:rsid w:val="008027DF"/>
    <w:rsid w:val="00815DA2"/>
    <w:rsid w:val="00855ECA"/>
    <w:rsid w:val="0088562A"/>
    <w:rsid w:val="00887DB9"/>
    <w:rsid w:val="00895B20"/>
    <w:rsid w:val="0089717A"/>
    <w:rsid w:val="008B5F75"/>
    <w:rsid w:val="008B79BD"/>
    <w:rsid w:val="008E39FA"/>
    <w:rsid w:val="00901F1F"/>
    <w:rsid w:val="009029E0"/>
    <w:rsid w:val="00950524"/>
    <w:rsid w:val="009557B1"/>
    <w:rsid w:val="00990CFE"/>
    <w:rsid w:val="009B7ADA"/>
    <w:rsid w:val="009D2560"/>
    <w:rsid w:val="009D6677"/>
    <w:rsid w:val="009E084D"/>
    <w:rsid w:val="009E16B5"/>
    <w:rsid w:val="009E30AA"/>
    <w:rsid w:val="009F1491"/>
    <w:rsid w:val="00A24192"/>
    <w:rsid w:val="00A26523"/>
    <w:rsid w:val="00A41DE8"/>
    <w:rsid w:val="00A603C7"/>
    <w:rsid w:val="00A62936"/>
    <w:rsid w:val="00A70779"/>
    <w:rsid w:val="00A76101"/>
    <w:rsid w:val="00AC04C4"/>
    <w:rsid w:val="00AD5B28"/>
    <w:rsid w:val="00AE1A4A"/>
    <w:rsid w:val="00AE5BF4"/>
    <w:rsid w:val="00B263E1"/>
    <w:rsid w:val="00B2797F"/>
    <w:rsid w:val="00B31F84"/>
    <w:rsid w:val="00B35A53"/>
    <w:rsid w:val="00B4112D"/>
    <w:rsid w:val="00B81EE6"/>
    <w:rsid w:val="00BC7A82"/>
    <w:rsid w:val="00BD3143"/>
    <w:rsid w:val="00BE33B9"/>
    <w:rsid w:val="00C01613"/>
    <w:rsid w:val="00C0201F"/>
    <w:rsid w:val="00C04331"/>
    <w:rsid w:val="00C119CE"/>
    <w:rsid w:val="00C13C51"/>
    <w:rsid w:val="00C2306E"/>
    <w:rsid w:val="00C2379F"/>
    <w:rsid w:val="00C23F36"/>
    <w:rsid w:val="00C25FA5"/>
    <w:rsid w:val="00C305B6"/>
    <w:rsid w:val="00C3135F"/>
    <w:rsid w:val="00C63231"/>
    <w:rsid w:val="00C736B9"/>
    <w:rsid w:val="00C82AB2"/>
    <w:rsid w:val="00C87BC3"/>
    <w:rsid w:val="00C91171"/>
    <w:rsid w:val="00C926FE"/>
    <w:rsid w:val="00CB4447"/>
    <w:rsid w:val="00CD334A"/>
    <w:rsid w:val="00CE0D15"/>
    <w:rsid w:val="00CF0704"/>
    <w:rsid w:val="00D23111"/>
    <w:rsid w:val="00D445A4"/>
    <w:rsid w:val="00D44E9D"/>
    <w:rsid w:val="00D55DED"/>
    <w:rsid w:val="00D72EF9"/>
    <w:rsid w:val="00D775DA"/>
    <w:rsid w:val="00D847B0"/>
    <w:rsid w:val="00D97887"/>
    <w:rsid w:val="00DA126F"/>
    <w:rsid w:val="00DB21EC"/>
    <w:rsid w:val="00DB2CB4"/>
    <w:rsid w:val="00DB2CCC"/>
    <w:rsid w:val="00DD07B5"/>
    <w:rsid w:val="00DF5982"/>
    <w:rsid w:val="00E03C82"/>
    <w:rsid w:val="00E35741"/>
    <w:rsid w:val="00E4386D"/>
    <w:rsid w:val="00E475B6"/>
    <w:rsid w:val="00E5135F"/>
    <w:rsid w:val="00E64F85"/>
    <w:rsid w:val="00EB7058"/>
    <w:rsid w:val="00EB79A4"/>
    <w:rsid w:val="00EC3AAE"/>
    <w:rsid w:val="00ED6FD3"/>
    <w:rsid w:val="00EE1E1D"/>
    <w:rsid w:val="00EF5F68"/>
    <w:rsid w:val="00F01784"/>
    <w:rsid w:val="00F17B00"/>
    <w:rsid w:val="00F34F89"/>
    <w:rsid w:val="00F43F74"/>
    <w:rsid w:val="00F47B8C"/>
    <w:rsid w:val="00F5121D"/>
    <w:rsid w:val="00F777C2"/>
    <w:rsid w:val="00FA448C"/>
    <w:rsid w:val="00FC3816"/>
    <w:rsid w:val="00FC651F"/>
    <w:rsid w:val="00FD1DF8"/>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notaalpie">
    <w:name w:val="footnote reference"/>
    <w:basedOn w:val="Fuentedeprrafopredeter"/>
    <w:uiPriority w:val="99"/>
    <w:semiHidden/>
    <w:unhideWhenUsed/>
    <w:rsid w:val="009E084D"/>
    <w:rPr>
      <w:vertAlign w:val="superscript"/>
    </w:rPr>
  </w:style>
  <w:style w:type="table" w:customStyle="1" w:styleId="Tablaconcuadrcula1">
    <w:name w:val="Tabla con cuadrícula1"/>
    <w:basedOn w:val="Tablanormal"/>
    <w:next w:val="Tablaconcuadrcula"/>
    <w:uiPriority w:val="59"/>
    <w:rsid w:val="00151290"/>
    <w:pPr>
      <w:spacing w:after="0" w:line="240" w:lineRule="auto"/>
    </w:pPr>
    <w:rPr>
      <w:rFonts w:asciiTheme="minorHAnsi" w:eastAsiaTheme="minorEastAsia" w:hAnsiTheme="minorHAnsi"/>
      <w:sz w:val="22"/>
      <w:lang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staclara">
    <w:name w:val="Light List"/>
    <w:basedOn w:val="Tablanormal"/>
    <w:uiPriority w:val="61"/>
    <w:rsid w:val="0019362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staclara1">
    <w:name w:val="Lista clara1"/>
    <w:basedOn w:val="Tablanormal"/>
    <w:next w:val="Listaclara"/>
    <w:uiPriority w:val="61"/>
    <w:rsid w:val="008027D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notaalpie">
    <w:name w:val="footnote reference"/>
    <w:basedOn w:val="Fuentedeprrafopredeter"/>
    <w:uiPriority w:val="99"/>
    <w:semiHidden/>
    <w:unhideWhenUsed/>
    <w:rsid w:val="009E084D"/>
    <w:rPr>
      <w:vertAlign w:val="superscript"/>
    </w:rPr>
  </w:style>
  <w:style w:type="table" w:customStyle="1" w:styleId="Tablaconcuadrcula1">
    <w:name w:val="Tabla con cuadrícula1"/>
    <w:basedOn w:val="Tablanormal"/>
    <w:next w:val="Tablaconcuadrcula"/>
    <w:uiPriority w:val="59"/>
    <w:rsid w:val="00151290"/>
    <w:pPr>
      <w:spacing w:after="0" w:line="240" w:lineRule="auto"/>
    </w:pPr>
    <w:rPr>
      <w:rFonts w:asciiTheme="minorHAnsi" w:eastAsiaTheme="minorEastAsia" w:hAnsiTheme="minorHAnsi"/>
      <w:sz w:val="22"/>
      <w:lang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staclara">
    <w:name w:val="Light List"/>
    <w:basedOn w:val="Tablanormal"/>
    <w:uiPriority w:val="61"/>
    <w:rsid w:val="0019362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staclara1">
    <w:name w:val="Lista clara1"/>
    <w:basedOn w:val="Tablanormal"/>
    <w:next w:val="Listaclara"/>
    <w:uiPriority w:val="61"/>
    <w:rsid w:val="008027D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csic.es/es/el-csic/proteccion-de-dato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81F56-593C-4098-8F71-7C4CF0AD2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10</Pages>
  <Words>3103</Words>
  <Characters>17067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20130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6</cp:revision>
  <cp:lastPrinted>2015-01-27T17:42:00Z</cp:lastPrinted>
  <dcterms:created xsi:type="dcterms:W3CDTF">2023-06-14T08:02:00Z</dcterms:created>
  <dcterms:modified xsi:type="dcterms:W3CDTF">2023-06-14T11:35:00Z</dcterms:modified>
</cp:coreProperties>
</file>