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1C7299" w:rsidRDefault="001C729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1C7299" w:rsidRPr="00006957" w:rsidRDefault="001C729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AF6C5C" w:rsidRDefault="00AF6C5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AF6C5C" w:rsidRPr="00006957" w:rsidRDefault="00AF6C5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7299" w:rsidRDefault="001C729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AF6C5C" w:rsidRDefault="00AF6C5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01691A" w:rsidP="002615D8">
            <w:pPr>
              <w:rPr>
                <w:sz w:val="24"/>
                <w:szCs w:val="24"/>
              </w:rPr>
            </w:pPr>
            <w:r w:rsidRPr="0001691A">
              <w:rPr>
                <w:sz w:val="24"/>
                <w:szCs w:val="24"/>
              </w:rPr>
              <w:t>Consorcio Sistema de Observación Costero de Baleares (SOCIB)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31D64" w:rsidP="007F4BBB">
            <w:pPr>
              <w:rPr>
                <w:sz w:val="24"/>
                <w:szCs w:val="24"/>
              </w:rPr>
            </w:pPr>
          </w:p>
        </w:tc>
      </w:tr>
    </w:tbl>
    <w:p w:rsidR="00BA266E" w:rsidRDefault="00BA266E"/>
    <w:p w:rsidR="00561402" w:rsidRPr="0012783F" w:rsidRDefault="001C7299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1C7299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SOCIB no ha remitido información sobre la actividad generada por las solicitudes de acceso a información pública de la entidad en 2022.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1C7299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1C7299" w:rsidRDefault="001C7299" w:rsidP="001C7299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SOCIB no ha remitido información sobre la actividad generada por las solicitudes de acceso a información pública de la entidad en 2022.</w:t>
      </w:r>
    </w:p>
    <w:p w:rsidR="00F34803" w:rsidRDefault="005D006A" w:rsidP="001C7299">
      <w:pPr>
        <w:pStyle w:val="Cuerpodelboletn"/>
        <w:spacing w:before="120" w:after="120" w:line="276" w:lineRule="auto"/>
        <w:ind w:left="284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SOCIB no publica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 xml:space="preserve"> las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1C7299" w:rsidRPr="009079EA" w:rsidRDefault="001C7299" w:rsidP="001C7299">
      <w:pPr>
        <w:pStyle w:val="Cuerpodelboletn"/>
        <w:spacing w:before="120" w:after="120" w:line="276" w:lineRule="auto"/>
        <w:ind w:left="284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1C7299" w:rsidP="001C7299">
      <w:pPr>
        <w:pStyle w:val="Titulardelboletn"/>
        <w:spacing w:before="120" w:after="120" w:line="312" w:lineRule="auto"/>
        <w:ind w:left="284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378E2" w:rsidRDefault="008839AB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SOCIB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Portal de Transparencia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En consecuencia,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del Consorcio, al amparo de la LTAIBG y 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</w:t>
      </w:r>
      <w:r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1C7299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1C7299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8839AB">
        <w:rPr>
          <w:color w:val="auto"/>
          <w:lang w:bidi="es-ES"/>
        </w:rPr>
        <w:t>11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8839AB">
        <w:rPr>
          <w:color w:val="auto"/>
          <w:lang w:bidi="es-ES"/>
        </w:rPr>
        <w:t>Registro Electrónico General</w:t>
      </w:r>
      <w:r w:rsidR="00E57E17">
        <w:rPr>
          <w:color w:val="auto"/>
          <w:lang w:bidi="es-ES"/>
        </w:rPr>
        <w:t xml:space="preserve"> una solicitud de acceso a información pública de la entidad</w:t>
      </w:r>
      <w:r>
        <w:rPr>
          <w:color w:val="auto"/>
          <w:lang w:bidi="es-ES"/>
        </w:rPr>
        <w:t>.</w:t>
      </w:r>
      <w:r w:rsidR="001C7299">
        <w:rPr>
          <w:color w:val="auto"/>
          <w:lang w:bidi="es-ES"/>
        </w:rPr>
        <w:t xml:space="preserve"> En la misma fecha se emite un acuse de recibo.</w:t>
      </w:r>
      <w:r>
        <w:rPr>
          <w:color w:val="auto"/>
          <w:lang w:bidi="es-ES"/>
        </w:rPr>
        <w:t xml:space="preserve">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1C7299">
        <w:rPr>
          <w:color w:val="auto"/>
          <w:lang w:bidi="es-ES"/>
        </w:rPr>
        <w:t>No</w:t>
      </w:r>
      <w:r w:rsidR="00B108F0" w:rsidRPr="001C7299">
        <w:rPr>
          <w:color w:val="auto"/>
          <w:lang w:bidi="es-ES"/>
        </w:rPr>
        <w:t xml:space="preserve"> se</w:t>
      </w:r>
      <w:r w:rsidR="00F34803" w:rsidRPr="001C7299">
        <w:rPr>
          <w:color w:val="auto"/>
          <w:lang w:bidi="es-ES"/>
        </w:rPr>
        <w:t xml:space="preserve"> </w:t>
      </w:r>
      <w:r w:rsidR="00904E47" w:rsidRPr="001C7299">
        <w:rPr>
          <w:color w:val="auto"/>
          <w:lang w:bidi="es-ES"/>
        </w:rPr>
        <w:t xml:space="preserve">comunica el </w:t>
      </w:r>
      <w:r w:rsidR="00F34803" w:rsidRPr="001C7299">
        <w:rPr>
          <w:color w:val="auto"/>
          <w:lang w:bidi="es-ES"/>
        </w:rPr>
        <w:t>inicio de la tramitación de la solicitud.</w:t>
      </w:r>
      <w:r w:rsidR="00F34803">
        <w:rPr>
          <w:color w:val="auto"/>
          <w:lang w:bidi="es-ES"/>
        </w:rPr>
        <w:t xml:space="preserve">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447511" w:rsidRPr="001C7299" w:rsidRDefault="001C7299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1C7299">
        <w:rPr>
          <w:color w:val="auto"/>
          <w:lang w:bidi="es-ES"/>
        </w:rPr>
        <w:t>No</w:t>
      </w:r>
      <w:r>
        <w:rPr>
          <w:color w:val="auto"/>
          <w:lang w:bidi="es-ES"/>
        </w:rPr>
        <w:t xml:space="preserve"> se dicta resolución expresa. Mediante correo electrónico de fecha 15/05/2023 se remite la información solicitada en formato </w:t>
      </w:r>
      <w:proofErr w:type="spellStart"/>
      <w:r>
        <w:rPr>
          <w:color w:val="auto"/>
          <w:lang w:bidi="es-ES"/>
        </w:rPr>
        <w:t>excel</w:t>
      </w:r>
      <w:proofErr w:type="spellEnd"/>
      <w:r w:rsidR="00046805" w:rsidRPr="001C7299">
        <w:rPr>
          <w:color w:val="auto"/>
          <w:lang w:bidi="es-ES"/>
        </w:rPr>
        <w:t>.</w:t>
      </w:r>
      <w:r w:rsidR="009913A5" w:rsidRPr="001C7299">
        <w:rPr>
          <w:color w:val="auto"/>
          <w:lang w:bidi="es-ES"/>
        </w:rPr>
        <w:t xml:space="preserve"> </w:t>
      </w:r>
    </w:p>
    <w:p w:rsidR="003A260E" w:rsidRDefault="003A260E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DF6C30" w:rsidRDefault="005D006A" w:rsidP="00DF6C30">
      <w:pPr>
        <w:pStyle w:val="Cuerpodelboletn"/>
        <w:spacing w:before="120" w:after="120" w:line="276" w:lineRule="auto"/>
        <w:ind w:left="425"/>
      </w:pPr>
      <w:r>
        <w:t>El Consejo de Transparencia y Buen Gobierno no ha recibido reclamaciones contra resoluciones de SOCIB.</w:t>
      </w:r>
    </w:p>
    <w:p w:rsidR="001C7299" w:rsidRPr="004A133A" w:rsidRDefault="001C7299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1C7299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>Dado que SOCIB acrece de un especio específico para la presentación de las solicitudes de acceso a información pública no caben buenas prácticas que señalar.</w:t>
      </w:r>
    </w:p>
    <w:p w:rsidR="00256215" w:rsidRDefault="001C7299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BB63C9" w:rsidRPr="005358B1" w:rsidRDefault="001C7299" w:rsidP="001C7299">
      <w:pPr>
        <w:pStyle w:val="Prrafodelista"/>
        <w:ind w:left="709"/>
        <w:jc w:val="both"/>
        <w:rPr>
          <w:bCs/>
        </w:rPr>
      </w:pPr>
      <w:r>
        <w:rPr>
          <w:bCs/>
        </w:rPr>
        <w:t xml:space="preserve">SOCIB no ha remitido información sobre la actividad generada por </w:t>
      </w:r>
      <w:proofErr w:type="gramStart"/>
      <w:r>
        <w:rPr>
          <w:bCs/>
        </w:rPr>
        <w:t>la solicitudes</w:t>
      </w:r>
      <w:proofErr w:type="gramEnd"/>
      <w:r>
        <w:rPr>
          <w:bCs/>
        </w:rPr>
        <w:t xml:space="preserve"> de acceso a información pública en 2022.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SOCIB</w:t>
      </w:r>
      <w:r w:rsidRPr="00F33EF2">
        <w:rPr>
          <w:bCs/>
        </w:rPr>
        <w:t xml:space="preserve"> </w:t>
      </w:r>
      <w:r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F34803" w:rsidP="005D006A">
      <w:pPr>
        <w:pStyle w:val="Prrafodelista"/>
        <w:ind w:left="644"/>
      </w:pPr>
      <w:r>
        <w:t xml:space="preserve">Como se ha indicado, </w:t>
      </w:r>
      <w:r w:rsidR="005D006A">
        <w:t xml:space="preserve">SOCIB 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>
        <w:t>SOCIB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mismo espacio podría utilizarse para la publicación de las resoluciones denegatorias por aplicación de los límites del </w:t>
      </w:r>
      <w:proofErr w:type="spellStart"/>
      <w:r w:rsidRPr="008D4B85">
        <w:t>artículo14</w:t>
      </w:r>
      <w:proofErr w:type="spellEnd"/>
      <w:r w:rsidRPr="008D4B85">
        <w:t xml:space="preserve">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690667" w:rsidRDefault="00690667" w:rsidP="00690667">
      <w:pPr>
        <w:tabs>
          <w:tab w:val="left" w:pos="426"/>
        </w:tabs>
        <w:ind w:left="426"/>
        <w:contextualSpacing/>
        <w:jc w:val="both"/>
      </w:pPr>
      <w:r w:rsidRPr="00F73C23">
        <w:t xml:space="preserve">La gestión de la solicitud de acceso presentada </w:t>
      </w:r>
      <w:r>
        <w:t xml:space="preserve">no </w:t>
      </w:r>
      <w:r w:rsidRPr="00F73C23">
        <w:t xml:space="preserve">se ha ajustado al procedimiento establecido por la LTAIBG. </w:t>
      </w:r>
      <w:r>
        <w:t xml:space="preserve">Se remite un correo electrónico </w:t>
      </w:r>
      <w:r>
        <w:t>en el que se comunica que se</w:t>
      </w:r>
      <w:r>
        <w:t xml:space="preserve"> proporciona la información </w:t>
      </w:r>
      <w:r w:rsidRPr="00A27A38">
        <w:t xml:space="preserve"> </w:t>
      </w:r>
      <w:r>
        <w:t>solicitada</w:t>
      </w:r>
      <w:r>
        <w:t xml:space="preserve"> en un fichero adjunto</w:t>
      </w:r>
      <w:r>
        <w:t>.</w:t>
      </w:r>
      <w:r w:rsidRPr="00A27A38">
        <w:t xml:space="preserve">     </w:t>
      </w:r>
    </w:p>
    <w:p w:rsidR="00690667" w:rsidRDefault="00690667" w:rsidP="00690667">
      <w:pPr>
        <w:tabs>
          <w:tab w:val="left" w:pos="426"/>
        </w:tabs>
        <w:ind w:left="426"/>
        <w:contextualSpacing/>
        <w:jc w:val="both"/>
      </w:pPr>
    </w:p>
    <w:p w:rsidR="00690667" w:rsidRDefault="00690667" w:rsidP="00690667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426"/>
        </w:tabs>
        <w:ind w:left="426"/>
        <w:contextualSpacing/>
        <w:jc w:val="both"/>
      </w:pPr>
      <w:r>
        <w:t xml:space="preserve">Aunque el volumen de la información solicitada sea pequeño, </w:t>
      </w:r>
      <w:r>
        <w:t>SOCIB</w:t>
      </w:r>
      <w:r>
        <w:t xml:space="preserve"> debe ajustarse al procedimiento establecido por las Leyes 19/2013 y 39/2015: debe dictar una resolución expresa, incluyendo los recursos que contra la misma procedan, órgano administrativo o judicial ante el que presentarlos y el plazo para interponerlos.</w:t>
      </w:r>
    </w:p>
    <w:p w:rsidR="00690667" w:rsidRDefault="00690667" w:rsidP="00690667">
      <w:pPr>
        <w:tabs>
          <w:tab w:val="left" w:pos="426"/>
        </w:tabs>
        <w:ind w:left="426"/>
        <w:contextualSpacing/>
        <w:jc w:val="both"/>
      </w:pPr>
    </w:p>
    <w:p w:rsidR="00E541AF" w:rsidRPr="00D84B7B" w:rsidRDefault="00E541AF" w:rsidP="00D84B7B">
      <w:pPr>
        <w:tabs>
          <w:tab w:val="left" w:pos="426"/>
        </w:tabs>
        <w:ind w:left="426"/>
        <w:contextualSpacing/>
        <w:jc w:val="both"/>
      </w:pPr>
      <w:bookmarkStart w:id="0" w:name="_GoBack"/>
      <w:bookmarkEnd w:id="0"/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99" w:rsidRDefault="001C7299" w:rsidP="00932008">
      <w:pPr>
        <w:spacing w:after="0" w:line="240" w:lineRule="auto"/>
      </w:pPr>
      <w:r>
        <w:separator/>
      </w:r>
    </w:p>
  </w:endnote>
  <w:endnote w:type="continuationSeparator" w:id="0">
    <w:p w:rsidR="001C7299" w:rsidRDefault="001C729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C7299" w:rsidRPr="00C533E7" w:rsidRDefault="001C7299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690667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1C7299" w:rsidRDefault="001C72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99" w:rsidRDefault="001C7299" w:rsidP="00932008">
      <w:pPr>
        <w:spacing w:after="0" w:line="240" w:lineRule="auto"/>
      </w:pPr>
      <w:r>
        <w:separator/>
      </w:r>
    </w:p>
  </w:footnote>
  <w:footnote w:type="continuationSeparator" w:id="0">
    <w:p w:rsidR="001C7299" w:rsidRDefault="001C7299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8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C7299"/>
    <w:rsid w:val="001E1C29"/>
    <w:rsid w:val="001F251B"/>
    <w:rsid w:val="001F25E4"/>
    <w:rsid w:val="00241D7A"/>
    <w:rsid w:val="00255A7E"/>
    <w:rsid w:val="00256215"/>
    <w:rsid w:val="002615D8"/>
    <w:rsid w:val="0026281C"/>
    <w:rsid w:val="002A154B"/>
    <w:rsid w:val="002A479C"/>
    <w:rsid w:val="002E0A33"/>
    <w:rsid w:val="003145AD"/>
    <w:rsid w:val="00334115"/>
    <w:rsid w:val="00340559"/>
    <w:rsid w:val="00341F8F"/>
    <w:rsid w:val="0038280F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90667"/>
    <w:rsid w:val="006A2766"/>
    <w:rsid w:val="006A2E9A"/>
    <w:rsid w:val="00706E04"/>
    <w:rsid w:val="00707CFE"/>
    <w:rsid w:val="00710031"/>
    <w:rsid w:val="00727BA2"/>
    <w:rsid w:val="00741849"/>
    <w:rsid w:val="00743756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839AB"/>
    <w:rsid w:val="008C1E1E"/>
    <w:rsid w:val="00904E47"/>
    <w:rsid w:val="00923092"/>
    <w:rsid w:val="009239D9"/>
    <w:rsid w:val="00930638"/>
    <w:rsid w:val="00932008"/>
    <w:rsid w:val="009609E9"/>
    <w:rsid w:val="0096522C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D088C"/>
    <w:rsid w:val="004437AC"/>
    <w:rsid w:val="005142E6"/>
    <w:rsid w:val="00543A52"/>
    <w:rsid w:val="00546DCA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622D3-FDD2-4B52-A425-D0D8368E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63</TotalTime>
  <Pages>3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2023-05-24T11:44:00Z</dcterms:created>
  <dcterms:modified xsi:type="dcterms:W3CDTF">2023-07-03T08:32:00Z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