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44D" w:rsidRDefault="00710031">
      <w:r>
        <w:rPr>
          <w:noProof/>
        </w:rPr>
        <mc:AlternateContent>
          <mc:Choice Requires="wps">
            <w:drawing>
              <wp:anchor distT="0" distB="0" distL="114300" distR="114300" simplePos="0" relativeHeight="251661312" behindDoc="0" locked="0" layoutInCell="1" allowOverlap="1" wp14:anchorId="493A5244" wp14:editId="5D72E014">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rsidR="00F6484B" w:rsidRPr="00006957" w:rsidRDefault="00F6484B"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" filled="f" stroked="f">
                <v:textbox inset=",7.2pt,,7.2pt">
                  <w:txbxContent>
                    <w:sdt>
                      <w:sdtPr>
                        <w:rPr>
                          <w:rFonts w:ascii="Century Gothic" w:hAnsi="Century Gothic"/>
                          <w:sz w:val="50"/>
                          <w:szCs w:val="50"/>
                        </w:rPr>
                        <w:id w:val="228783080"/>
                        <w:placeholder>
                          <w:docPart w:val="31940EEAFD8F4058AD3AB0127031DCF8"/>
                        </w:placeholder>
                      </w:sdtPr>
                      <w:sdtContent>
                        <w:p w:rsidR="00F6484B" w:rsidRPr="00006957" w:rsidRDefault="00F6484B"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rsidR="00B40246" w:rsidRPr="00B1184C" w:rsidRDefault="00D96F84" w:rsidP="00B40246">
      <w:pPr>
        <w:spacing w:before="120" w:after="120" w:line="312" w:lineRule="auto"/>
      </w:pPr>
      <w:r>
        <w:rPr>
          <w:noProof/>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F6484B" w:rsidRDefault="00F6484B"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rsidR="00F6484B" w:rsidRDefault="00F6484B"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B40246" w:rsidRPr="00B1184C" w:rsidRDefault="00B40246" w:rsidP="00B40246">
      <w:pPr>
        <w:spacing w:before="120" w:after="120" w:line="312" w:lineRule="auto"/>
      </w:pPr>
    </w:p>
    <w:p w:rsidR="00B40246" w:rsidRPr="00B1184C" w:rsidRDefault="00B40246" w:rsidP="00B40246">
      <w:pPr>
        <w:spacing w:before="120" w:after="120" w:line="312" w:lineRule="auto"/>
      </w:pPr>
    </w:p>
    <w:p w:rsidR="00B40246" w:rsidRPr="00B1184C" w:rsidRDefault="00B40246" w:rsidP="00B40246">
      <w:pPr>
        <w:spacing w:before="120" w:after="120" w:line="312" w:lineRule="auto"/>
        <w:rPr>
          <w:rFonts w:ascii="Arial" w:hAnsi="Arial"/>
          <w:b/>
          <w:sz w:val="36"/>
        </w:rPr>
      </w:pPr>
    </w:p>
    <w:p w:rsidR="00B40246" w:rsidRPr="0063780B" w:rsidRDefault="00D96F84" w:rsidP="00B40246">
      <w:pPr>
        <w:spacing w:before="120" w:after="120" w:line="312" w:lineRule="auto"/>
        <w:rPr>
          <w:rFonts w:ascii="Arial" w:hAnsi="Arial"/>
          <w:b/>
          <w:sz w:val="24"/>
        </w:rPr>
      </w:pPr>
      <w:r>
        <w:rPr>
          <w:noProof/>
        </w:rPr>
        <mc:AlternateContent>
          <mc:Choice Requires="wps">
            <w:drawing>
              <wp:anchor distT="0" distB="0" distL="114300" distR="114300" simplePos="0" relativeHeight="251660288" behindDoc="0" locked="0" layoutInCell="1" allowOverlap="1">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rsidR="000C6CFF" w:rsidRDefault="000C6CFF"/>
    <w:tbl>
      <w:tblPr>
        <w:tblStyle w:val="Tablaconcuadrcula"/>
        <w:tblW w:w="0" w:type="auto"/>
        <w:tblLook w:val="04A0" w:firstRow="1" w:lastRow="0" w:firstColumn="1" w:lastColumn="0" w:noHBand="0" w:noVBand="1"/>
      </w:tblPr>
      <w:tblGrid>
        <w:gridCol w:w="3652"/>
        <w:gridCol w:w="6954"/>
      </w:tblGrid>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Entidad evaluada</w:t>
            </w:r>
          </w:p>
        </w:tc>
        <w:tc>
          <w:tcPr>
            <w:tcW w:w="6954" w:type="dxa"/>
          </w:tcPr>
          <w:p w:rsidR="000C6CFF" w:rsidRPr="00CB5511" w:rsidRDefault="00904800">
            <w:pPr>
              <w:rPr>
                <w:sz w:val="24"/>
                <w:szCs w:val="24"/>
              </w:rPr>
            </w:pPr>
            <w:r>
              <w:rPr>
                <w:sz w:val="24"/>
                <w:szCs w:val="24"/>
              </w:rPr>
              <w:t>Consejo Superior de Investigaciones Científicas, AE.</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Fecha de la evaluación</w:t>
            </w:r>
          </w:p>
        </w:tc>
        <w:tc>
          <w:tcPr>
            <w:tcW w:w="6954" w:type="dxa"/>
          </w:tcPr>
          <w:p w:rsidR="000C6CFF" w:rsidRDefault="00904800">
            <w:pPr>
              <w:rPr>
                <w:sz w:val="24"/>
                <w:szCs w:val="24"/>
              </w:rPr>
            </w:pPr>
            <w:r>
              <w:rPr>
                <w:sz w:val="24"/>
                <w:szCs w:val="24"/>
              </w:rPr>
              <w:t>1 de marzo de 2023</w:t>
            </w:r>
          </w:p>
          <w:p w:rsidR="00EB57B1" w:rsidRPr="00CB5511" w:rsidRDefault="00EB57B1">
            <w:pPr>
              <w:rPr>
                <w:sz w:val="24"/>
                <w:szCs w:val="24"/>
              </w:rPr>
            </w:pPr>
            <w:r>
              <w:rPr>
                <w:sz w:val="24"/>
                <w:szCs w:val="24"/>
              </w:rPr>
              <w:t>Segunda revisión: 27/04/2023</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URL de la entidad</w:t>
            </w:r>
          </w:p>
        </w:tc>
        <w:tc>
          <w:tcPr>
            <w:tcW w:w="6954" w:type="dxa"/>
          </w:tcPr>
          <w:p w:rsidR="000C6CFF" w:rsidRPr="00CB5511" w:rsidRDefault="00904800">
            <w:pPr>
              <w:rPr>
                <w:sz w:val="24"/>
                <w:szCs w:val="24"/>
              </w:rPr>
            </w:pPr>
            <w:r w:rsidRPr="00904800">
              <w:rPr>
                <w:sz w:val="24"/>
                <w:szCs w:val="24"/>
              </w:rPr>
              <w:t>https://www.csic.es/es</w:t>
            </w:r>
          </w:p>
        </w:tc>
      </w:tr>
    </w:tbl>
    <w:p w:rsidR="000C6CFF" w:rsidRDefault="000C6CFF"/>
    <w:p w:rsidR="00561402" w:rsidRDefault="00561402"/>
    <w:p w:rsidR="00F14DA4" w:rsidRPr="00000DF7" w:rsidRDefault="00F14DA4">
      <w:pPr>
        <w:rPr>
          <w:b/>
          <w:color w:val="00642D"/>
          <w:sz w:val="30"/>
          <w:szCs w:val="30"/>
        </w:rPr>
      </w:pPr>
      <w:r w:rsidRPr="00000DF7">
        <w:rPr>
          <w:b/>
          <w:color w:val="00642D"/>
          <w:sz w:val="30"/>
          <w:szCs w:val="30"/>
        </w:rPr>
        <w:t>Tipo de sujeto obligado</w:t>
      </w:r>
    </w:p>
    <w:tbl>
      <w:tblPr>
        <w:tblStyle w:val="Tablaconcuadrcula"/>
        <w:tblW w:w="0" w:type="auto"/>
        <w:tblLook w:val="04A0" w:firstRow="1" w:lastRow="0" w:firstColumn="1" w:lastColumn="0" w:noHBand="0" w:noVBand="1"/>
      </w:tblPr>
      <w:tblGrid>
        <w:gridCol w:w="1760"/>
        <w:gridCol w:w="8129"/>
        <w:gridCol w:w="709"/>
      </w:tblGrid>
      <w:tr w:rsidR="005B19E4" w:rsidRPr="00F14DA4" w:rsidTr="00904800">
        <w:tc>
          <w:tcPr>
            <w:tcW w:w="1760" w:type="dxa"/>
            <w:shd w:val="clear" w:color="auto" w:fill="4D7F52"/>
          </w:tcPr>
          <w:p w:rsidR="005B19E4" w:rsidRPr="00F14DA4" w:rsidRDefault="005B19E4" w:rsidP="00904800">
            <w:pPr>
              <w:jc w:val="center"/>
              <w:rPr>
                <w:color w:val="FFFFFF" w:themeColor="background1"/>
                <w:sz w:val="20"/>
                <w:szCs w:val="20"/>
              </w:rPr>
            </w:pPr>
            <w:r w:rsidRPr="00F14DA4">
              <w:rPr>
                <w:color w:val="FFFFFF" w:themeColor="background1"/>
                <w:sz w:val="20"/>
                <w:szCs w:val="20"/>
              </w:rPr>
              <w:t>Código de Sujeto</w:t>
            </w:r>
          </w:p>
        </w:tc>
        <w:tc>
          <w:tcPr>
            <w:tcW w:w="8129" w:type="dxa"/>
            <w:shd w:val="clear" w:color="auto" w:fill="4D7F52"/>
          </w:tcPr>
          <w:p w:rsidR="005B19E4" w:rsidRPr="00F14DA4" w:rsidRDefault="005B19E4" w:rsidP="00904800">
            <w:pPr>
              <w:jc w:val="center"/>
              <w:rPr>
                <w:color w:val="FFFFFF" w:themeColor="background1"/>
                <w:sz w:val="20"/>
                <w:szCs w:val="20"/>
              </w:rPr>
            </w:pPr>
            <w:r w:rsidRPr="00F14DA4">
              <w:rPr>
                <w:color w:val="FFFFFF" w:themeColor="background1"/>
                <w:sz w:val="20"/>
                <w:szCs w:val="20"/>
              </w:rPr>
              <w:t>Sujetos incluidos</w:t>
            </w:r>
          </w:p>
        </w:tc>
        <w:tc>
          <w:tcPr>
            <w:tcW w:w="709" w:type="dxa"/>
            <w:shd w:val="clear" w:color="auto" w:fill="4D7F52"/>
          </w:tcPr>
          <w:p w:rsidR="005B19E4" w:rsidRPr="00F14DA4" w:rsidRDefault="005B19E4" w:rsidP="00904800">
            <w:pPr>
              <w:jc w:val="center"/>
              <w:rPr>
                <w:color w:val="FFFFFF" w:themeColor="background1"/>
                <w:sz w:val="20"/>
                <w:szCs w:val="20"/>
              </w:rPr>
            </w:pPr>
          </w:p>
        </w:tc>
      </w:tr>
      <w:tr w:rsidR="005B19E4" w:rsidRPr="00F14DA4" w:rsidTr="00904800">
        <w:tc>
          <w:tcPr>
            <w:tcW w:w="1760" w:type="dxa"/>
          </w:tcPr>
          <w:p w:rsidR="005B19E4" w:rsidRPr="00F14DA4" w:rsidRDefault="005B19E4" w:rsidP="00904800">
            <w:pPr>
              <w:rPr>
                <w:sz w:val="20"/>
                <w:szCs w:val="20"/>
              </w:rPr>
            </w:pPr>
            <w:r>
              <w:rPr>
                <w:sz w:val="20"/>
                <w:szCs w:val="20"/>
              </w:rPr>
              <w:t>2.1.a</w:t>
            </w:r>
          </w:p>
        </w:tc>
        <w:tc>
          <w:tcPr>
            <w:tcW w:w="8129" w:type="dxa"/>
          </w:tcPr>
          <w:p w:rsidR="005B19E4" w:rsidRPr="00F14DA4" w:rsidRDefault="005B19E4" w:rsidP="00904800">
            <w:pPr>
              <w:rPr>
                <w:sz w:val="20"/>
                <w:szCs w:val="20"/>
              </w:rPr>
            </w:pPr>
            <w:r w:rsidRPr="00F14DA4">
              <w:rPr>
                <w:sz w:val="20"/>
                <w:szCs w:val="20"/>
              </w:rPr>
              <w:t xml:space="preserve">Administración General del Estado, Administraciones de las Comunidades Autónomas </w:t>
            </w:r>
          </w:p>
        </w:tc>
        <w:tc>
          <w:tcPr>
            <w:tcW w:w="709" w:type="dxa"/>
            <w:vAlign w:val="center"/>
          </w:tcPr>
          <w:p w:rsidR="005B19E4" w:rsidRPr="004A123A" w:rsidRDefault="005B19E4" w:rsidP="00904800">
            <w:pPr>
              <w:jc w:val="center"/>
              <w:rPr>
                <w:b/>
                <w:sz w:val="20"/>
                <w:szCs w:val="20"/>
              </w:rPr>
            </w:pPr>
          </w:p>
        </w:tc>
      </w:tr>
      <w:tr w:rsidR="005B19E4" w:rsidRPr="00F14DA4" w:rsidTr="00904800">
        <w:tc>
          <w:tcPr>
            <w:tcW w:w="1760" w:type="dxa"/>
          </w:tcPr>
          <w:p w:rsidR="005B19E4" w:rsidRDefault="005B19E4" w:rsidP="00904800">
            <w:pPr>
              <w:rPr>
                <w:sz w:val="20"/>
                <w:szCs w:val="20"/>
              </w:rPr>
            </w:pPr>
            <w:r>
              <w:rPr>
                <w:sz w:val="20"/>
                <w:szCs w:val="20"/>
              </w:rPr>
              <w:t>2.1.a.1</w:t>
            </w:r>
          </w:p>
        </w:tc>
        <w:tc>
          <w:tcPr>
            <w:tcW w:w="8129" w:type="dxa"/>
          </w:tcPr>
          <w:p w:rsidR="005B19E4" w:rsidRDefault="005B19E4" w:rsidP="00904800">
            <w:pPr>
              <w:rPr>
                <w:sz w:val="20"/>
                <w:szCs w:val="20"/>
              </w:rPr>
            </w:pPr>
            <w:r w:rsidRPr="00595AAF">
              <w:rPr>
                <w:sz w:val="20"/>
                <w:szCs w:val="20"/>
              </w:rPr>
              <w:t xml:space="preserve">Ciudades </w:t>
            </w:r>
            <w:r>
              <w:rPr>
                <w:sz w:val="20"/>
                <w:szCs w:val="20"/>
              </w:rPr>
              <w:t xml:space="preserve">Autónomas </w:t>
            </w:r>
            <w:r w:rsidRPr="00595AAF">
              <w:rPr>
                <w:sz w:val="20"/>
                <w:szCs w:val="20"/>
              </w:rPr>
              <w:t>y las entidades que integran la Administración Local</w:t>
            </w:r>
          </w:p>
        </w:tc>
        <w:tc>
          <w:tcPr>
            <w:tcW w:w="709" w:type="dxa"/>
            <w:vAlign w:val="center"/>
          </w:tcPr>
          <w:p w:rsidR="005B19E4" w:rsidRPr="004A123A" w:rsidRDefault="005B19E4" w:rsidP="00904800">
            <w:pPr>
              <w:jc w:val="center"/>
              <w:rPr>
                <w:b/>
                <w:sz w:val="20"/>
                <w:szCs w:val="20"/>
              </w:rPr>
            </w:pPr>
          </w:p>
        </w:tc>
      </w:tr>
      <w:tr w:rsidR="005B19E4" w:rsidRPr="00F14DA4" w:rsidTr="00904800">
        <w:tc>
          <w:tcPr>
            <w:tcW w:w="1760" w:type="dxa"/>
          </w:tcPr>
          <w:p w:rsidR="005B19E4" w:rsidRPr="00F14DA4" w:rsidRDefault="005B19E4" w:rsidP="00904800">
            <w:pPr>
              <w:rPr>
                <w:sz w:val="20"/>
                <w:szCs w:val="20"/>
              </w:rPr>
            </w:pPr>
            <w:r>
              <w:rPr>
                <w:sz w:val="20"/>
                <w:szCs w:val="20"/>
              </w:rPr>
              <w:t>2.1.b</w:t>
            </w:r>
          </w:p>
        </w:tc>
        <w:tc>
          <w:tcPr>
            <w:tcW w:w="8129" w:type="dxa"/>
          </w:tcPr>
          <w:p w:rsidR="005B19E4" w:rsidRPr="00F14DA4" w:rsidRDefault="005B19E4" w:rsidP="00904800">
            <w:pPr>
              <w:rPr>
                <w:sz w:val="20"/>
                <w:szCs w:val="20"/>
              </w:rPr>
            </w:pPr>
            <w:r>
              <w:rPr>
                <w:sz w:val="20"/>
                <w:szCs w:val="20"/>
              </w:rPr>
              <w:t>M</w:t>
            </w:r>
            <w:r w:rsidRPr="00F14DA4">
              <w:rPr>
                <w:sz w:val="20"/>
                <w:szCs w:val="20"/>
              </w:rPr>
              <w:t xml:space="preserve">utuas de </w:t>
            </w:r>
            <w:r>
              <w:rPr>
                <w:sz w:val="20"/>
                <w:szCs w:val="20"/>
              </w:rPr>
              <w:t>a</w:t>
            </w:r>
            <w:r w:rsidRPr="00F14DA4">
              <w:rPr>
                <w:sz w:val="20"/>
                <w:szCs w:val="20"/>
              </w:rPr>
              <w:t xml:space="preserve">ccidentes de </w:t>
            </w:r>
            <w:r>
              <w:rPr>
                <w:sz w:val="20"/>
                <w:szCs w:val="20"/>
              </w:rPr>
              <w:t>t</w:t>
            </w:r>
            <w:r w:rsidRPr="00F14DA4">
              <w:rPr>
                <w:sz w:val="20"/>
                <w:szCs w:val="20"/>
              </w:rPr>
              <w:t xml:space="preserve">rabajo y enfermedades profesionales </w:t>
            </w:r>
          </w:p>
        </w:tc>
        <w:tc>
          <w:tcPr>
            <w:tcW w:w="709" w:type="dxa"/>
            <w:vAlign w:val="center"/>
          </w:tcPr>
          <w:p w:rsidR="005B19E4" w:rsidRPr="004A123A" w:rsidRDefault="005B19E4" w:rsidP="00904800">
            <w:pPr>
              <w:jc w:val="center"/>
              <w:rPr>
                <w:b/>
                <w:sz w:val="20"/>
                <w:szCs w:val="20"/>
              </w:rPr>
            </w:pPr>
          </w:p>
        </w:tc>
      </w:tr>
      <w:tr w:rsidR="005B19E4" w:rsidRPr="00F14DA4" w:rsidTr="00904800">
        <w:tc>
          <w:tcPr>
            <w:tcW w:w="1760" w:type="dxa"/>
          </w:tcPr>
          <w:p w:rsidR="005B19E4" w:rsidRPr="00F14DA4" w:rsidRDefault="005B19E4" w:rsidP="00904800">
            <w:pPr>
              <w:rPr>
                <w:sz w:val="20"/>
                <w:szCs w:val="20"/>
              </w:rPr>
            </w:pPr>
            <w:r>
              <w:rPr>
                <w:sz w:val="20"/>
                <w:szCs w:val="20"/>
              </w:rPr>
              <w:t>2.1.c</w:t>
            </w:r>
          </w:p>
        </w:tc>
        <w:tc>
          <w:tcPr>
            <w:tcW w:w="8129" w:type="dxa"/>
          </w:tcPr>
          <w:p w:rsidR="005B19E4" w:rsidRPr="00F14DA4" w:rsidRDefault="000D37BA" w:rsidP="00904800">
            <w:pPr>
              <w:rPr>
                <w:sz w:val="20"/>
                <w:szCs w:val="20"/>
              </w:rPr>
            </w:pPr>
            <w:r>
              <w:rPr>
                <w:sz w:val="20"/>
                <w:szCs w:val="20"/>
              </w:rPr>
              <w:t>Organismos y entidades vinculada</w:t>
            </w:r>
            <w:r w:rsidR="005B19E4">
              <w:rPr>
                <w:sz w:val="20"/>
                <w:szCs w:val="20"/>
              </w:rPr>
              <w:t>s o dependientes de administraciones públicas</w:t>
            </w:r>
            <w:r>
              <w:rPr>
                <w:sz w:val="20"/>
                <w:szCs w:val="20"/>
              </w:rPr>
              <w:t>. Entidades Públicas Empresariales.</w:t>
            </w:r>
          </w:p>
        </w:tc>
        <w:tc>
          <w:tcPr>
            <w:tcW w:w="709" w:type="dxa"/>
            <w:vAlign w:val="center"/>
          </w:tcPr>
          <w:p w:rsidR="005B19E4" w:rsidRPr="004A123A" w:rsidRDefault="005B19E4" w:rsidP="00904800">
            <w:pPr>
              <w:jc w:val="center"/>
              <w:rPr>
                <w:b/>
                <w:sz w:val="20"/>
                <w:szCs w:val="20"/>
              </w:rPr>
            </w:pPr>
            <w:r>
              <w:rPr>
                <w:b/>
                <w:sz w:val="20"/>
                <w:szCs w:val="20"/>
              </w:rPr>
              <w:t>X</w:t>
            </w:r>
          </w:p>
        </w:tc>
      </w:tr>
      <w:tr w:rsidR="005B19E4" w:rsidRPr="00F14DA4" w:rsidTr="00904800">
        <w:tc>
          <w:tcPr>
            <w:tcW w:w="1760" w:type="dxa"/>
          </w:tcPr>
          <w:p w:rsidR="005B19E4" w:rsidRPr="00F14DA4" w:rsidRDefault="005B19E4" w:rsidP="00904800">
            <w:pPr>
              <w:rPr>
                <w:sz w:val="20"/>
                <w:szCs w:val="20"/>
              </w:rPr>
            </w:pPr>
            <w:r>
              <w:rPr>
                <w:sz w:val="20"/>
                <w:szCs w:val="20"/>
              </w:rPr>
              <w:t>2.1.d</w:t>
            </w:r>
          </w:p>
        </w:tc>
        <w:tc>
          <w:tcPr>
            <w:tcW w:w="8129" w:type="dxa"/>
          </w:tcPr>
          <w:p w:rsidR="005B19E4" w:rsidRPr="00F14DA4" w:rsidRDefault="005B19E4" w:rsidP="00904800">
            <w:pPr>
              <w:rPr>
                <w:sz w:val="20"/>
                <w:szCs w:val="20"/>
              </w:rPr>
            </w:pPr>
            <w:r>
              <w:rPr>
                <w:sz w:val="20"/>
                <w:szCs w:val="20"/>
              </w:rPr>
              <w:t>E</w:t>
            </w:r>
            <w:r w:rsidRPr="00000DF7">
              <w:rPr>
                <w:sz w:val="20"/>
                <w:szCs w:val="20"/>
              </w:rPr>
              <w:t>ntidades de Derecho Público con personalidad jurídica propia, vinculadas a cualquiera de las Administraciones Públicas o dependientes de ellas,</w:t>
            </w:r>
          </w:p>
        </w:tc>
        <w:tc>
          <w:tcPr>
            <w:tcW w:w="709" w:type="dxa"/>
            <w:vAlign w:val="center"/>
          </w:tcPr>
          <w:p w:rsidR="005B19E4" w:rsidRPr="004A123A" w:rsidRDefault="005B19E4" w:rsidP="00904800">
            <w:pPr>
              <w:jc w:val="center"/>
              <w:rPr>
                <w:b/>
                <w:sz w:val="20"/>
                <w:szCs w:val="20"/>
              </w:rPr>
            </w:pPr>
          </w:p>
        </w:tc>
      </w:tr>
      <w:tr w:rsidR="005B19E4" w:rsidRPr="00F14DA4" w:rsidTr="00904800">
        <w:tc>
          <w:tcPr>
            <w:tcW w:w="1760" w:type="dxa"/>
          </w:tcPr>
          <w:p w:rsidR="005B19E4" w:rsidRPr="00F14DA4" w:rsidRDefault="005B19E4" w:rsidP="00904800">
            <w:pPr>
              <w:rPr>
                <w:sz w:val="20"/>
                <w:szCs w:val="20"/>
              </w:rPr>
            </w:pPr>
            <w:r>
              <w:rPr>
                <w:sz w:val="20"/>
                <w:szCs w:val="20"/>
              </w:rPr>
              <w:t>2.1.e</w:t>
            </w:r>
          </w:p>
        </w:tc>
        <w:tc>
          <w:tcPr>
            <w:tcW w:w="8129" w:type="dxa"/>
          </w:tcPr>
          <w:p w:rsidR="005B19E4" w:rsidRPr="00F14DA4" w:rsidRDefault="005B19E4" w:rsidP="00904800">
            <w:pPr>
              <w:rPr>
                <w:sz w:val="20"/>
                <w:szCs w:val="20"/>
              </w:rPr>
            </w:pPr>
            <w:r>
              <w:rPr>
                <w:sz w:val="20"/>
                <w:szCs w:val="20"/>
              </w:rPr>
              <w:t>C</w:t>
            </w:r>
            <w:r w:rsidRPr="00000DF7">
              <w:rPr>
                <w:sz w:val="20"/>
                <w:szCs w:val="20"/>
              </w:rPr>
              <w:t>orporaciones de Derecho Público,</w:t>
            </w:r>
          </w:p>
        </w:tc>
        <w:tc>
          <w:tcPr>
            <w:tcW w:w="709" w:type="dxa"/>
            <w:vAlign w:val="center"/>
          </w:tcPr>
          <w:p w:rsidR="005B19E4" w:rsidRPr="004A123A" w:rsidRDefault="005B19E4" w:rsidP="00904800">
            <w:pPr>
              <w:jc w:val="center"/>
              <w:rPr>
                <w:b/>
                <w:sz w:val="20"/>
                <w:szCs w:val="20"/>
              </w:rPr>
            </w:pPr>
          </w:p>
        </w:tc>
      </w:tr>
      <w:tr w:rsidR="005B19E4" w:rsidRPr="00F14DA4" w:rsidTr="00904800">
        <w:tc>
          <w:tcPr>
            <w:tcW w:w="1760" w:type="dxa"/>
          </w:tcPr>
          <w:p w:rsidR="005B19E4" w:rsidRDefault="005B19E4" w:rsidP="00904800">
            <w:pPr>
              <w:rPr>
                <w:sz w:val="20"/>
                <w:szCs w:val="20"/>
              </w:rPr>
            </w:pPr>
            <w:r>
              <w:rPr>
                <w:sz w:val="20"/>
                <w:szCs w:val="20"/>
              </w:rPr>
              <w:t>2.1.f</w:t>
            </w:r>
          </w:p>
        </w:tc>
        <w:tc>
          <w:tcPr>
            <w:tcW w:w="8129" w:type="dxa"/>
          </w:tcPr>
          <w:p w:rsidR="005B19E4" w:rsidRDefault="005B19E4" w:rsidP="00904800">
            <w:pPr>
              <w:rPr>
                <w:sz w:val="20"/>
                <w:szCs w:val="20"/>
              </w:rPr>
            </w:pPr>
            <w:r>
              <w:rPr>
                <w:sz w:val="20"/>
                <w:szCs w:val="20"/>
              </w:rPr>
              <w:t>Órganos constitucionales o de relevancia constitucional</w:t>
            </w:r>
          </w:p>
        </w:tc>
        <w:tc>
          <w:tcPr>
            <w:tcW w:w="709" w:type="dxa"/>
            <w:vAlign w:val="center"/>
          </w:tcPr>
          <w:p w:rsidR="005B19E4" w:rsidRPr="004A123A" w:rsidRDefault="005B19E4" w:rsidP="00904800">
            <w:pPr>
              <w:jc w:val="center"/>
              <w:rPr>
                <w:b/>
                <w:sz w:val="20"/>
                <w:szCs w:val="20"/>
              </w:rPr>
            </w:pPr>
          </w:p>
        </w:tc>
      </w:tr>
      <w:tr w:rsidR="005B19E4" w:rsidRPr="00F14DA4" w:rsidTr="00904800">
        <w:tc>
          <w:tcPr>
            <w:tcW w:w="1760" w:type="dxa"/>
          </w:tcPr>
          <w:p w:rsidR="005B19E4" w:rsidRPr="00F14DA4" w:rsidRDefault="005B19E4" w:rsidP="00904800">
            <w:pPr>
              <w:rPr>
                <w:sz w:val="20"/>
                <w:szCs w:val="20"/>
              </w:rPr>
            </w:pPr>
            <w:r>
              <w:rPr>
                <w:sz w:val="20"/>
                <w:szCs w:val="20"/>
              </w:rPr>
              <w:t>2.1.g</w:t>
            </w:r>
          </w:p>
        </w:tc>
        <w:tc>
          <w:tcPr>
            <w:tcW w:w="8129" w:type="dxa"/>
          </w:tcPr>
          <w:p w:rsidR="005B19E4" w:rsidRPr="00F14DA4" w:rsidRDefault="005B19E4" w:rsidP="00904800">
            <w:pPr>
              <w:rPr>
                <w:sz w:val="20"/>
                <w:szCs w:val="20"/>
              </w:rPr>
            </w:pPr>
            <w:r>
              <w:rPr>
                <w:sz w:val="20"/>
                <w:szCs w:val="20"/>
              </w:rPr>
              <w:t>Sociedades Mercantiles y Fundaciones del Sector Público</w:t>
            </w:r>
          </w:p>
        </w:tc>
        <w:tc>
          <w:tcPr>
            <w:tcW w:w="709" w:type="dxa"/>
            <w:vAlign w:val="center"/>
          </w:tcPr>
          <w:p w:rsidR="005B19E4" w:rsidRPr="004A123A" w:rsidRDefault="005B19E4" w:rsidP="00904800">
            <w:pPr>
              <w:jc w:val="center"/>
              <w:rPr>
                <w:b/>
                <w:sz w:val="20"/>
                <w:szCs w:val="20"/>
              </w:rPr>
            </w:pPr>
          </w:p>
        </w:tc>
      </w:tr>
      <w:tr w:rsidR="005B19E4" w:rsidRPr="00F14DA4" w:rsidTr="00904800">
        <w:tc>
          <w:tcPr>
            <w:tcW w:w="1760" w:type="dxa"/>
          </w:tcPr>
          <w:p w:rsidR="005B19E4" w:rsidRPr="00F14DA4" w:rsidRDefault="005B19E4" w:rsidP="00904800">
            <w:pPr>
              <w:rPr>
                <w:sz w:val="20"/>
                <w:szCs w:val="20"/>
              </w:rPr>
            </w:pPr>
            <w:r>
              <w:rPr>
                <w:sz w:val="20"/>
                <w:szCs w:val="20"/>
              </w:rPr>
              <w:t>2.1.h</w:t>
            </w:r>
          </w:p>
        </w:tc>
        <w:tc>
          <w:tcPr>
            <w:tcW w:w="8129" w:type="dxa"/>
          </w:tcPr>
          <w:p w:rsidR="005B19E4" w:rsidRPr="00F14DA4" w:rsidRDefault="005B19E4" w:rsidP="00904800">
            <w:pPr>
              <w:rPr>
                <w:sz w:val="20"/>
                <w:szCs w:val="20"/>
              </w:rPr>
            </w:pPr>
            <w:r>
              <w:rPr>
                <w:sz w:val="20"/>
                <w:szCs w:val="20"/>
              </w:rPr>
              <w:t>As</w:t>
            </w:r>
            <w:r w:rsidRPr="003F572A">
              <w:rPr>
                <w:sz w:val="20"/>
                <w:szCs w:val="20"/>
              </w:rPr>
              <w:t>ociaciones constituidas por las Administraciones, organismos y entidades</w:t>
            </w:r>
            <w:r>
              <w:rPr>
                <w:sz w:val="20"/>
                <w:szCs w:val="20"/>
              </w:rPr>
              <w:t xml:space="preserve"> publicas</w:t>
            </w:r>
          </w:p>
        </w:tc>
        <w:tc>
          <w:tcPr>
            <w:tcW w:w="709" w:type="dxa"/>
            <w:vAlign w:val="center"/>
          </w:tcPr>
          <w:p w:rsidR="005B19E4" w:rsidRPr="004A123A" w:rsidRDefault="005B19E4" w:rsidP="00904800">
            <w:pPr>
              <w:jc w:val="center"/>
              <w:rPr>
                <w:b/>
                <w:sz w:val="20"/>
                <w:szCs w:val="20"/>
              </w:rPr>
            </w:pPr>
          </w:p>
        </w:tc>
      </w:tr>
      <w:tr w:rsidR="005B19E4" w:rsidRPr="00F14DA4" w:rsidTr="00904800">
        <w:tc>
          <w:tcPr>
            <w:tcW w:w="1760" w:type="dxa"/>
          </w:tcPr>
          <w:p w:rsidR="005B19E4" w:rsidRPr="00F14DA4" w:rsidRDefault="005B19E4" w:rsidP="00904800">
            <w:pPr>
              <w:rPr>
                <w:sz w:val="20"/>
                <w:szCs w:val="20"/>
              </w:rPr>
            </w:pPr>
            <w:r>
              <w:rPr>
                <w:sz w:val="20"/>
                <w:szCs w:val="20"/>
              </w:rPr>
              <w:t>3.a</w:t>
            </w:r>
          </w:p>
        </w:tc>
        <w:tc>
          <w:tcPr>
            <w:tcW w:w="8129" w:type="dxa"/>
          </w:tcPr>
          <w:p w:rsidR="005B19E4" w:rsidRPr="00F14DA4" w:rsidRDefault="005B19E4" w:rsidP="00904800">
            <w:pPr>
              <w:rPr>
                <w:sz w:val="20"/>
                <w:szCs w:val="20"/>
              </w:rPr>
            </w:pPr>
            <w:r>
              <w:rPr>
                <w:sz w:val="20"/>
                <w:szCs w:val="20"/>
              </w:rPr>
              <w:t>P</w:t>
            </w:r>
            <w:r w:rsidRPr="00561402">
              <w:rPr>
                <w:sz w:val="20"/>
                <w:szCs w:val="20"/>
              </w:rPr>
              <w:t>artidos políticos, organizaciones sindicales y organizaciones empresariales</w:t>
            </w:r>
          </w:p>
        </w:tc>
        <w:tc>
          <w:tcPr>
            <w:tcW w:w="709" w:type="dxa"/>
            <w:vAlign w:val="center"/>
          </w:tcPr>
          <w:p w:rsidR="005B19E4" w:rsidRPr="004A123A" w:rsidRDefault="005B19E4" w:rsidP="00904800">
            <w:pPr>
              <w:jc w:val="center"/>
              <w:rPr>
                <w:b/>
                <w:sz w:val="20"/>
                <w:szCs w:val="20"/>
              </w:rPr>
            </w:pPr>
          </w:p>
        </w:tc>
      </w:tr>
      <w:tr w:rsidR="005B19E4" w:rsidRPr="00F14DA4" w:rsidTr="00904800">
        <w:tc>
          <w:tcPr>
            <w:tcW w:w="1760" w:type="dxa"/>
          </w:tcPr>
          <w:p w:rsidR="005B19E4" w:rsidRPr="00F14DA4" w:rsidRDefault="005B19E4" w:rsidP="00904800">
            <w:pPr>
              <w:rPr>
                <w:sz w:val="20"/>
                <w:szCs w:val="20"/>
              </w:rPr>
            </w:pPr>
            <w:r>
              <w:rPr>
                <w:sz w:val="20"/>
                <w:szCs w:val="20"/>
              </w:rPr>
              <w:t>3.b</w:t>
            </w:r>
          </w:p>
        </w:tc>
        <w:tc>
          <w:tcPr>
            <w:tcW w:w="8129" w:type="dxa"/>
          </w:tcPr>
          <w:p w:rsidR="005B19E4" w:rsidRPr="00F14DA4" w:rsidRDefault="005B19E4" w:rsidP="00904800">
            <w:pPr>
              <w:rPr>
                <w:sz w:val="20"/>
                <w:szCs w:val="20"/>
              </w:rPr>
            </w:pPr>
            <w:r>
              <w:rPr>
                <w:sz w:val="20"/>
                <w:szCs w:val="20"/>
              </w:rPr>
              <w:t>E</w:t>
            </w:r>
            <w:r w:rsidRPr="00561402">
              <w:rPr>
                <w:sz w:val="20"/>
                <w:szCs w:val="20"/>
              </w:rPr>
              <w:t>ntidades privadas que perciban durante el período de un año ayudas o subvenciones públicas en una cuantía superior a 100.000 euros</w:t>
            </w:r>
          </w:p>
        </w:tc>
        <w:tc>
          <w:tcPr>
            <w:tcW w:w="709" w:type="dxa"/>
            <w:vAlign w:val="center"/>
          </w:tcPr>
          <w:p w:rsidR="005B19E4" w:rsidRPr="004A123A" w:rsidRDefault="005B19E4" w:rsidP="00904800">
            <w:pPr>
              <w:jc w:val="center"/>
              <w:rPr>
                <w:b/>
                <w:sz w:val="20"/>
                <w:szCs w:val="20"/>
              </w:rPr>
            </w:pPr>
          </w:p>
        </w:tc>
      </w:tr>
    </w:tbl>
    <w:p w:rsidR="00F14DA4" w:rsidRDefault="00F14DA4"/>
    <w:p w:rsidR="00F14DA4" w:rsidRDefault="00F14DA4"/>
    <w:p w:rsidR="00F14DA4" w:rsidRDefault="00F14DA4"/>
    <w:p w:rsidR="00F14DA4" w:rsidRDefault="00F14DA4"/>
    <w:p w:rsidR="00F14DA4" w:rsidRDefault="00F14DA4"/>
    <w:p w:rsidR="00561402" w:rsidRDefault="00561402"/>
    <w:p w:rsidR="00F14DA4" w:rsidRDefault="00F14DA4"/>
    <w:p w:rsidR="00CB5511" w:rsidRDefault="00BB6799">
      <w:pPr>
        <w:rPr>
          <w:b/>
          <w:color w:val="00642D"/>
          <w:sz w:val="30"/>
          <w:szCs w:val="30"/>
        </w:rPr>
      </w:pPr>
      <w:r w:rsidRPr="00BB6799">
        <w:rPr>
          <w:b/>
          <w:color w:val="00642D"/>
          <w:sz w:val="30"/>
          <w:szCs w:val="30"/>
        </w:rPr>
        <w:lastRenderedPageBreak/>
        <w:t>Obligaciones de publicidad activa que le son de aplicación</w:t>
      </w:r>
    </w:p>
    <w:tbl>
      <w:tblPr>
        <w:tblStyle w:val="Tablaconcuadrcula"/>
        <w:tblW w:w="0" w:type="auto"/>
        <w:tblLook w:val="04A0" w:firstRow="1" w:lastRow="0" w:firstColumn="1" w:lastColumn="0" w:noHBand="0" w:noVBand="1"/>
      </w:tblPr>
      <w:tblGrid>
        <w:gridCol w:w="1633"/>
        <w:gridCol w:w="8256"/>
        <w:gridCol w:w="709"/>
      </w:tblGrid>
      <w:tr w:rsidR="0057532F" w:rsidRPr="0057532F"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rsidR="00BB6799" w:rsidRPr="0057532F" w:rsidRDefault="00BB6799">
            <w:pPr>
              <w:rPr>
                <w:b/>
                <w:color w:val="FFFFFF" w:themeColor="background1"/>
                <w:sz w:val="20"/>
                <w:szCs w:val="20"/>
              </w:rPr>
            </w:pPr>
            <w:r w:rsidRPr="0057532F">
              <w:rPr>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rsidR="00BB6799" w:rsidRPr="0057532F" w:rsidRDefault="00BB6799" w:rsidP="0057532F">
            <w:pPr>
              <w:jc w:val="center"/>
              <w:rPr>
                <w:b/>
                <w:color w:val="FFFFFF" w:themeColor="background1"/>
                <w:sz w:val="20"/>
                <w:szCs w:val="20"/>
              </w:rPr>
            </w:pPr>
            <w:r w:rsidRPr="0057532F">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rsidR="00BB6799" w:rsidRPr="0057532F" w:rsidRDefault="00BB6799">
            <w:pPr>
              <w:rPr>
                <w:b/>
                <w:color w:val="FFFFFF" w:themeColor="background1"/>
                <w:sz w:val="20"/>
                <w:szCs w:val="20"/>
              </w:rPr>
            </w:pPr>
          </w:p>
        </w:tc>
      </w:tr>
      <w:tr w:rsidR="00BB6799" w:rsidRPr="00BB6799" w:rsidTr="00561402">
        <w:tc>
          <w:tcPr>
            <w:tcW w:w="1633" w:type="dxa"/>
            <w:vMerge w:val="restart"/>
            <w:tcBorders>
              <w:top w:val="single" w:sz="4" w:space="0" w:color="FFFFFF" w:themeColor="background1"/>
              <w:bottom w:val="nil"/>
              <w:right w:val="nil"/>
            </w:tcBorders>
            <w:shd w:val="clear" w:color="auto" w:fill="4D7F52"/>
            <w:textDirection w:val="btLr"/>
          </w:tcPr>
          <w:p w:rsidR="00BB6799" w:rsidRPr="0057532F" w:rsidRDefault="00BB6799" w:rsidP="00BB6799">
            <w:pPr>
              <w:ind w:left="113" w:right="113"/>
              <w:jc w:val="center"/>
              <w:rPr>
                <w:b/>
                <w:color w:val="FFFFFF" w:themeColor="background1"/>
                <w:sz w:val="20"/>
                <w:szCs w:val="20"/>
              </w:rPr>
            </w:pPr>
            <w:r w:rsidRPr="0057532F">
              <w:rPr>
                <w:b/>
                <w:color w:val="FFFFFF" w:themeColor="background1"/>
                <w:sz w:val="20"/>
                <w:szCs w:val="20"/>
              </w:rPr>
              <w:t>Institucional, Organizativa y de Planificación. Registro de Actividades de Tratamiento</w:t>
            </w:r>
          </w:p>
        </w:tc>
        <w:tc>
          <w:tcPr>
            <w:tcW w:w="8256" w:type="dxa"/>
            <w:tcBorders>
              <w:top w:val="nil"/>
              <w:left w:val="nil"/>
            </w:tcBorders>
          </w:tcPr>
          <w:p w:rsidR="00BB6799" w:rsidRPr="00BB6799" w:rsidRDefault="00BB6799" w:rsidP="00BB6799">
            <w:pPr>
              <w:rPr>
                <w:sz w:val="20"/>
                <w:szCs w:val="20"/>
              </w:rPr>
            </w:pPr>
            <w:r w:rsidRPr="00BB6799">
              <w:rPr>
                <w:sz w:val="20"/>
                <w:szCs w:val="20"/>
              </w:rPr>
              <w:t>Normativa aplicable</w:t>
            </w:r>
          </w:p>
        </w:tc>
        <w:tc>
          <w:tcPr>
            <w:tcW w:w="709" w:type="dxa"/>
            <w:tcBorders>
              <w:top w:val="single" w:sz="4" w:space="0" w:color="4D7F52"/>
            </w:tcBorders>
            <w:vAlign w:val="center"/>
          </w:tcPr>
          <w:p w:rsidR="00BB6799" w:rsidRPr="00BB6799" w:rsidRDefault="00AD2022" w:rsidP="00561402">
            <w:pPr>
              <w:jc w:val="center"/>
              <w:rPr>
                <w:b/>
                <w:color w:val="00642D"/>
                <w:sz w:val="20"/>
                <w:szCs w:val="20"/>
              </w:rPr>
            </w:pPr>
            <w:r w:rsidRPr="00AD2022">
              <w:rPr>
                <w:b/>
                <w:sz w:val="20"/>
                <w:szCs w:val="20"/>
              </w:rPr>
              <w:t>x</w:t>
            </w:r>
          </w:p>
        </w:tc>
      </w:tr>
      <w:tr w:rsidR="00AD2022" w:rsidRPr="00BB6799" w:rsidTr="0090480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Funciones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Registro de Actividades de Tratamiento</w:t>
            </w:r>
          </w:p>
        </w:tc>
        <w:tc>
          <w:tcPr>
            <w:tcW w:w="709" w:type="dxa"/>
          </w:tcPr>
          <w:p w:rsidR="00AD2022" w:rsidRPr="00AD2022" w:rsidRDefault="00544E0C" w:rsidP="00AD2022">
            <w:pPr>
              <w:jc w:val="center"/>
              <w:rPr>
                <w:b/>
              </w:rPr>
            </w:pPr>
            <w:r>
              <w:rPr>
                <w:b/>
              </w:rPr>
              <w:t>x</w:t>
            </w:r>
          </w:p>
        </w:tc>
      </w:tr>
      <w:tr w:rsidR="00AD2022" w:rsidRPr="00BB6799" w:rsidTr="0090480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Descripción estructura organizativa</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Organigrama</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Identificación Responsables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Perfil y trayectoria profesional responsables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 xml:space="preserve">Planes y Programas </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Grado de cumplimiento y resultados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top w:val="single" w:sz="4" w:space="0" w:color="FFFFFF" w:themeColor="background1"/>
              <w:bottom w:val="single" w:sz="4" w:space="0" w:color="FFFFFF" w:themeColor="background1"/>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Indicadores de medida y valoración</w:t>
            </w:r>
          </w:p>
        </w:tc>
        <w:tc>
          <w:tcPr>
            <w:tcW w:w="709" w:type="dxa"/>
          </w:tcPr>
          <w:p w:rsidR="00AD2022" w:rsidRPr="00AD2022" w:rsidRDefault="00AD2022" w:rsidP="00AD2022">
            <w:pPr>
              <w:jc w:val="center"/>
              <w:rPr>
                <w:b/>
              </w:rPr>
            </w:pPr>
            <w:r w:rsidRPr="00AD2022">
              <w:rPr>
                <w:b/>
              </w:rPr>
              <w:t>x</w:t>
            </w:r>
          </w:p>
        </w:tc>
      </w:tr>
      <w:tr w:rsidR="0092723A" w:rsidRPr="00BB6799" w:rsidTr="00904800">
        <w:tc>
          <w:tcPr>
            <w:tcW w:w="1633" w:type="dxa"/>
            <w:vMerge w:val="restart"/>
            <w:tcBorders>
              <w:top w:val="single" w:sz="4" w:space="0" w:color="FFFFFF" w:themeColor="background1"/>
              <w:right w:val="nil"/>
            </w:tcBorders>
            <w:shd w:val="clear" w:color="auto" w:fill="4D7F52"/>
            <w:textDirection w:val="btLr"/>
          </w:tcPr>
          <w:p w:rsidR="0092723A" w:rsidRPr="0057532F" w:rsidRDefault="0092723A" w:rsidP="0057532F">
            <w:pPr>
              <w:ind w:left="113" w:right="113"/>
              <w:jc w:val="center"/>
              <w:rPr>
                <w:b/>
                <w:color w:val="FFFFFF" w:themeColor="background1"/>
                <w:sz w:val="20"/>
                <w:szCs w:val="20"/>
              </w:rPr>
            </w:pPr>
            <w:r w:rsidRPr="0057532F">
              <w:rPr>
                <w:b/>
                <w:color w:val="FFFFFF" w:themeColor="background1"/>
                <w:sz w:val="20"/>
                <w:szCs w:val="20"/>
              </w:rPr>
              <w:t>Relevancia Jurídica</w:t>
            </w:r>
          </w:p>
        </w:tc>
        <w:tc>
          <w:tcPr>
            <w:tcW w:w="8256" w:type="dxa"/>
            <w:tcBorders>
              <w:left w:val="nil"/>
            </w:tcBorders>
          </w:tcPr>
          <w:p w:rsidR="0092723A" w:rsidRPr="0057532F" w:rsidRDefault="0092723A" w:rsidP="0057532F">
            <w:pPr>
              <w:rPr>
                <w:sz w:val="20"/>
                <w:szCs w:val="20"/>
              </w:rPr>
            </w:pPr>
            <w:r w:rsidRPr="0057532F">
              <w:rPr>
                <w:sz w:val="20"/>
                <w:szCs w:val="20"/>
              </w:rPr>
              <w:t>Directrices, instrucciones, acuerdos, circulares o respuestas a consultas</w:t>
            </w:r>
          </w:p>
        </w:tc>
        <w:tc>
          <w:tcPr>
            <w:tcW w:w="709" w:type="dxa"/>
          </w:tcPr>
          <w:p w:rsidR="0092723A" w:rsidRPr="00AD2022" w:rsidRDefault="0092723A" w:rsidP="00AD2022">
            <w:pPr>
              <w:jc w:val="center"/>
              <w:rPr>
                <w:b/>
              </w:rPr>
            </w:pPr>
            <w:r w:rsidRPr="00AD2022">
              <w:rPr>
                <w:b/>
              </w:rPr>
              <w:t>x</w:t>
            </w:r>
          </w:p>
        </w:tc>
      </w:tr>
      <w:tr w:rsidR="0092723A" w:rsidRPr="00BB6799" w:rsidTr="0090480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Anteproyectos de Ley</w:t>
            </w:r>
          </w:p>
        </w:tc>
        <w:tc>
          <w:tcPr>
            <w:tcW w:w="709" w:type="dxa"/>
          </w:tcPr>
          <w:p w:rsidR="0092723A" w:rsidRPr="00AD2022" w:rsidRDefault="0092723A" w:rsidP="00AD2022">
            <w:pPr>
              <w:jc w:val="center"/>
              <w:rPr>
                <w:b/>
              </w:rPr>
            </w:pPr>
          </w:p>
        </w:tc>
      </w:tr>
      <w:tr w:rsidR="0092723A" w:rsidRPr="00BB6799" w:rsidTr="0090480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Decretos Legislativos</w:t>
            </w:r>
          </w:p>
        </w:tc>
        <w:tc>
          <w:tcPr>
            <w:tcW w:w="709" w:type="dxa"/>
          </w:tcPr>
          <w:p w:rsidR="0092723A" w:rsidRPr="00AD2022" w:rsidRDefault="0092723A" w:rsidP="00AD2022">
            <w:pPr>
              <w:jc w:val="center"/>
              <w:rPr>
                <w:b/>
              </w:rPr>
            </w:pPr>
          </w:p>
        </w:tc>
      </w:tr>
      <w:tr w:rsidR="0092723A" w:rsidRPr="00BB6799" w:rsidTr="0090480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Reglamentos</w:t>
            </w:r>
          </w:p>
        </w:tc>
        <w:tc>
          <w:tcPr>
            <w:tcW w:w="709" w:type="dxa"/>
          </w:tcPr>
          <w:p w:rsidR="0092723A" w:rsidRPr="00AD2022" w:rsidRDefault="0092723A" w:rsidP="00AD2022">
            <w:pPr>
              <w:jc w:val="center"/>
              <w:rPr>
                <w:b/>
              </w:rPr>
            </w:pPr>
          </w:p>
        </w:tc>
      </w:tr>
      <w:tr w:rsidR="0092723A" w:rsidRPr="00BB6799" w:rsidTr="0090480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Memorias e informes que conformen los expedientes de elaboración de los textos normativos</w:t>
            </w:r>
          </w:p>
        </w:tc>
        <w:tc>
          <w:tcPr>
            <w:tcW w:w="709" w:type="dxa"/>
          </w:tcPr>
          <w:p w:rsidR="0092723A" w:rsidRPr="00AD2022" w:rsidRDefault="0092723A" w:rsidP="00AD2022">
            <w:pPr>
              <w:jc w:val="center"/>
              <w:rPr>
                <w:b/>
              </w:rPr>
            </w:pPr>
          </w:p>
        </w:tc>
      </w:tr>
      <w:tr w:rsidR="0092723A" w:rsidRPr="00BB6799" w:rsidTr="00904800">
        <w:tc>
          <w:tcPr>
            <w:tcW w:w="1633" w:type="dxa"/>
            <w:vMerge/>
            <w:tcBorders>
              <w:bottom w:val="single" w:sz="4" w:space="0" w:color="FFFFFF" w:themeColor="background1"/>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92723A">
              <w:rPr>
                <w:sz w:val="20"/>
                <w:szCs w:val="20"/>
              </w:rPr>
              <w:t>Documentos sometidos a información</w:t>
            </w:r>
            <w:r>
              <w:rPr>
                <w:sz w:val="20"/>
                <w:szCs w:val="20"/>
              </w:rPr>
              <w:t xml:space="preserve"> pública durante su tramitación</w:t>
            </w:r>
          </w:p>
        </w:tc>
        <w:tc>
          <w:tcPr>
            <w:tcW w:w="709" w:type="dxa"/>
          </w:tcPr>
          <w:p w:rsidR="0092723A" w:rsidRPr="00AD2022" w:rsidRDefault="0092723A" w:rsidP="00AD2022">
            <w:pPr>
              <w:jc w:val="center"/>
              <w:rPr>
                <w:b/>
              </w:rPr>
            </w:pPr>
          </w:p>
        </w:tc>
      </w:tr>
      <w:tr w:rsidR="00AD2022" w:rsidRPr="00BB6799" w:rsidTr="00904800">
        <w:tc>
          <w:tcPr>
            <w:tcW w:w="1633" w:type="dxa"/>
            <w:vMerge w:val="restart"/>
            <w:tcBorders>
              <w:top w:val="nil"/>
              <w:bottom w:val="single" w:sz="4" w:space="0" w:color="FFFFFF" w:themeColor="background1"/>
            </w:tcBorders>
            <w:shd w:val="clear" w:color="auto" w:fill="4D7F52"/>
            <w:textDirection w:val="btLr"/>
          </w:tcPr>
          <w:p w:rsidR="00AD2022" w:rsidRPr="0057532F" w:rsidRDefault="00AD2022" w:rsidP="0057532F">
            <w:pPr>
              <w:ind w:left="113" w:right="113"/>
              <w:jc w:val="center"/>
              <w:rPr>
                <w:b/>
                <w:color w:val="FFFFFF" w:themeColor="background1"/>
                <w:sz w:val="20"/>
                <w:szCs w:val="20"/>
              </w:rPr>
            </w:pPr>
            <w:r w:rsidRPr="0057532F">
              <w:rPr>
                <w:b/>
                <w:color w:val="FFFFFF" w:themeColor="background1"/>
                <w:sz w:val="20"/>
                <w:szCs w:val="20"/>
              </w:rPr>
              <w:t>Económica, Presupuestaria y Estadística</w:t>
            </w:r>
          </w:p>
        </w:tc>
        <w:tc>
          <w:tcPr>
            <w:tcW w:w="8256" w:type="dxa"/>
          </w:tcPr>
          <w:p w:rsidR="00AD2022" w:rsidRPr="0057532F" w:rsidRDefault="00AD2022" w:rsidP="00743756">
            <w:pPr>
              <w:rPr>
                <w:sz w:val="20"/>
                <w:szCs w:val="20"/>
              </w:rPr>
            </w:pPr>
            <w:r w:rsidRPr="0057532F">
              <w:rPr>
                <w:sz w:val="20"/>
                <w:szCs w:val="20"/>
              </w:rPr>
              <w:t xml:space="preserve">Contratos </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Modificaciones  de contratos </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Desistimientos y Renuncias </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Datos estadísticos sobre contratos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Contratos Menores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Relación de los convenios suscritos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Encomiendas y Encargos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Subcontrataciones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743756">
            <w:pPr>
              <w:rPr>
                <w:sz w:val="20"/>
                <w:szCs w:val="20"/>
              </w:rPr>
            </w:pPr>
            <w:r w:rsidRPr="0057532F">
              <w:rPr>
                <w:sz w:val="20"/>
                <w:szCs w:val="20"/>
              </w:rPr>
              <w:t xml:space="preserve">Subvenciones y ayudas públicas </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Presupuestos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Ejecución presupuestaria</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estabilidad presupuestaria</w:t>
            </w:r>
          </w:p>
        </w:tc>
        <w:tc>
          <w:tcPr>
            <w:tcW w:w="709" w:type="dxa"/>
          </w:tcPr>
          <w:p w:rsidR="00AD2022" w:rsidRPr="00AD2022" w:rsidRDefault="00AD2022" w:rsidP="00AD2022">
            <w:pPr>
              <w:jc w:val="center"/>
              <w:rPr>
                <w:b/>
              </w:rPr>
            </w:pP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sostenibilidad financiera</w:t>
            </w:r>
          </w:p>
        </w:tc>
        <w:tc>
          <w:tcPr>
            <w:tcW w:w="709" w:type="dxa"/>
          </w:tcPr>
          <w:p w:rsidR="00AD2022" w:rsidRPr="00AD2022" w:rsidRDefault="00AD2022" w:rsidP="00AD2022">
            <w:pPr>
              <w:jc w:val="center"/>
              <w:rPr>
                <w:b/>
              </w:rPr>
            </w:pP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Cuentas anuales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Informes de auditoría de cuentas y de fiscalización por órganos de control externo</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Retribuciones anuales Altos Cargos y máximos responsables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Indemnizaciones percibidas por Altos Cargos con ocasión del abandono del cargo</w:t>
            </w:r>
          </w:p>
        </w:tc>
        <w:tc>
          <w:tcPr>
            <w:tcW w:w="709" w:type="dxa"/>
          </w:tcPr>
          <w:p w:rsidR="00AD2022" w:rsidRPr="00AD2022" w:rsidRDefault="00AD2022" w:rsidP="00AD2022">
            <w:pPr>
              <w:jc w:val="center"/>
              <w:rPr>
                <w:b/>
              </w:rPr>
            </w:pPr>
            <w:r w:rsidRPr="00AD2022">
              <w:rPr>
                <w:b/>
              </w:rPr>
              <w:t>x</w:t>
            </w:r>
          </w:p>
        </w:tc>
      </w:tr>
      <w:tr w:rsidR="00544E0C" w:rsidRPr="00BB6799" w:rsidTr="00904800">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 xml:space="preserve">Resoluciones de autorización o reconocimiento de compatibilidad </w:t>
            </w:r>
            <w:r>
              <w:rPr>
                <w:sz w:val="20"/>
                <w:szCs w:val="20"/>
              </w:rPr>
              <w:t xml:space="preserve">de </w:t>
            </w:r>
            <w:r w:rsidRPr="0057532F">
              <w:rPr>
                <w:sz w:val="20"/>
                <w:szCs w:val="20"/>
              </w:rPr>
              <w:t>empleados.</w:t>
            </w:r>
          </w:p>
        </w:tc>
        <w:tc>
          <w:tcPr>
            <w:tcW w:w="709" w:type="dxa"/>
          </w:tcPr>
          <w:p w:rsidR="00544E0C" w:rsidRDefault="00544E0C" w:rsidP="00544E0C">
            <w:pPr>
              <w:jc w:val="center"/>
            </w:pPr>
            <w:r w:rsidRPr="001E0D3C">
              <w:rPr>
                <w:b/>
              </w:rPr>
              <w:t>x</w:t>
            </w:r>
          </w:p>
        </w:tc>
      </w:tr>
      <w:tr w:rsidR="00544E0C" w:rsidRPr="00BB6799" w:rsidTr="00904800">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Autorización para actividad privada al cese de altos cargos en la AGE</w:t>
            </w:r>
            <w:r>
              <w:rPr>
                <w:sz w:val="20"/>
                <w:szCs w:val="20"/>
              </w:rPr>
              <w:t xml:space="preserve">, </w:t>
            </w:r>
            <w:r w:rsidRPr="0057532F">
              <w:rPr>
                <w:sz w:val="20"/>
                <w:szCs w:val="20"/>
              </w:rPr>
              <w:t>CCAA o EELL</w:t>
            </w:r>
          </w:p>
        </w:tc>
        <w:tc>
          <w:tcPr>
            <w:tcW w:w="709" w:type="dxa"/>
          </w:tcPr>
          <w:p w:rsidR="00544E0C" w:rsidRDefault="00544E0C" w:rsidP="00544E0C">
            <w:pPr>
              <w:jc w:val="center"/>
            </w:pPr>
            <w:r w:rsidRPr="001E0D3C">
              <w:rPr>
                <w:b/>
              </w:rPr>
              <w:t>x</w:t>
            </w:r>
          </w:p>
        </w:tc>
      </w:tr>
      <w:tr w:rsidR="005F29B8" w:rsidRPr="00BB6799" w:rsidTr="00904800">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anuales de bienes de los representantes locales</w:t>
            </w:r>
          </w:p>
        </w:tc>
        <w:tc>
          <w:tcPr>
            <w:tcW w:w="709" w:type="dxa"/>
          </w:tcPr>
          <w:p w:rsidR="005F29B8" w:rsidRDefault="005F29B8" w:rsidP="005F29B8">
            <w:pPr>
              <w:jc w:val="center"/>
            </w:pPr>
          </w:p>
        </w:tc>
      </w:tr>
      <w:tr w:rsidR="005F29B8" w:rsidRPr="00BB6799" w:rsidTr="00904800">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de actividades de los representantes locales</w:t>
            </w:r>
          </w:p>
        </w:tc>
        <w:tc>
          <w:tcPr>
            <w:tcW w:w="709" w:type="dxa"/>
          </w:tcPr>
          <w:p w:rsidR="005F29B8" w:rsidRDefault="005F29B8" w:rsidP="005F29B8">
            <w:pPr>
              <w:jc w:val="center"/>
            </w:pP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Borders>
              <w:bottom w:val="single" w:sz="4" w:space="0" w:color="000000" w:themeColor="text1"/>
            </w:tcBorders>
          </w:tcPr>
          <w:p w:rsidR="00AD2022" w:rsidRPr="0057532F" w:rsidRDefault="00AD2022" w:rsidP="0057532F">
            <w:pPr>
              <w:rPr>
                <w:sz w:val="20"/>
                <w:szCs w:val="20"/>
              </w:rPr>
            </w:pPr>
            <w:r w:rsidRPr="0057532F">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r w:rsidR="00AD2022" w:rsidRPr="00BB6799" w:rsidTr="00904800">
        <w:tc>
          <w:tcPr>
            <w:tcW w:w="1633" w:type="dxa"/>
            <w:tcBorders>
              <w:top w:val="single" w:sz="4" w:space="0" w:color="FFFFFF" w:themeColor="background1"/>
              <w:bottom w:val="nil"/>
            </w:tcBorders>
            <w:shd w:val="clear" w:color="auto" w:fill="4D7F52"/>
          </w:tcPr>
          <w:p w:rsidR="00AD2022" w:rsidRPr="0057532F" w:rsidRDefault="00AD2022">
            <w:pPr>
              <w:rPr>
                <w:b/>
                <w:color w:val="FFFFFF" w:themeColor="background1"/>
                <w:sz w:val="20"/>
                <w:szCs w:val="20"/>
              </w:rPr>
            </w:pPr>
            <w:r w:rsidRPr="0057532F">
              <w:rPr>
                <w:b/>
                <w:color w:val="FFFFFF" w:themeColor="background1"/>
                <w:sz w:val="20"/>
                <w:szCs w:val="20"/>
              </w:rPr>
              <w:t>Información Patrimonial</w:t>
            </w:r>
          </w:p>
        </w:tc>
        <w:tc>
          <w:tcPr>
            <w:tcW w:w="8256" w:type="dxa"/>
            <w:tcBorders>
              <w:bottom w:val="single" w:sz="4" w:space="0" w:color="000000" w:themeColor="text1"/>
            </w:tcBorders>
          </w:tcPr>
          <w:p w:rsidR="00AD2022" w:rsidRPr="00496611" w:rsidRDefault="00AD2022" w:rsidP="0057532F">
            <w:r w:rsidRPr="0057532F">
              <w:rPr>
                <w:sz w:val="20"/>
                <w:szCs w:val="20"/>
              </w:rPr>
              <w:t>Relación de los bienes inmuebles que sean de su propiedad o sobre los que ostenten algún derecho real.</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bl>
    <w:p w:rsidR="00BB6799" w:rsidRDefault="00BB6799">
      <w:pPr>
        <w:rPr>
          <w:b/>
          <w:color w:val="00642D"/>
          <w:sz w:val="30"/>
          <w:szCs w:val="30"/>
        </w:rPr>
      </w:pPr>
    </w:p>
    <w:p w:rsidR="00BB6799" w:rsidRDefault="00BB6799">
      <w:pPr>
        <w:rPr>
          <w:b/>
          <w:color w:val="00642D"/>
          <w:sz w:val="30"/>
          <w:szCs w:val="30"/>
        </w:rPr>
      </w:pPr>
    </w:p>
    <w:p w:rsidR="00561402" w:rsidRDefault="00561402">
      <w:pPr>
        <w:rPr>
          <w:b/>
          <w:color w:val="00642D"/>
          <w:sz w:val="30"/>
          <w:szCs w:val="30"/>
        </w:rPr>
      </w:pPr>
    </w:p>
    <w:p w:rsidR="00B40246" w:rsidRPr="00E34195" w:rsidRDefault="001434C0" w:rsidP="000C6CFF">
      <w:pPr>
        <w:pStyle w:val="Titulardelboletn"/>
        <w:spacing w:before="120" w:after="120" w:line="312" w:lineRule="auto"/>
        <w:ind w:left="720" w:hanging="360"/>
        <w:rPr>
          <w:rFonts w:ascii="Century Gothic" w:hAnsi="Century Gothic"/>
          <w:color w:val="00642D"/>
        </w:rPr>
      </w:pPr>
      <w:sdt>
        <w:sdtPr>
          <w:rPr>
            <w:rFonts w:ascii="Century Gothic" w:hAnsi="Century Gothic"/>
            <w:color w:val="00642D"/>
            <w:sz w:val="30"/>
            <w:szCs w:val="30"/>
          </w:rPr>
          <w:id w:val="228783093"/>
          <w:placeholder>
            <w:docPart w:val="7380086C8FAE48A7BA69FB659C705034"/>
          </w:placeholder>
        </w:sdtPr>
        <w:sdtEndPr>
          <w:rPr>
            <w:sz w:val="32"/>
            <w:szCs w:val="24"/>
          </w:rPr>
        </w:sdtEndPr>
        <w:sdtContent>
          <w:r w:rsidR="000C6CFF" w:rsidRPr="00E34195">
            <w:rPr>
              <w:rFonts w:ascii="Century Gothic" w:hAnsi="Century Gothic"/>
              <w:color w:val="00642D"/>
              <w:sz w:val="30"/>
              <w:szCs w:val="30"/>
            </w:rPr>
            <w:t>I. Localización y Estructuración de la Información de Transparencia</w:t>
          </w:r>
        </w:sdtContent>
      </w:sdt>
    </w:p>
    <w:p w:rsidR="000C6CFF" w:rsidRDefault="000C6CFF"/>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69"/>
      </w:tblGrid>
      <w:tr w:rsidR="00CB5511" w:rsidRPr="000C6CFF" w:rsidTr="00E34195">
        <w:tc>
          <w:tcPr>
            <w:tcW w:w="2235" w:type="dxa"/>
            <w:vMerge w:val="restart"/>
            <w:shd w:val="clear" w:color="auto" w:fill="00642D"/>
            <w:vAlign w:val="center"/>
          </w:tcPr>
          <w:p w:rsidR="00CB5511" w:rsidRPr="00CB5511" w:rsidRDefault="00CB5511" w:rsidP="00CB5511">
            <w:pPr>
              <w:rPr>
                <w:b/>
                <w:color w:val="50866C"/>
              </w:rPr>
            </w:pPr>
            <w:r w:rsidRPr="00E34195">
              <w:rPr>
                <w:b/>
                <w:color w:val="FFFFFF" w:themeColor="background1"/>
              </w:rPr>
              <w:t>Localización de la información de transparencia</w:t>
            </w:r>
          </w:p>
        </w:tc>
        <w:tc>
          <w:tcPr>
            <w:tcW w:w="3969" w:type="dxa"/>
            <w:shd w:val="clear" w:color="auto" w:fill="auto"/>
          </w:tcPr>
          <w:p w:rsidR="00CB5511" w:rsidRPr="000C6CFF" w:rsidRDefault="00CB5511" w:rsidP="00CB5511">
            <w:pPr>
              <w:rPr>
                <w:sz w:val="20"/>
                <w:szCs w:val="20"/>
              </w:rPr>
            </w:pPr>
            <w:r>
              <w:rPr>
                <w:sz w:val="20"/>
                <w:szCs w:val="20"/>
              </w:rPr>
              <w:t>E</w:t>
            </w:r>
            <w:r w:rsidRPr="000C6CFF">
              <w:rPr>
                <w:sz w:val="20"/>
                <w:szCs w:val="20"/>
              </w:rPr>
              <w:t>nlace o banner visible en la página home</w:t>
            </w:r>
          </w:p>
        </w:tc>
        <w:tc>
          <w:tcPr>
            <w:tcW w:w="425" w:type="dxa"/>
            <w:vAlign w:val="center"/>
          </w:tcPr>
          <w:p w:rsidR="00CB5511" w:rsidRPr="00CB5511" w:rsidRDefault="00CB5511" w:rsidP="00CB5511">
            <w:pPr>
              <w:jc w:val="center"/>
              <w:rPr>
                <w:b/>
                <w:sz w:val="20"/>
                <w:szCs w:val="20"/>
              </w:rPr>
            </w:pPr>
          </w:p>
        </w:tc>
        <w:tc>
          <w:tcPr>
            <w:tcW w:w="3969" w:type="dxa"/>
            <w:vMerge w:val="restart"/>
          </w:tcPr>
          <w:p w:rsidR="00CB5511" w:rsidRPr="000C6CFF" w:rsidRDefault="00904800" w:rsidP="00904800">
            <w:pPr>
              <w:rPr>
                <w:sz w:val="20"/>
                <w:szCs w:val="20"/>
              </w:rPr>
            </w:pPr>
            <w:r>
              <w:rPr>
                <w:sz w:val="20"/>
                <w:szCs w:val="20"/>
              </w:rPr>
              <w:t xml:space="preserve">El acceso al Portal de Transparencia se realiza a través de un enlace dependiente del acceso El CSIC. </w:t>
            </w: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Pr>
                <w:sz w:val="20"/>
                <w:szCs w:val="20"/>
              </w:rPr>
              <w:t xml:space="preserve">Enlace dependiente de un acceso de la página home </w:t>
            </w:r>
          </w:p>
        </w:tc>
        <w:tc>
          <w:tcPr>
            <w:tcW w:w="425" w:type="dxa"/>
            <w:vAlign w:val="center"/>
          </w:tcPr>
          <w:p w:rsidR="00CB5511" w:rsidRPr="00CB5511" w:rsidRDefault="00904800" w:rsidP="00CB5511">
            <w:pPr>
              <w:jc w:val="center"/>
              <w:rPr>
                <w:b/>
                <w:sz w:val="20"/>
                <w:szCs w:val="20"/>
              </w:rPr>
            </w:pPr>
            <w:r>
              <w:rPr>
                <w:b/>
                <w:sz w:val="20"/>
                <w:szCs w:val="20"/>
              </w:rPr>
              <w:t>X</w:t>
            </w:r>
          </w:p>
        </w:tc>
        <w:tc>
          <w:tcPr>
            <w:tcW w:w="3969" w:type="dxa"/>
            <w:vMerge/>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sidRPr="00710031">
              <w:rPr>
                <w:sz w:val="20"/>
                <w:szCs w:val="20"/>
              </w:rPr>
              <w:t>No existe un apartado específico de transparencia</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bl>
    <w:p w:rsidR="00CB5511" w:rsidRDefault="00CB5511"/>
    <w:p w:rsidR="00CB5511" w:rsidRDefault="00CB551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77"/>
      </w:tblGrid>
      <w:tr w:rsidR="00932008" w:rsidRPr="00932008" w:rsidTr="00E34195">
        <w:tc>
          <w:tcPr>
            <w:tcW w:w="2235" w:type="dxa"/>
            <w:vMerge w:val="restart"/>
            <w:shd w:val="clear" w:color="auto" w:fill="00642D"/>
            <w:vAlign w:val="center"/>
          </w:tcPr>
          <w:p w:rsidR="00932008" w:rsidRPr="00E34195" w:rsidRDefault="00932008" w:rsidP="00932008">
            <w:pPr>
              <w:rPr>
                <w:b/>
                <w:color w:val="FFFFFF" w:themeColor="background1"/>
              </w:rPr>
            </w:pPr>
            <w:r w:rsidRPr="00E34195">
              <w:rPr>
                <w:b/>
                <w:color w:val="FFFFFF" w:themeColor="background1"/>
              </w:rPr>
              <w:t>Estructuración de la información de transparencia</w:t>
            </w:r>
          </w:p>
        </w:tc>
        <w:tc>
          <w:tcPr>
            <w:tcW w:w="3969" w:type="dxa"/>
          </w:tcPr>
          <w:p w:rsidR="00932008" w:rsidRPr="00932008" w:rsidRDefault="00932008">
            <w:pPr>
              <w:rPr>
                <w:sz w:val="20"/>
                <w:szCs w:val="20"/>
              </w:rPr>
            </w:pPr>
            <w:r w:rsidRPr="00932008">
              <w:rPr>
                <w:sz w:val="20"/>
                <w:szCs w:val="20"/>
              </w:rPr>
              <w:t>La información está estructurada conforme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val="restart"/>
          </w:tcPr>
          <w:p w:rsidR="00932008" w:rsidRDefault="00904800" w:rsidP="00904800">
            <w:pPr>
              <w:rPr>
                <w:sz w:val="20"/>
                <w:szCs w:val="20"/>
              </w:rPr>
            </w:pPr>
            <w:r>
              <w:rPr>
                <w:sz w:val="20"/>
                <w:szCs w:val="20"/>
              </w:rPr>
              <w:t>El Portal se organiza en 4 apartados: Información de relevancia Jurídica, Información Económica, Presupuestaria y Estadística, Recursos Humanos y Registro de Actividades de Tratamiento. Aunque esta forma de organizar la información se asemeja bastante a las estructuración que efectúa la LTAIBG en sus artículos 6 a 8, no se ha incluido un apartado específico para la Información Institucional, Organizativa y de Planificación y el apartado Información de relevancia Jurídica se utiliza para la publicación de las respuestas a las solicitudes de información pública dirigidas a la entidad.</w:t>
            </w:r>
          </w:p>
          <w:p w:rsidR="00904800" w:rsidRPr="00932008" w:rsidRDefault="00904800" w:rsidP="00904800">
            <w:pPr>
              <w:rPr>
                <w:sz w:val="20"/>
                <w:szCs w:val="20"/>
              </w:rPr>
            </w:pPr>
            <w:r>
              <w:rPr>
                <w:sz w:val="20"/>
                <w:szCs w:val="20"/>
              </w:rPr>
              <w:t>Parte de la información obligatoria se localiza en otros apartados de la web institucional del CSIC</w:t>
            </w:r>
            <w:r w:rsidR="00DC0F7E">
              <w:rPr>
                <w:sz w:val="20"/>
                <w:szCs w:val="20"/>
              </w:rPr>
              <w:t xml:space="preserve"> distintos del Portal de Transparencia.</w:t>
            </w: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está organizada aunque no se ajusta al patrón definido por la LTAIBG</w:t>
            </w:r>
          </w:p>
        </w:tc>
        <w:tc>
          <w:tcPr>
            <w:tcW w:w="425" w:type="dxa"/>
            <w:vAlign w:val="center"/>
          </w:tcPr>
          <w:p w:rsidR="00932008" w:rsidRPr="00CB5511" w:rsidRDefault="00904800" w:rsidP="00CB5511">
            <w:pPr>
              <w:jc w:val="center"/>
              <w:rPr>
                <w:b/>
                <w:sz w:val="20"/>
                <w:szCs w:val="20"/>
              </w:rPr>
            </w:pPr>
            <w:r>
              <w:rPr>
                <w:b/>
                <w:sz w:val="20"/>
                <w:szCs w:val="20"/>
              </w:rPr>
              <w:t>X</w:t>
            </w:r>
          </w:p>
        </w:tc>
        <w:tc>
          <w:tcPr>
            <w:tcW w:w="3977" w:type="dxa"/>
            <w:vMerge/>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se presenta dispersa sin agrupación ni ordenación alguna</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bl>
    <w:p w:rsidR="00561402" w:rsidRDefault="00561402"/>
    <w:p w:rsidR="00561402" w:rsidRDefault="00904800" w:rsidP="00904800">
      <w:pPr>
        <w:ind w:left="709"/>
      </w:pPr>
      <w:r w:rsidRPr="00904800">
        <w:rPr>
          <w:noProof/>
        </w:rPr>
        <w:drawing>
          <wp:inline distT="0" distB="0" distL="0" distR="0" wp14:anchorId="24C86C96" wp14:editId="79CB21DC">
            <wp:extent cx="5612130" cy="2875915"/>
            <wp:effectExtent l="0" t="0" r="762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2875915"/>
                    </a:xfrm>
                    <a:prstGeom prst="rect">
                      <a:avLst/>
                    </a:prstGeom>
                  </pic:spPr>
                </pic:pic>
              </a:graphicData>
            </a:graphic>
          </wp:inline>
        </w:drawing>
      </w:r>
      <w:r w:rsidR="00561402">
        <w:br w:type="page"/>
      </w:r>
    </w:p>
    <w:p w:rsidR="00932008" w:rsidRPr="00C33A23" w:rsidRDefault="00561402" w:rsidP="00932008">
      <w:pPr>
        <w:pStyle w:val="Cuerpodelboletn"/>
        <w:numPr>
          <w:ilvl w:val="0"/>
          <w:numId w:val="1"/>
        </w:numPr>
        <w:spacing w:before="120" w:after="120" w:line="312" w:lineRule="auto"/>
        <w:rPr>
          <w:b/>
          <w:color w:val="00642D"/>
          <w:sz w:val="32"/>
        </w:rPr>
      </w:pPr>
      <w:r>
        <w:rPr>
          <w:b/>
          <w:color w:val="00642D"/>
          <w:sz w:val="32"/>
        </w:rPr>
        <w:lastRenderedPageBreak/>
        <w:t>C</w:t>
      </w:r>
      <w:r w:rsidR="00932008" w:rsidRPr="00C33A23">
        <w:rPr>
          <w:b/>
          <w:color w:val="00642D"/>
          <w:sz w:val="32"/>
        </w:rPr>
        <w:t>umplimiento de las obligaciones de publicidad activa</w:t>
      </w:r>
    </w:p>
    <w:p w:rsidR="00932008" w:rsidRPr="00C33A23" w:rsidRDefault="00E3088D" w:rsidP="00E3088D">
      <w:pPr>
        <w:pStyle w:val="Cuerpodelboletn"/>
        <w:spacing w:before="120" w:after="120" w:line="312" w:lineRule="auto"/>
        <w:ind w:left="360"/>
        <w:rPr>
          <w:rStyle w:val="Ttulo2Car"/>
          <w:color w:val="00642D"/>
          <w:lang w:bidi="es-ES"/>
        </w:rPr>
      </w:pPr>
      <w:r w:rsidRPr="00C33A23">
        <w:rPr>
          <w:rStyle w:val="Ttulo2Car"/>
          <w:color w:val="00642D"/>
          <w:lang w:bidi="es-ES"/>
        </w:rPr>
        <w:t>II.1 Información Institucional</w:t>
      </w:r>
      <w:r w:rsidR="001561A4" w:rsidRPr="00C33A23">
        <w:rPr>
          <w:rStyle w:val="Ttulo2Car"/>
          <w:color w:val="00642D"/>
          <w:lang w:bidi="es-ES"/>
        </w:rPr>
        <w:t>,</w:t>
      </w:r>
      <w:r w:rsidRPr="00C33A23">
        <w:rPr>
          <w:rStyle w:val="Ttulo2Car"/>
          <w:color w:val="00642D"/>
          <w:lang w:bidi="es-ES"/>
        </w:rPr>
        <w:t xml:space="preserve"> Organizativa</w:t>
      </w:r>
      <w:r w:rsidR="001561A4" w:rsidRPr="00C33A23">
        <w:rPr>
          <w:rStyle w:val="Ttulo2Car"/>
          <w:color w:val="00642D"/>
          <w:lang w:bidi="es-ES"/>
        </w:rPr>
        <w:t xml:space="preserve"> y de Planificación</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1"/>
        <w:gridCol w:w="1905"/>
        <w:gridCol w:w="789"/>
        <w:gridCol w:w="6037"/>
      </w:tblGrid>
      <w:tr w:rsidR="00E34195" w:rsidRPr="00E34195" w:rsidTr="00D31637">
        <w:trPr>
          <w:cantSplit/>
          <w:trHeight w:val="1350"/>
          <w:tblHeader/>
        </w:trPr>
        <w:tc>
          <w:tcPr>
            <w:tcW w:w="1591" w:type="dxa"/>
            <w:shd w:val="clear" w:color="auto" w:fill="00642D"/>
            <w:vAlign w:val="center"/>
          </w:tcPr>
          <w:p w:rsidR="00E34195" w:rsidRPr="00E34195" w:rsidRDefault="00E34195" w:rsidP="00CB5511">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rsidR="00E34195" w:rsidRPr="00E34195" w:rsidRDefault="00E34195" w:rsidP="00CB5511">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E34195" w:rsidRPr="00E34195" w:rsidRDefault="00E34195" w:rsidP="00E34195">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E34195" w:rsidRPr="00E34195" w:rsidRDefault="00E34195" w:rsidP="00E34195">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left"/>
              <w:rPr>
                <w:rStyle w:val="Ttulo2Car"/>
                <w:color w:val="FFFFFF" w:themeColor="background1"/>
                <w:sz w:val="20"/>
                <w:szCs w:val="20"/>
                <w:lang w:bidi="es-ES"/>
              </w:rPr>
            </w:pPr>
            <w:r w:rsidRPr="00E34195">
              <w:rPr>
                <w:rStyle w:val="Ttulo2Car"/>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DC0F7E" w:rsidP="00E3088D">
            <w:pPr>
              <w:pStyle w:val="Cuerpodelboletn"/>
              <w:spacing w:before="120" w:after="120" w:line="312" w:lineRule="auto"/>
              <w:rPr>
                <w:rStyle w:val="Ttulo2Car"/>
                <w:sz w:val="20"/>
                <w:szCs w:val="20"/>
                <w:lang w:bidi="es-ES"/>
              </w:rPr>
            </w:pPr>
            <w:r>
              <w:rPr>
                <w:rStyle w:val="Ttulo2Car"/>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DC0F7E" w:rsidRDefault="00DC0F7E" w:rsidP="00E3088D">
            <w:pPr>
              <w:pStyle w:val="Cuerpodelboletn"/>
              <w:spacing w:before="120" w:after="120" w:line="312" w:lineRule="auto"/>
              <w:rPr>
                <w:rStyle w:val="Ttulo2Car"/>
                <w:b w:val="0"/>
                <w:color w:val="auto"/>
                <w:sz w:val="20"/>
                <w:szCs w:val="20"/>
                <w:lang w:bidi="es-ES"/>
              </w:rPr>
            </w:pPr>
            <w:r w:rsidRPr="00DC0F7E">
              <w:rPr>
                <w:rStyle w:val="Ttulo2Car"/>
                <w:b w:val="0"/>
                <w:color w:val="auto"/>
                <w:sz w:val="20"/>
                <w:szCs w:val="20"/>
                <w:lang w:bidi="es-ES"/>
              </w:rPr>
              <w:t xml:space="preserve">Localizable a través del enlace </w:t>
            </w:r>
            <w:r>
              <w:rPr>
                <w:rStyle w:val="Ttulo2Car"/>
                <w:b w:val="0"/>
                <w:color w:val="auto"/>
                <w:sz w:val="20"/>
                <w:szCs w:val="20"/>
                <w:lang w:bidi="es-ES"/>
              </w:rPr>
              <w:t>Marco Jurídico del acceso el CSIC/Sobre el CSIC. Se publica la norma de creación del organismo así como sus Estatutos. No existen referencias a la fecha de la última actualización o revisión de la información.</w:t>
            </w:r>
          </w:p>
        </w:tc>
      </w:tr>
      <w:tr w:rsidR="00E34195" w:rsidRPr="00CB5511" w:rsidTr="00F47C3B">
        <w:trPr>
          <w:trHeight w:val="325"/>
        </w:trPr>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DC0F7E" w:rsidP="00E3088D">
            <w:pPr>
              <w:pStyle w:val="Cuerpodelboletn"/>
              <w:spacing w:before="120" w:after="120" w:line="312" w:lineRule="auto"/>
              <w:rPr>
                <w:rStyle w:val="Ttulo2Car"/>
                <w:sz w:val="20"/>
                <w:szCs w:val="20"/>
                <w:lang w:bidi="es-ES"/>
              </w:rPr>
            </w:pPr>
            <w:r>
              <w:rPr>
                <w:rStyle w:val="Ttulo2Car"/>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DC0F7E" w:rsidRDefault="00DC0F7E" w:rsidP="00DC0F7E">
            <w:pPr>
              <w:pStyle w:val="Cuerpodelboletn"/>
              <w:spacing w:before="120" w:after="120" w:line="312" w:lineRule="auto"/>
              <w:rPr>
                <w:rStyle w:val="Ttulo2Car"/>
                <w:b w:val="0"/>
                <w:color w:val="auto"/>
                <w:sz w:val="20"/>
                <w:szCs w:val="20"/>
                <w:lang w:bidi="es-ES"/>
              </w:rPr>
            </w:pPr>
            <w:r w:rsidRPr="00DC0F7E">
              <w:rPr>
                <w:rStyle w:val="Ttulo2Car"/>
                <w:b w:val="0"/>
                <w:color w:val="auto"/>
                <w:sz w:val="20"/>
                <w:szCs w:val="20"/>
                <w:lang w:bidi="es-ES"/>
              </w:rPr>
              <w:t xml:space="preserve">Localizable a través del enlace </w:t>
            </w:r>
            <w:r>
              <w:rPr>
                <w:rStyle w:val="Ttulo2Car"/>
                <w:b w:val="0"/>
                <w:color w:val="auto"/>
                <w:sz w:val="20"/>
                <w:szCs w:val="20"/>
                <w:lang w:bidi="es-ES"/>
              </w:rPr>
              <w:t>Misión</w:t>
            </w:r>
            <w:r w:rsidRPr="00DC0F7E">
              <w:rPr>
                <w:rStyle w:val="Ttulo2Car"/>
                <w:b w:val="0"/>
                <w:color w:val="auto"/>
                <w:sz w:val="20"/>
                <w:szCs w:val="20"/>
                <w:lang w:bidi="es-ES"/>
              </w:rPr>
              <w:t xml:space="preserve"> del acceso el CSIC/Sobre el CSIC. No existen referencias a la fecha de la última actualización o revisión de la información.</w:t>
            </w:r>
          </w:p>
        </w:tc>
      </w:tr>
      <w:tr w:rsidR="00E34195" w:rsidRPr="00CB5511" w:rsidTr="00F47C3B">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Registro de Actividades de Tratamiento</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DC0F7E" w:rsidP="00E3088D">
            <w:pPr>
              <w:pStyle w:val="Cuerpodelboletn"/>
              <w:spacing w:before="120" w:after="120" w:line="312" w:lineRule="auto"/>
              <w:rPr>
                <w:rStyle w:val="Ttulo2Car"/>
                <w:sz w:val="20"/>
                <w:szCs w:val="20"/>
                <w:lang w:bidi="es-ES"/>
              </w:rPr>
            </w:pPr>
            <w:r>
              <w:rPr>
                <w:rStyle w:val="Ttulo2Car"/>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DC0F7E" w:rsidRDefault="00DC0F7E" w:rsidP="00DC0F7E">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Localizable en el apartado con la misma denominación del Portal de Transparencia. La información está actualizada a febrero de 2023.</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r w:rsidRPr="00E34195">
              <w:rPr>
                <w:rStyle w:val="Ttulo2Car"/>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8F3B24" w:rsidP="00E3088D">
            <w:pPr>
              <w:pStyle w:val="Cuerpodelboletn"/>
              <w:spacing w:before="120" w:after="120" w:line="312" w:lineRule="auto"/>
              <w:rPr>
                <w:rStyle w:val="Ttulo2Car"/>
                <w:sz w:val="20"/>
                <w:szCs w:val="20"/>
                <w:lang w:bidi="es-ES"/>
              </w:rPr>
            </w:pPr>
            <w:r>
              <w:rPr>
                <w:rStyle w:val="Ttulo2Car"/>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DC0F7E" w:rsidRDefault="008F3B2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La información se localiza a través del enlace organización dependiente del acceso El CSIC. </w:t>
            </w:r>
            <w:r w:rsidR="005C77E7">
              <w:rPr>
                <w:rStyle w:val="Ttulo2Car"/>
                <w:b w:val="0"/>
                <w:color w:val="auto"/>
                <w:sz w:val="20"/>
                <w:szCs w:val="20"/>
                <w:lang w:bidi="es-ES"/>
              </w:rPr>
              <w:t xml:space="preserve">También se publica una descripción de la estructura organizativa en la página que abre el enlace organigrama. </w:t>
            </w:r>
            <w:r w:rsidR="005C77E7" w:rsidRPr="005C77E7">
              <w:rPr>
                <w:rStyle w:val="Ttulo2Car"/>
                <w:b w:val="0"/>
                <w:color w:val="auto"/>
                <w:sz w:val="20"/>
                <w:szCs w:val="20"/>
                <w:lang w:bidi="es-ES"/>
              </w:rPr>
              <w:t>No existen referencias a la fecha de la última actualización o revisión de la información</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5C77E7" w:rsidP="00E3088D">
            <w:pPr>
              <w:pStyle w:val="Cuerpodelboletn"/>
              <w:spacing w:before="120" w:after="120" w:line="312" w:lineRule="auto"/>
              <w:rPr>
                <w:rStyle w:val="Ttulo2Car"/>
                <w:sz w:val="20"/>
                <w:szCs w:val="20"/>
                <w:lang w:bidi="es-ES"/>
              </w:rPr>
            </w:pPr>
            <w:r>
              <w:rPr>
                <w:rStyle w:val="Ttulo2Car"/>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DC0F7E" w:rsidRDefault="005C77E7"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La información se localiza a través del enlace organización dependiente del acceso El CSIC.</w:t>
            </w:r>
            <w:r w:rsidRPr="005C77E7">
              <w:rPr>
                <w:rStyle w:val="Ttulo2Car"/>
                <w:b w:val="0"/>
                <w:color w:val="auto"/>
                <w:sz w:val="20"/>
                <w:szCs w:val="20"/>
                <w:lang w:bidi="es-ES"/>
              </w:rPr>
              <w:t xml:space="preserve"> No existen referencias a la fecha de la última actualización o revisión de la información</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5C77E7" w:rsidP="00E3088D">
            <w:pPr>
              <w:pStyle w:val="Cuerpodelboletn"/>
              <w:spacing w:before="120" w:after="120" w:line="312" w:lineRule="auto"/>
              <w:rPr>
                <w:rStyle w:val="Ttulo2Car"/>
                <w:sz w:val="20"/>
                <w:szCs w:val="20"/>
                <w:lang w:bidi="es-ES"/>
              </w:rPr>
            </w:pPr>
            <w:r>
              <w:rPr>
                <w:rStyle w:val="Ttulo2Car"/>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DC0F7E" w:rsidRDefault="005C77E7" w:rsidP="005C77E7">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Se identifica a los miembros del Consejo Rector y de la estructura de gestión del CSIC. </w:t>
            </w:r>
            <w:r w:rsidRPr="005C77E7">
              <w:rPr>
                <w:rStyle w:val="Ttulo2Car"/>
                <w:b w:val="0"/>
                <w:color w:val="auto"/>
                <w:sz w:val="20"/>
                <w:szCs w:val="20"/>
                <w:lang w:bidi="es-ES"/>
              </w:rPr>
              <w:t>No existen referencias a la fecha de la última actualización o revisión de la información</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5C77E7" w:rsidP="00E3088D">
            <w:pPr>
              <w:pStyle w:val="Cuerpodelboletn"/>
              <w:spacing w:before="120" w:after="120" w:line="312" w:lineRule="auto"/>
              <w:rPr>
                <w:rStyle w:val="Ttulo2Car"/>
                <w:sz w:val="20"/>
                <w:szCs w:val="20"/>
                <w:lang w:bidi="es-ES"/>
              </w:rPr>
            </w:pPr>
            <w:r>
              <w:rPr>
                <w:rStyle w:val="Ttulo2Car"/>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DC0F7E" w:rsidRDefault="005C77E7" w:rsidP="00D31637">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Se publica el perfil y trayectoria profesional de la Presidenta, pero no el correspondiente a los miembros del Consejo Rector, aunque hay que señalar que la mayoría de ellos lo son en representación de diferentes Ministerios e instituciones públicas. </w:t>
            </w:r>
            <w:r w:rsidR="000B1A3C" w:rsidRPr="000B1A3C">
              <w:rPr>
                <w:rStyle w:val="Ttulo2Car"/>
                <w:b w:val="0"/>
                <w:color w:val="auto"/>
                <w:sz w:val="20"/>
                <w:szCs w:val="20"/>
                <w:lang w:bidi="es-ES"/>
              </w:rPr>
              <w:t>No existen referencias a la fecha de la última actualización o revisión de la información</w:t>
            </w:r>
          </w:p>
        </w:tc>
      </w:tr>
      <w:tr w:rsidR="001561A4" w:rsidRPr="00CB5511" w:rsidTr="00F47C3B">
        <w:tc>
          <w:tcPr>
            <w:tcW w:w="1591" w:type="dxa"/>
            <w:vMerge w:val="restart"/>
            <w:tcBorders>
              <w:right w:val="single" w:sz="4" w:space="0" w:color="00642D"/>
            </w:tcBorders>
            <w:shd w:val="clear" w:color="auto" w:fill="00642D"/>
            <w:textDirection w:val="btLr"/>
          </w:tcPr>
          <w:p w:rsidR="001561A4" w:rsidRPr="001561A4" w:rsidRDefault="001561A4" w:rsidP="001561A4">
            <w:pPr>
              <w:pStyle w:val="Cuerpodelboletn"/>
              <w:spacing w:before="120" w:after="120" w:line="312" w:lineRule="auto"/>
              <w:ind w:left="113" w:right="113"/>
              <w:jc w:val="center"/>
              <w:rPr>
                <w:rStyle w:val="Ttulo2Car"/>
                <w:color w:val="FFFFFF" w:themeColor="background1"/>
                <w:sz w:val="20"/>
                <w:szCs w:val="20"/>
                <w:lang w:bidi="es-ES"/>
              </w:rPr>
            </w:pPr>
            <w:r w:rsidRPr="001561A4">
              <w:rPr>
                <w:rStyle w:val="Ttulo2Car"/>
                <w:color w:val="FFFFFF" w:themeColor="background1"/>
                <w:sz w:val="20"/>
                <w:szCs w:val="20"/>
                <w:lang w:bidi="es-ES"/>
              </w:rPr>
              <w:t>Información sobre planificación</w:t>
            </w: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Planes y </w:t>
            </w:r>
            <w:r>
              <w:rPr>
                <w:rStyle w:val="Ttulo2Car"/>
                <w:b w:val="0"/>
                <w:color w:val="auto"/>
                <w:sz w:val="20"/>
                <w:szCs w:val="20"/>
                <w:lang w:bidi="es-ES"/>
              </w:rPr>
              <w:lastRenderedPageBreak/>
              <w:t xml:space="preserve">Programas </w:t>
            </w:r>
          </w:p>
        </w:tc>
        <w:tc>
          <w:tcPr>
            <w:tcW w:w="789" w:type="dxa"/>
            <w:tcBorders>
              <w:top w:val="single" w:sz="4" w:space="0" w:color="00642D"/>
              <w:left w:val="single" w:sz="4" w:space="0" w:color="00642D"/>
              <w:bottom w:val="single" w:sz="4" w:space="0" w:color="00642D"/>
              <w:right w:val="single" w:sz="4" w:space="0" w:color="00642D"/>
            </w:tcBorders>
          </w:tcPr>
          <w:p w:rsidR="001561A4" w:rsidRPr="00CB5511" w:rsidRDefault="00D31637" w:rsidP="00E3088D">
            <w:pPr>
              <w:pStyle w:val="Cuerpodelboletn"/>
              <w:spacing w:before="120" w:after="120" w:line="312" w:lineRule="auto"/>
              <w:rPr>
                <w:rStyle w:val="Ttulo2Car"/>
                <w:sz w:val="20"/>
                <w:szCs w:val="20"/>
                <w:lang w:bidi="es-ES"/>
              </w:rPr>
            </w:pPr>
            <w:r>
              <w:rPr>
                <w:rStyle w:val="Ttulo2Car"/>
                <w:sz w:val="20"/>
                <w:szCs w:val="20"/>
                <w:lang w:bidi="es-ES"/>
              </w:rPr>
              <w:lastRenderedPageBreak/>
              <w:t>X</w:t>
            </w:r>
          </w:p>
        </w:tc>
        <w:tc>
          <w:tcPr>
            <w:tcW w:w="6037" w:type="dxa"/>
            <w:tcBorders>
              <w:top w:val="single" w:sz="4" w:space="0" w:color="00642D"/>
              <w:left w:val="single" w:sz="4" w:space="0" w:color="00642D"/>
              <w:bottom w:val="single" w:sz="4" w:space="0" w:color="00642D"/>
              <w:right w:val="single" w:sz="4" w:space="0" w:color="00642D"/>
            </w:tcBorders>
          </w:tcPr>
          <w:p w:rsidR="001561A4" w:rsidRPr="00DC0F7E" w:rsidRDefault="00D31637" w:rsidP="000B1A3C">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Localizable a través del enlace Información Corporativa </w:t>
            </w:r>
            <w:r>
              <w:rPr>
                <w:rStyle w:val="Ttulo2Car"/>
                <w:b w:val="0"/>
                <w:color w:val="auto"/>
                <w:sz w:val="20"/>
                <w:szCs w:val="20"/>
                <w:lang w:bidi="es-ES"/>
              </w:rPr>
              <w:lastRenderedPageBreak/>
              <w:t xml:space="preserve">del acceso el CSIC. Entre otros planes publicados, </w:t>
            </w:r>
            <w:r w:rsidR="000B1A3C">
              <w:rPr>
                <w:rStyle w:val="Ttulo2Car"/>
                <w:b w:val="0"/>
                <w:color w:val="auto"/>
                <w:sz w:val="20"/>
                <w:szCs w:val="20"/>
                <w:lang w:bidi="es-ES"/>
              </w:rPr>
              <w:t>s</w:t>
            </w:r>
            <w:r>
              <w:rPr>
                <w:rStyle w:val="Ttulo2Car"/>
                <w:b w:val="0"/>
                <w:color w:val="auto"/>
                <w:sz w:val="20"/>
                <w:szCs w:val="20"/>
                <w:lang w:bidi="es-ES"/>
              </w:rPr>
              <w:t xml:space="preserve">e encuentra el Plan de Acción Plurianual 2022-2025 así como el Plan de Acción 2022. </w:t>
            </w:r>
            <w:r w:rsidR="000B1A3C" w:rsidRPr="000B1A3C">
              <w:rPr>
                <w:rStyle w:val="Ttulo2Car"/>
                <w:b w:val="0"/>
                <w:color w:val="auto"/>
                <w:sz w:val="20"/>
                <w:szCs w:val="20"/>
                <w:lang w:bidi="es-ES"/>
              </w:rPr>
              <w:t>No existen referencias a la fecha de la última actualización o revisión de la información</w:t>
            </w:r>
          </w:p>
        </w:tc>
      </w:tr>
      <w:tr w:rsidR="001561A4" w:rsidRPr="00CB5511" w:rsidTr="00F47C3B">
        <w:tc>
          <w:tcPr>
            <w:tcW w:w="1591" w:type="dxa"/>
            <w:vMerge/>
            <w:tcBorders>
              <w:right w:val="single" w:sz="4" w:space="0" w:color="00642D"/>
            </w:tcBorders>
            <w:shd w:val="clear" w:color="auto" w:fill="00642D"/>
          </w:tcPr>
          <w:p w:rsidR="001561A4" w:rsidRPr="00CB5511" w:rsidRDefault="001561A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Grado de cumplimiento y resultados</w:t>
            </w:r>
          </w:p>
        </w:tc>
        <w:tc>
          <w:tcPr>
            <w:tcW w:w="789" w:type="dxa"/>
            <w:tcBorders>
              <w:top w:val="single" w:sz="4" w:space="0" w:color="00642D"/>
              <w:left w:val="single" w:sz="4" w:space="0" w:color="00642D"/>
              <w:bottom w:val="single" w:sz="4" w:space="0" w:color="00642D"/>
              <w:right w:val="single" w:sz="4" w:space="0" w:color="00642D"/>
            </w:tcBorders>
          </w:tcPr>
          <w:p w:rsidR="001561A4" w:rsidRPr="00CB5511" w:rsidRDefault="001561A4" w:rsidP="00E3088D">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1561A4" w:rsidRPr="00DC0F7E" w:rsidRDefault="000B1A3C"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1561A4" w:rsidRPr="00CB5511" w:rsidTr="00F47C3B">
        <w:tc>
          <w:tcPr>
            <w:tcW w:w="1591" w:type="dxa"/>
            <w:vMerge/>
            <w:tcBorders>
              <w:right w:val="single" w:sz="4" w:space="0" w:color="00642D"/>
            </w:tcBorders>
            <w:shd w:val="clear" w:color="auto" w:fill="00642D"/>
          </w:tcPr>
          <w:p w:rsidR="001561A4" w:rsidRPr="00CB5511" w:rsidRDefault="001561A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Indicadores de medida y valoración</w:t>
            </w:r>
          </w:p>
        </w:tc>
        <w:tc>
          <w:tcPr>
            <w:tcW w:w="789" w:type="dxa"/>
            <w:tcBorders>
              <w:top w:val="single" w:sz="4" w:space="0" w:color="00642D"/>
              <w:left w:val="single" w:sz="4" w:space="0" w:color="00642D"/>
              <w:bottom w:val="single" w:sz="4" w:space="0" w:color="00642D"/>
              <w:right w:val="single" w:sz="4" w:space="0" w:color="00642D"/>
            </w:tcBorders>
          </w:tcPr>
          <w:p w:rsidR="001561A4" w:rsidRPr="00CB5511" w:rsidRDefault="000B1A3C" w:rsidP="00E3088D">
            <w:pPr>
              <w:pStyle w:val="Cuerpodelboletn"/>
              <w:spacing w:before="120" w:after="120" w:line="312" w:lineRule="auto"/>
              <w:rPr>
                <w:rStyle w:val="Ttulo2Car"/>
                <w:sz w:val="20"/>
                <w:szCs w:val="20"/>
                <w:lang w:bidi="es-ES"/>
              </w:rPr>
            </w:pPr>
            <w:r>
              <w:rPr>
                <w:rStyle w:val="Ttulo2Car"/>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1561A4" w:rsidRPr="00DC0F7E" w:rsidRDefault="000B1A3C"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Localizable en los documentos de planificación</w:t>
            </w:r>
          </w:p>
        </w:tc>
      </w:tr>
    </w:tbl>
    <w:p w:rsidR="001561A4" w:rsidRDefault="001561A4" w:rsidP="00E3088D">
      <w:pPr>
        <w:pStyle w:val="Cuerpodelboletn"/>
        <w:spacing w:before="120" w:after="120" w:line="312" w:lineRule="auto"/>
        <w:ind w:left="360"/>
        <w:rPr>
          <w:rStyle w:val="Ttulo2Car"/>
          <w:lang w:bidi="es-ES"/>
        </w:rPr>
      </w:pPr>
    </w:p>
    <w:p w:rsidR="001561A4" w:rsidRPr="00C33A23" w:rsidRDefault="001561A4" w:rsidP="001561A4">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Institucional, Organizativa y de Planificación</w:t>
      </w:r>
    </w:p>
    <w:p w:rsidR="001561A4" w:rsidRDefault="006A2766" w:rsidP="001561A4">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5509523" cy="1403985"/>
                <wp:effectExtent l="0" t="0" r="1524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F6484B" w:rsidRDefault="00F6484B">
                            <w:pPr>
                              <w:rPr>
                                <w:b/>
                                <w:color w:val="00642D"/>
                              </w:rPr>
                            </w:pPr>
                            <w:r w:rsidRPr="00BD4582">
                              <w:rPr>
                                <w:b/>
                                <w:color w:val="00642D"/>
                              </w:rPr>
                              <w:t>Contenidos</w:t>
                            </w:r>
                          </w:p>
                          <w:p w:rsidR="00F6484B" w:rsidRDefault="00F6484B">
                            <w:pPr>
                              <w:rPr>
                                <w:rStyle w:val="Ttulo2Car"/>
                                <w:b w:val="0"/>
                                <w:color w:val="auto"/>
                                <w:sz w:val="20"/>
                                <w:szCs w:val="20"/>
                                <w:lang w:bidi="es-ES"/>
                              </w:rPr>
                            </w:pPr>
                            <w:r w:rsidRPr="00657E79">
                              <w:rPr>
                                <w:rStyle w:val="Ttulo2Car"/>
                                <w:b w:val="0"/>
                                <w:color w:val="auto"/>
                                <w:sz w:val="20"/>
                                <w:szCs w:val="20"/>
                                <w:lang w:bidi="es-ES"/>
                              </w:rPr>
                              <w:t>N</w:t>
                            </w:r>
                            <w:r>
                              <w:rPr>
                                <w:rStyle w:val="Ttulo2Car"/>
                                <w:b w:val="0"/>
                                <w:color w:val="auto"/>
                                <w:sz w:val="20"/>
                                <w:szCs w:val="20"/>
                                <w:lang w:bidi="es-ES"/>
                              </w:rPr>
                              <w:t>o se publica la totalidad de las informaciones obligatorias contempladas en el artículo 6 y 6 bis de la LTAIBG:</w:t>
                            </w:r>
                          </w:p>
                          <w:p w:rsidR="00F6484B" w:rsidRDefault="00F6484B" w:rsidP="00657E79">
                            <w:pPr>
                              <w:pStyle w:val="Prrafodelista"/>
                              <w:numPr>
                                <w:ilvl w:val="0"/>
                                <w:numId w:val="4"/>
                              </w:numPr>
                              <w:rPr>
                                <w:rStyle w:val="Ttulo2Car"/>
                                <w:b w:val="0"/>
                                <w:color w:val="auto"/>
                                <w:sz w:val="20"/>
                                <w:szCs w:val="20"/>
                                <w:lang w:bidi="es-ES"/>
                              </w:rPr>
                            </w:pPr>
                            <w:r>
                              <w:rPr>
                                <w:rStyle w:val="Ttulo2Car"/>
                                <w:b w:val="0"/>
                                <w:color w:val="auto"/>
                                <w:sz w:val="20"/>
                                <w:szCs w:val="20"/>
                                <w:lang w:bidi="es-ES"/>
                              </w:rPr>
                              <w:t>No se ha localizado información sobre el grado de cumplimiento y evaluación de planes y programas.</w:t>
                            </w:r>
                          </w:p>
                          <w:p w:rsidR="00F6484B" w:rsidRPr="00657E79" w:rsidRDefault="00F6484B" w:rsidP="00657E79">
                            <w:pPr>
                              <w:pStyle w:val="Prrafodelista"/>
                              <w:numPr>
                                <w:ilvl w:val="0"/>
                                <w:numId w:val="4"/>
                              </w:numPr>
                              <w:rPr>
                                <w:b/>
                                <w:color w:val="00642D"/>
                              </w:rPr>
                            </w:pPr>
                            <w:r w:rsidRPr="00657E79">
                              <w:rPr>
                                <w:rStyle w:val="Ttulo2Car"/>
                                <w:b w:val="0"/>
                                <w:color w:val="auto"/>
                                <w:sz w:val="20"/>
                                <w:szCs w:val="20"/>
                                <w:lang w:bidi="es-ES"/>
                              </w:rPr>
                              <w:t>La información relativa al perfil y trayectoria profesional se limita a la Presidencia del Organismo.</w:t>
                            </w:r>
                            <w:bookmarkStart w:id="0" w:name="_GoBack"/>
                            <w:bookmarkEnd w:id="0"/>
                          </w:p>
                          <w:p w:rsidR="00F6484B" w:rsidRDefault="00F6484B">
                            <w:pPr>
                              <w:rPr>
                                <w:b/>
                                <w:color w:val="00642D"/>
                              </w:rPr>
                            </w:pPr>
                            <w:r>
                              <w:rPr>
                                <w:b/>
                                <w:color w:val="00642D"/>
                              </w:rPr>
                              <w:t>Calidad de la Información</w:t>
                            </w:r>
                          </w:p>
                          <w:p w:rsidR="00F6484B" w:rsidRDefault="00F6484B" w:rsidP="00657E79">
                            <w:pPr>
                              <w:pStyle w:val="Prrafodelista"/>
                              <w:numPr>
                                <w:ilvl w:val="0"/>
                                <w:numId w:val="5"/>
                              </w:numPr>
                              <w:rPr>
                                <w:rStyle w:val="Ttulo2Car"/>
                                <w:b w:val="0"/>
                                <w:color w:val="auto"/>
                                <w:sz w:val="20"/>
                                <w:szCs w:val="20"/>
                                <w:lang w:bidi="es-ES"/>
                              </w:rPr>
                            </w:pPr>
                            <w:r>
                              <w:rPr>
                                <w:rStyle w:val="Ttulo2Car"/>
                                <w:b w:val="0"/>
                                <w:color w:val="auto"/>
                                <w:sz w:val="20"/>
                                <w:szCs w:val="20"/>
                                <w:lang w:bidi="es-ES"/>
                              </w:rPr>
                              <w:t>La mayoría</w:t>
                            </w:r>
                            <w:r w:rsidRPr="00657E79">
                              <w:rPr>
                                <w:rStyle w:val="Ttulo2Car"/>
                                <w:b w:val="0"/>
                                <w:color w:val="auto"/>
                                <w:sz w:val="20"/>
                                <w:szCs w:val="20"/>
                                <w:lang w:bidi="es-ES"/>
                              </w:rPr>
                              <w:t xml:space="preserve"> de las informaciones de este bloque </w:t>
                            </w:r>
                            <w:r>
                              <w:rPr>
                                <w:rStyle w:val="Ttulo2Car"/>
                                <w:b w:val="0"/>
                                <w:color w:val="auto"/>
                                <w:sz w:val="20"/>
                                <w:szCs w:val="20"/>
                                <w:lang w:bidi="es-ES"/>
                              </w:rPr>
                              <w:t>no están datadas y tampoco se publica la fecha de la última revisión o actualización de la información publicada.</w:t>
                            </w:r>
                          </w:p>
                          <w:p w:rsidR="00F6484B" w:rsidRPr="00657E79" w:rsidRDefault="00F6484B" w:rsidP="00657E79">
                            <w:pPr>
                              <w:pStyle w:val="Prrafodelista"/>
                              <w:numPr>
                                <w:ilvl w:val="0"/>
                                <w:numId w:val="5"/>
                              </w:numPr>
                              <w:rPr>
                                <w:rStyle w:val="Ttulo2Car"/>
                                <w:b w:val="0"/>
                                <w:color w:val="auto"/>
                                <w:sz w:val="20"/>
                                <w:szCs w:val="20"/>
                                <w:lang w:bidi="es-ES"/>
                              </w:rPr>
                            </w:pPr>
                            <w:r>
                              <w:rPr>
                                <w:rStyle w:val="Ttulo2Car"/>
                                <w:b w:val="0"/>
                                <w:color w:val="auto"/>
                                <w:sz w:val="20"/>
                                <w:szCs w:val="20"/>
                                <w:lang w:bidi="es-ES"/>
                              </w:rPr>
                              <w:t>Todas las informaciones correspondientes a este bloque de obligaciones se localizan al margen del Portal de Transparencia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0;margin-top:0;width:433.8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yhu+6ywCAABVBAAADgAAAAAAAAAAAAAAAAAuAgAAZHJzL2Uy&#10;b0RvYy54bWxQSwECLQAUAAYACAAAACEA7qRah9sAAAAFAQAADwAAAAAAAAAAAAAAAACGBAAAZHJz&#10;L2Rvd25yZXYueG1sUEsFBgAAAAAEAAQA8wAAAI4FAAAAAA==&#10;">
                <v:textbox style="mso-fit-shape-to-text:t">
                  <w:txbxContent>
                    <w:p w:rsidR="00F6484B" w:rsidRDefault="00F6484B">
                      <w:pPr>
                        <w:rPr>
                          <w:b/>
                          <w:color w:val="00642D"/>
                        </w:rPr>
                      </w:pPr>
                      <w:r w:rsidRPr="00BD4582">
                        <w:rPr>
                          <w:b/>
                          <w:color w:val="00642D"/>
                        </w:rPr>
                        <w:t>Contenidos</w:t>
                      </w:r>
                    </w:p>
                    <w:p w:rsidR="00F6484B" w:rsidRDefault="00F6484B">
                      <w:pPr>
                        <w:rPr>
                          <w:rStyle w:val="Ttulo2Car"/>
                          <w:b w:val="0"/>
                          <w:color w:val="auto"/>
                          <w:sz w:val="20"/>
                          <w:szCs w:val="20"/>
                          <w:lang w:bidi="es-ES"/>
                        </w:rPr>
                      </w:pPr>
                      <w:r w:rsidRPr="00657E79">
                        <w:rPr>
                          <w:rStyle w:val="Ttulo2Car"/>
                          <w:b w:val="0"/>
                          <w:color w:val="auto"/>
                          <w:sz w:val="20"/>
                          <w:szCs w:val="20"/>
                          <w:lang w:bidi="es-ES"/>
                        </w:rPr>
                        <w:t>N</w:t>
                      </w:r>
                      <w:r>
                        <w:rPr>
                          <w:rStyle w:val="Ttulo2Car"/>
                          <w:b w:val="0"/>
                          <w:color w:val="auto"/>
                          <w:sz w:val="20"/>
                          <w:szCs w:val="20"/>
                          <w:lang w:bidi="es-ES"/>
                        </w:rPr>
                        <w:t>o se publica la totalidad de las informaciones obligatorias contempladas en el artículo 6 y 6 bis de la LTAIBG:</w:t>
                      </w:r>
                    </w:p>
                    <w:p w:rsidR="00F6484B" w:rsidRDefault="00F6484B" w:rsidP="00657E79">
                      <w:pPr>
                        <w:pStyle w:val="Prrafodelista"/>
                        <w:numPr>
                          <w:ilvl w:val="0"/>
                          <w:numId w:val="4"/>
                        </w:numPr>
                        <w:rPr>
                          <w:rStyle w:val="Ttulo2Car"/>
                          <w:b w:val="0"/>
                          <w:color w:val="auto"/>
                          <w:sz w:val="20"/>
                          <w:szCs w:val="20"/>
                          <w:lang w:bidi="es-ES"/>
                        </w:rPr>
                      </w:pPr>
                      <w:r>
                        <w:rPr>
                          <w:rStyle w:val="Ttulo2Car"/>
                          <w:b w:val="0"/>
                          <w:color w:val="auto"/>
                          <w:sz w:val="20"/>
                          <w:szCs w:val="20"/>
                          <w:lang w:bidi="es-ES"/>
                        </w:rPr>
                        <w:t>No se ha localizado información sobre el grado de cumplimiento y evaluación de planes y programas.</w:t>
                      </w:r>
                    </w:p>
                    <w:p w:rsidR="00F6484B" w:rsidRPr="00657E79" w:rsidRDefault="00F6484B" w:rsidP="00657E79">
                      <w:pPr>
                        <w:pStyle w:val="Prrafodelista"/>
                        <w:numPr>
                          <w:ilvl w:val="0"/>
                          <w:numId w:val="4"/>
                        </w:numPr>
                        <w:rPr>
                          <w:b/>
                          <w:color w:val="00642D"/>
                        </w:rPr>
                      </w:pPr>
                      <w:r w:rsidRPr="00657E79">
                        <w:rPr>
                          <w:rStyle w:val="Ttulo2Car"/>
                          <w:b w:val="0"/>
                          <w:color w:val="auto"/>
                          <w:sz w:val="20"/>
                          <w:szCs w:val="20"/>
                          <w:lang w:bidi="es-ES"/>
                        </w:rPr>
                        <w:t>La información relativa al perfil y trayectoria profesional se limita a la Presidencia del Organismo.</w:t>
                      </w:r>
                      <w:bookmarkStart w:id="1" w:name="_GoBack"/>
                      <w:bookmarkEnd w:id="1"/>
                    </w:p>
                    <w:p w:rsidR="00F6484B" w:rsidRDefault="00F6484B">
                      <w:pPr>
                        <w:rPr>
                          <w:b/>
                          <w:color w:val="00642D"/>
                        </w:rPr>
                      </w:pPr>
                      <w:r>
                        <w:rPr>
                          <w:b/>
                          <w:color w:val="00642D"/>
                        </w:rPr>
                        <w:t>Calidad de la Información</w:t>
                      </w:r>
                    </w:p>
                    <w:p w:rsidR="00F6484B" w:rsidRDefault="00F6484B" w:rsidP="00657E79">
                      <w:pPr>
                        <w:pStyle w:val="Prrafodelista"/>
                        <w:numPr>
                          <w:ilvl w:val="0"/>
                          <w:numId w:val="5"/>
                        </w:numPr>
                        <w:rPr>
                          <w:rStyle w:val="Ttulo2Car"/>
                          <w:b w:val="0"/>
                          <w:color w:val="auto"/>
                          <w:sz w:val="20"/>
                          <w:szCs w:val="20"/>
                          <w:lang w:bidi="es-ES"/>
                        </w:rPr>
                      </w:pPr>
                      <w:r>
                        <w:rPr>
                          <w:rStyle w:val="Ttulo2Car"/>
                          <w:b w:val="0"/>
                          <w:color w:val="auto"/>
                          <w:sz w:val="20"/>
                          <w:szCs w:val="20"/>
                          <w:lang w:bidi="es-ES"/>
                        </w:rPr>
                        <w:t>La mayoría</w:t>
                      </w:r>
                      <w:r w:rsidRPr="00657E79">
                        <w:rPr>
                          <w:rStyle w:val="Ttulo2Car"/>
                          <w:b w:val="0"/>
                          <w:color w:val="auto"/>
                          <w:sz w:val="20"/>
                          <w:szCs w:val="20"/>
                          <w:lang w:bidi="es-ES"/>
                        </w:rPr>
                        <w:t xml:space="preserve"> de las informaciones de este bloque </w:t>
                      </w:r>
                      <w:r>
                        <w:rPr>
                          <w:rStyle w:val="Ttulo2Car"/>
                          <w:b w:val="0"/>
                          <w:color w:val="auto"/>
                          <w:sz w:val="20"/>
                          <w:szCs w:val="20"/>
                          <w:lang w:bidi="es-ES"/>
                        </w:rPr>
                        <w:t>no están datadas y tampoco se publica la fecha de la última revisión o actualización de la información publicada.</w:t>
                      </w:r>
                    </w:p>
                    <w:p w:rsidR="00F6484B" w:rsidRPr="00657E79" w:rsidRDefault="00F6484B" w:rsidP="00657E79">
                      <w:pPr>
                        <w:pStyle w:val="Prrafodelista"/>
                        <w:numPr>
                          <w:ilvl w:val="0"/>
                          <w:numId w:val="5"/>
                        </w:numPr>
                        <w:rPr>
                          <w:rStyle w:val="Ttulo2Car"/>
                          <w:b w:val="0"/>
                          <w:color w:val="auto"/>
                          <w:sz w:val="20"/>
                          <w:szCs w:val="20"/>
                          <w:lang w:bidi="es-ES"/>
                        </w:rPr>
                      </w:pPr>
                      <w:r>
                        <w:rPr>
                          <w:rStyle w:val="Ttulo2Car"/>
                          <w:b w:val="0"/>
                          <w:color w:val="auto"/>
                          <w:sz w:val="20"/>
                          <w:szCs w:val="20"/>
                          <w:lang w:bidi="es-ES"/>
                        </w:rPr>
                        <w:t>Todas las informaciones correspondientes a este bloque de obligaciones se localizan al margen del Portal de Transparencia</w:t>
                      </w: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C33A23" w:rsidRDefault="00C33A23">
      <w:pPr>
        <w:rPr>
          <w:rStyle w:val="Ttulo2Car"/>
          <w:lang w:bidi="es-ES"/>
        </w:rPr>
      </w:pPr>
      <w:r>
        <w:rPr>
          <w:rStyle w:val="Ttulo2Car"/>
          <w:lang w:bidi="es-ES"/>
        </w:rPr>
        <w:br w:type="page"/>
      </w:r>
    </w:p>
    <w:p w:rsidR="006A2766" w:rsidRPr="00C33A23" w:rsidRDefault="006A2766" w:rsidP="006A2766">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II.2 Información de Relevancia Jurídica.</w:t>
      </w:r>
      <w:r w:rsidRPr="00C33A23">
        <w:rPr>
          <w:color w:val="00642D"/>
          <w:lang w:bidi="es-ES"/>
        </w:rPr>
        <w:t xml:space="preserve"> </w:t>
      </w:r>
    </w:p>
    <w:p w:rsidR="001561A4" w:rsidRDefault="001561A4" w:rsidP="001561A4">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77"/>
        <w:gridCol w:w="2019"/>
        <w:gridCol w:w="789"/>
        <w:gridCol w:w="6037"/>
      </w:tblGrid>
      <w:tr w:rsidR="006A2766" w:rsidRPr="00E34195" w:rsidTr="006A2766">
        <w:trPr>
          <w:cantSplit/>
          <w:trHeight w:val="1350"/>
        </w:trPr>
        <w:tc>
          <w:tcPr>
            <w:tcW w:w="1477" w:type="dxa"/>
            <w:shd w:val="clear" w:color="auto" w:fill="00642D"/>
            <w:vAlign w:val="center"/>
          </w:tcPr>
          <w:p w:rsidR="006A2766" w:rsidRPr="00E34195" w:rsidRDefault="00C33A23"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2019" w:type="dxa"/>
            <w:tcBorders>
              <w:bottom w:val="single" w:sz="4" w:space="0" w:color="00642D"/>
            </w:tcBorders>
            <w:shd w:val="clear" w:color="auto" w:fill="00642D"/>
            <w:vAlign w:val="center"/>
          </w:tcPr>
          <w:p w:rsidR="006A2766" w:rsidRPr="00E34195" w:rsidRDefault="006A2766" w:rsidP="006A2766">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6A2766" w:rsidRPr="00E34195" w:rsidRDefault="006A2766" w:rsidP="006A2766">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6A2766" w:rsidRPr="00E34195" w:rsidRDefault="006A2766"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6A2766" w:rsidRPr="00CB5511" w:rsidTr="006A2766">
        <w:tc>
          <w:tcPr>
            <w:tcW w:w="1477" w:type="dxa"/>
            <w:tcBorders>
              <w:right w:val="single" w:sz="4" w:space="0" w:color="00642D"/>
            </w:tcBorders>
            <w:shd w:val="clear" w:color="auto" w:fill="00642D"/>
          </w:tcPr>
          <w:p w:rsidR="006A2766" w:rsidRPr="00E34195" w:rsidRDefault="006A2766"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6A2766" w:rsidRPr="00CB5511" w:rsidRDefault="006A2766" w:rsidP="006A2766">
            <w:pPr>
              <w:rPr>
                <w:rStyle w:val="Ttulo2Car"/>
                <w:b w:val="0"/>
                <w:color w:val="auto"/>
                <w:sz w:val="20"/>
                <w:szCs w:val="20"/>
                <w:lang w:bidi="es-ES"/>
              </w:rPr>
            </w:pPr>
            <w:r w:rsidRPr="006A2766">
              <w:rPr>
                <w:rStyle w:val="Ttulo2Car"/>
                <w:b w:val="0"/>
                <w:color w:val="auto"/>
                <w:sz w:val="20"/>
                <w:szCs w:val="20"/>
                <w:lang w:bidi="es-ES"/>
              </w:rPr>
              <w:t>Directrices, instrucciones, acuerdos, circulares o respuestas a consultas</w:t>
            </w:r>
          </w:p>
        </w:tc>
        <w:tc>
          <w:tcPr>
            <w:tcW w:w="789" w:type="dxa"/>
            <w:tcBorders>
              <w:top w:val="single" w:sz="4" w:space="0" w:color="00642D"/>
              <w:left w:val="single" w:sz="4" w:space="0" w:color="00642D"/>
              <w:bottom w:val="single" w:sz="4" w:space="0" w:color="00642D"/>
              <w:right w:val="single" w:sz="4" w:space="0" w:color="00642D"/>
            </w:tcBorders>
          </w:tcPr>
          <w:p w:rsidR="006A2766" w:rsidRPr="00CB5511" w:rsidRDefault="006A2766" w:rsidP="006A2766">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6A2766" w:rsidRPr="00657E79" w:rsidRDefault="00657E79" w:rsidP="009B1DC0">
            <w:pPr>
              <w:pStyle w:val="Cuerpodelboletn"/>
              <w:spacing w:before="120" w:after="120" w:line="312" w:lineRule="auto"/>
              <w:rPr>
                <w:rStyle w:val="Ttulo2Car"/>
                <w:b w:val="0"/>
                <w:color w:val="auto"/>
                <w:sz w:val="20"/>
                <w:szCs w:val="20"/>
                <w:lang w:bidi="es-ES"/>
              </w:rPr>
            </w:pPr>
            <w:r w:rsidRPr="00657E79">
              <w:rPr>
                <w:rStyle w:val="Ttulo2Car"/>
                <w:b w:val="0"/>
                <w:color w:val="auto"/>
                <w:sz w:val="20"/>
                <w:szCs w:val="20"/>
                <w:lang w:bidi="es-ES"/>
              </w:rPr>
              <w:t>Da</w:t>
            </w:r>
            <w:r>
              <w:rPr>
                <w:rStyle w:val="Ttulo2Car"/>
                <w:b w:val="0"/>
                <w:color w:val="auto"/>
                <w:sz w:val="20"/>
                <w:szCs w:val="20"/>
                <w:lang w:bidi="es-ES"/>
              </w:rPr>
              <w:t>das las competencias y funciones del CSIC, se ha considerado que esta obligación no es aplicable a la entidad</w:t>
            </w:r>
          </w:p>
        </w:tc>
      </w:tr>
      <w:tr w:rsidR="00657E79" w:rsidRPr="00CB5511" w:rsidTr="006A2766">
        <w:tc>
          <w:tcPr>
            <w:tcW w:w="1477" w:type="dxa"/>
            <w:tcBorders>
              <w:right w:val="single" w:sz="4" w:space="0" w:color="00642D"/>
            </w:tcBorders>
            <w:shd w:val="clear" w:color="auto" w:fill="00642D"/>
          </w:tcPr>
          <w:p w:rsidR="00657E79" w:rsidRPr="00E34195" w:rsidRDefault="00657E79"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657E79" w:rsidRPr="006A2766" w:rsidRDefault="00657E79" w:rsidP="00657E79">
            <w:pPr>
              <w:rPr>
                <w:rStyle w:val="Ttulo2Car"/>
                <w:b w:val="0"/>
                <w:color w:val="auto"/>
                <w:sz w:val="20"/>
                <w:szCs w:val="20"/>
                <w:lang w:bidi="es-ES"/>
              </w:rPr>
            </w:pPr>
            <w:r>
              <w:rPr>
                <w:rStyle w:val="Ttulo2Car"/>
                <w:b w:val="0"/>
                <w:color w:val="auto"/>
                <w:sz w:val="20"/>
                <w:szCs w:val="20"/>
                <w:lang w:bidi="es-ES"/>
              </w:rPr>
              <w:t xml:space="preserve">Documentos que en aplicación de normativa sectorial deban ser sometidos a un periodo de información pública </w:t>
            </w:r>
          </w:p>
        </w:tc>
        <w:tc>
          <w:tcPr>
            <w:tcW w:w="789" w:type="dxa"/>
            <w:tcBorders>
              <w:top w:val="single" w:sz="4" w:space="0" w:color="00642D"/>
              <w:left w:val="single" w:sz="4" w:space="0" w:color="00642D"/>
              <w:bottom w:val="single" w:sz="4" w:space="0" w:color="00642D"/>
              <w:right w:val="single" w:sz="4" w:space="0" w:color="00642D"/>
            </w:tcBorders>
          </w:tcPr>
          <w:p w:rsidR="00657E79" w:rsidRPr="00CB5511" w:rsidRDefault="00657E79" w:rsidP="006A2766">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657E79" w:rsidRPr="00657E79" w:rsidRDefault="00657E79" w:rsidP="009B1DC0">
            <w:pPr>
              <w:pStyle w:val="Cuerpodelboletn"/>
              <w:spacing w:before="120" w:after="120" w:line="312" w:lineRule="auto"/>
              <w:rPr>
                <w:rStyle w:val="Ttulo2Car"/>
                <w:b w:val="0"/>
                <w:color w:val="auto"/>
                <w:sz w:val="20"/>
                <w:szCs w:val="20"/>
                <w:lang w:bidi="es-ES"/>
              </w:rPr>
            </w:pPr>
            <w:r w:rsidRPr="00657E79">
              <w:rPr>
                <w:rStyle w:val="Ttulo2Car"/>
                <w:b w:val="0"/>
                <w:color w:val="auto"/>
                <w:sz w:val="20"/>
                <w:szCs w:val="20"/>
                <w:lang w:bidi="es-ES"/>
              </w:rPr>
              <w:t>Dadas las competencias y funciones del CSIC, se ha considerado que esta obligación no es aplicable a la entidad</w:t>
            </w:r>
          </w:p>
        </w:tc>
      </w:tr>
    </w:tbl>
    <w:p w:rsidR="00DF5F2A" w:rsidRDefault="00DF5F2A" w:rsidP="00C33A23">
      <w:pPr>
        <w:pStyle w:val="Cuerpodelboletn"/>
        <w:spacing w:before="120" w:after="120" w:line="312" w:lineRule="auto"/>
        <w:ind w:left="360"/>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Económica, Presupuestaria y Estadística</w:t>
      </w:r>
      <w:r w:rsidRPr="00C33A23">
        <w:rPr>
          <w:rStyle w:val="Ttulo2Car"/>
          <w:color w:val="00642D"/>
          <w:lang w:bidi="es-ES"/>
        </w:rPr>
        <w:t>.</w:t>
      </w:r>
      <w:r w:rsidRPr="00C33A23">
        <w:rPr>
          <w:color w:val="00642D"/>
          <w:lang w:bidi="es-ES"/>
        </w:rPr>
        <w:t xml:space="preserve"> </w:t>
      </w:r>
    </w:p>
    <w:p w:rsidR="00C33A23" w:rsidRDefault="00C33A23" w:rsidP="00C33A23">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567"/>
        <w:gridCol w:w="5329"/>
      </w:tblGrid>
      <w:tr w:rsidR="00C33A23" w:rsidRPr="00E34195" w:rsidTr="00657E79">
        <w:trPr>
          <w:cantSplit/>
          <w:trHeight w:val="1612"/>
          <w:tblHeader/>
        </w:trPr>
        <w:tc>
          <w:tcPr>
            <w:tcW w:w="1024" w:type="dxa"/>
            <w:shd w:val="clear" w:color="auto" w:fill="00642D"/>
            <w:textDirection w:val="btLr"/>
            <w:vAlign w:val="center"/>
          </w:tcPr>
          <w:p w:rsidR="00C33A23" w:rsidRPr="00E34195" w:rsidRDefault="00C33A23"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C33A23" w:rsidRPr="00E34195" w:rsidRDefault="00C33A23" w:rsidP="00F47C3B">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567" w:type="dxa"/>
            <w:tcBorders>
              <w:bottom w:val="single" w:sz="4" w:space="0" w:color="00642D"/>
            </w:tcBorders>
            <w:shd w:val="clear" w:color="auto" w:fill="00642D"/>
            <w:textDirection w:val="btLr"/>
          </w:tcPr>
          <w:p w:rsidR="00C33A23" w:rsidRPr="00E34195" w:rsidRDefault="00C33A23" w:rsidP="009609E9">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329" w:type="dxa"/>
            <w:tcBorders>
              <w:bottom w:val="single" w:sz="4" w:space="0" w:color="00642D"/>
            </w:tcBorders>
            <w:shd w:val="clear" w:color="auto" w:fill="00642D"/>
          </w:tcPr>
          <w:p w:rsidR="00C33A23" w:rsidRPr="00E34195" w:rsidRDefault="00C33A23" w:rsidP="009609E9">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C33A23" w:rsidRPr="00CB5511" w:rsidTr="00F47C3B">
        <w:tc>
          <w:tcPr>
            <w:tcW w:w="1024" w:type="dxa"/>
            <w:vMerge w:val="restart"/>
            <w:tcBorders>
              <w:right w:val="single" w:sz="4" w:space="0" w:color="00642D"/>
            </w:tcBorders>
            <w:shd w:val="clear" w:color="auto" w:fill="00642D"/>
            <w:textDirection w:val="btLr"/>
          </w:tcPr>
          <w:p w:rsidR="00C33A23" w:rsidRPr="00E34195"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C33A23" w:rsidP="00C33A23">
            <w:pPr>
              <w:rPr>
                <w:rStyle w:val="Ttulo2Car"/>
                <w:b w:val="0"/>
                <w:color w:val="auto"/>
                <w:sz w:val="20"/>
                <w:szCs w:val="20"/>
                <w:lang w:bidi="es-ES"/>
              </w:rPr>
            </w:pPr>
            <w:r w:rsidRPr="00C33A23">
              <w:rPr>
                <w:rStyle w:val="Ttulo2Car"/>
                <w:b w:val="0"/>
                <w:color w:val="auto"/>
                <w:sz w:val="20"/>
                <w:szCs w:val="20"/>
                <w:lang w:bidi="es-ES"/>
              </w:rPr>
              <w:t>Contratos</w:t>
            </w:r>
            <w:r>
              <w:rPr>
                <w:rStyle w:val="Ttulo2Car"/>
                <w:b w:val="0"/>
                <w:color w:val="auto"/>
                <w:sz w:val="20"/>
                <w:szCs w:val="20"/>
                <w:lang w:bidi="es-ES"/>
              </w:rPr>
              <w:t xml:space="preserve"> adjudicados</w:t>
            </w:r>
          </w:p>
        </w:tc>
        <w:tc>
          <w:tcPr>
            <w:tcW w:w="567" w:type="dxa"/>
            <w:tcBorders>
              <w:top w:val="single" w:sz="4" w:space="0" w:color="00642D"/>
              <w:left w:val="single" w:sz="4" w:space="0" w:color="00642D"/>
              <w:bottom w:val="single" w:sz="4" w:space="0" w:color="00642D"/>
              <w:right w:val="single" w:sz="4" w:space="0" w:color="00642D"/>
            </w:tcBorders>
          </w:tcPr>
          <w:p w:rsidR="00C33A23" w:rsidRPr="00CB5511" w:rsidRDefault="00657E79" w:rsidP="009609E9">
            <w:pPr>
              <w:pStyle w:val="Cuerpodelboletn"/>
              <w:spacing w:before="120" w:after="120" w:line="312" w:lineRule="auto"/>
              <w:rPr>
                <w:rStyle w:val="Ttulo2Car"/>
                <w:sz w:val="20"/>
                <w:szCs w:val="20"/>
                <w:lang w:bidi="es-ES"/>
              </w:rPr>
            </w:pPr>
            <w:r>
              <w:rPr>
                <w:rStyle w:val="Ttulo2Car"/>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C33A23" w:rsidRDefault="00657E79" w:rsidP="00657E7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No se ha localizado información a través del enlace Contratos CSIC del Portal de Transparencia. Este enlace redirige al Portal de Transparencia de la AGE y en el momento de efectuar la presente evaluación </w:t>
            </w:r>
            <w:r w:rsidR="00795F1F">
              <w:rPr>
                <w:rStyle w:val="Ttulo2Car"/>
                <w:b w:val="0"/>
                <w:color w:val="auto"/>
                <w:sz w:val="20"/>
                <w:szCs w:val="20"/>
                <w:lang w:bidi="es-ES"/>
              </w:rPr>
              <w:t>abría una página sin contenidos</w:t>
            </w:r>
            <w:r>
              <w:rPr>
                <w:rStyle w:val="Ttulo2Car"/>
                <w:b w:val="0"/>
                <w:color w:val="auto"/>
                <w:sz w:val="20"/>
                <w:szCs w:val="20"/>
                <w:lang w:bidi="es-ES"/>
              </w:rPr>
              <w:t>.</w:t>
            </w:r>
          </w:p>
          <w:p w:rsidR="00657E79" w:rsidRPr="000B1A3C" w:rsidRDefault="00657E79" w:rsidP="00657E7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La evaluación del cumplimiento de esta obligación se ha realizado a partir de la información a la que redirige el enlace Perfil del Contratante localizable en el acceso El CSIC</w:t>
            </w:r>
          </w:p>
        </w:tc>
      </w:tr>
      <w:tr w:rsidR="00C33A23" w:rsidRPr="00CB5511" w:rsidTr="00F47C3B">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C33A23">
            <w:pPr>
              <w:rPr>
                <w:rStyle w:val="Ttulo2Car"/>
                <w:b w:val="0"/>
                <w:color w:val="auto"/>
                <w:sz w:val="20"/>
                <w:szCs w:val="20"/>
                <w:lang w:bidi="es-ES"/>
              </w:rPr>
            </w:pPr>
            <w:r w:rsidRPr="00C33A23">
              <w:rPr>
                <w:rStyle w:val="Ttulo2Car"/>
                <w:b w:val="0"/>
                <w:color w:val="auto"/>
                <w:sz w:val="20"/>
                <w:szCs w:val="20"/>
                <w:lang w:bidi="es-ES"/>
              </w:rPr>
              <w:t>Modificaciones  de</w:t>
            </w:r>
            <w:r>
              <w:rPr>
                <w:rStyle w:val="Ttulo2Car"/>
                <w:b w:val="0"/>
                <w:color w:val="auto"/>
                <w:sz w:val="20"/>
                <w:szCs w:val="20"/>
                <w:lang w:bidi="es-ES"/>
              </w:rPr>
              <w:t xml:space="preserve"> contratos </w:t>
            </w:r>
          </w:p>
        </w:tc>
        <w:tc>
          <w:tcPr>
            <w:tcW w:w="567" w:type="dxa"/>
            <w:tcBorders>
              <w:top w:val="single" w:sz="4" w:space="0" w:color="00642D"/>
              <w:left w:val="single" w:sz="4" w:space="0" w:color="00642D"/>
              <w:bottom w:val="single" w:sz="4" w:space="0" w:color="00642D"/>
              <w:right w:val="single" w:sz="4" w:space="0" w:color="00642D"/>
            </w:tcBorders>
          </w:tcPr>
          <w:p w:rsidR="00C33A23" w:rsidRPr="00CB5511" w:rsidRDefault="00C33A23"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C33A23" w:rsidRPr="000B1A3C" w:rsidRDefault="00657E79"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r w:rsidR="00224632">
              <w:rPr>
                <w:rStyle w:val="Ttulo2Car"/>
                <w:b w:val="0"/>
                <w:color w:val="auto"/>
                <w:sz w:val="20"/>
                <w:szCs w:val="20"/>
                <w:lang w:bidi="es-ES"/>
              </w:rPr>
              <w:t>. La plataforma de Contratación del Sector Público no incluye las modificaciones entre los criterios de búsqueda de licitaciones.</w:t>
            </w:r>
          </w:p>
        </w:tc>
      </w:tr>
      <w:tr w:rsidR="00C33A23" w:rsidRPr="00CB5511" w:rsidTr="00F47C3B">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 xml:space="preserve">Desistimientos y Renuncias </w:t>
            </w:r>
          </w:p>
        </w:tc>
        <w:tc>
          <w:tcPr>
            <w:tcW w:w="567" w:type="dxa"/>
            <w:tcBorders>
              <w:top w:val="single" w:sz="4" w:space="0" w:color="00642D"/>
              <w:left w:val="single" w:sz="4" w:space="0" w:color="00642D"/>
              <w:bottom w:val="single" w:sz="4" w:space="0" w:color="00642D"/>
              <w:right w:val="single" w:sz="4" w:space="0" w:color="00642D"/>
            </w:tcBorders>
          </w:tcPr>
          <w:p w:rsidR="00C33A23" w:rsidRPr="00CB5511" w:rsidRDefault="00657E79" w:rsidP="009609E9">
            <w:pPr>
              <w:pStyle w:val="Cuerpodelboletn"/>
              <w:spacing w:before="120" w:after="120" w:line="312" w:lineRule="auto"/>
              <w:rPr>
                <w:rStyle w:val="Ttulo2Car"/>
                <w:sz w:val="20"/>
                <w:szCs w:val="20"/>
                <w:lang w:bidi="es-ES"/>
              </w:rPr>
            </w:pPr>
            <w:r>
              <w:rPr>
                <w:rStyle w:val="Ttulo2Car"/>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C33A23" w:rsidRPr="000B1A3C" w:rsidRDefault="00657E79" w:rsidP="00657E7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No aplicable, el Perfil </w:t>
            </w:r>
            <w:r w:rsidR="00224632">
              <w:rPr>
                <w:rStyle w:val="Ttulo2Car"/>
                <w:b w:val="0"/>
                <w:color w:val="auto"/>
                <w:sz w:val="20"/>
                <w:szCs w:val="20"/>
                <w:lang w:bidi="es-ES"/>
              </w:rPr>
              <w:t xml:space="preserve">del Contratante del CSIC, no informa de desistimientos o renuncias cuando se </w:t>
            </w:r>
            <w:r w:rsidR="00224632">
              <w:rPr>
                <w:rStyle w:val="Ttulo2Car"/>
                <w:b w:val="0"/>
                <w:color w:val="auto"/>
                <w:sz w:val="20"/>
                <w:szCs w:val="20"/>
                <w:lang w:bidi="es-ES"/>
              </w:rPr>
              <w:lastRenderedPageBreak/>
              <w:t xml:space="preserve">efectúa una búsqueda. </w:t>
            </w:r>
          </w:p>
        </w:tc>
      </w:tr>
      <w:tr w:rsidR="00C33A23" w:rsidRPr="00CB5511" w:rsidTr="00F47C3B">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Datos estadísticos sobre contratos</w:t>
            </w:r>
          </w:p>
        </w:tc>
        <w:tc>
          <w:tcPr>
            <w:tcW w:w="567" w:type="dxa"/>
            <w:tcBorders>
              <w:top w:val="single" w:sz="4" w:space="0" w:color="00642D"/>
              <w:left w:val="single" w:sz="4" w:space="0" w:color="00642D"/>
              <w:bottom w:val="single" w:sz="4" w:space="0" w:color="00642D"/>
              <w:right w:val="single" w:sz="4" w:space="0" w:color="00642D"/>
            </w:tcBorders>
          </w:tcPr>
          <w:p w:rsidR="00C33A23" w:rsidRPr="00CB5511" w:rsidRDefault="00C33A23"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C33A23" w:rsidRPr="000B1A3C" w:rsidRDefault="0022463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C33A23" w:rsidRPr="00CB5511" w:rsidTr="00F47C3B">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Contratos Menores</w:t>
            </w:r>
          </w:p>
        </w:tc>
        <w:tc>
          <w:tcPr>
            <w:tcW w:w="567" w:type="dxa"/>
            <w:tcBorders>
              <w:top w:val="single" w:sz="4" w:space="0" w:color="00642D"/>
              <w:left w:val="single" w:sz="4" w:space="0" w:color="00642D"/>
              <w:bottom w:val="single" w:sz="4" w:space="0" w:color="00642D"/>
              <w:right w:val="single" w:sz="4" w:space="0" w:color="00642D"/>
            </w:tcBorders>
          </w:tcPr>
          <w:p w:rsidR="00C33A23" w:rsidRPr="00CB5511" w:rsidRDefault="00224632" w:rsidP="009609E9">
            <w:pPr>
              <w:pStyle w:val="Cuerpodelboletn"/>
              <w:spacing w:before="120" w:after="120" w:line="312" w:lineRule="auto"/>
              <w:rPr>
                <w:rStyle w:val="Ttulo2Car"/>
                <w:sz w:val="20"/>
                <w:szCs w:val="20"/>
                <w:lang w:bidi="es-ES"/>
              </w:rPr>
            </w:pPr>
            <w:r>
              <w:rPr>
                <w:rStyle w:val="Ttulo2Car"/>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C33A23" w:rsidRPr="000B1A3C" w:rsidRDefault="00224632" w:rsidP="00224632">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Localizable a través del enlace Perfil del Contratante</w:t>
            </w:r>
          </w:p>
        </w:tc>
      </w:tr>
      <w:tr w:rsidR="00C33A23" w:rsidRPr="00CB5511" w:rsidTr="00F47C3B">
        <w:trPr>
          <w:trHeight w:val="1388"/>
        </w:trPr>
        <w:tc>
          <w:tcPr>
            <w:tcW w:w="1024" w:type="dxa"/>
            <w:tcBorders>
              <w:right w:val="single" w:sz="4" w:space="0" w:color="00642D"/>
            </w:tcBorders>
            <w:shd w:val="clear" w:color="auto" w:fill="00642D"/>
            <w:textDirection w:val="btLr"/>
            <w:vAlign w:val="center"/>
          </w:tcPr>
          <w:p w:rsidR="00C33A23" w:rsidRPr="00E34195"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9609E9" w:rsidP="009609E9">
            <w:pPr>
              <w:pStyle w:val="Cuerpodelboletn"/>
              <w:spacing w:before="120" w:after="120" w:line="312" w:lineRule="auto"/>
              <w:jc w:val="left"/>
              <w:rPr>
                <w:rStyle w:val="Ttulo2Car"/>
                <w:sz w:val="20"/>
                <w:szCs w:val="20"/>
                <w:lang w:bidi="es-ES"/>
              </w:rPr>
            </w:pPr>
            <w:r w:rsidRPr="009609E9">
              <w:rPr>
                <w:rStyle w:val="Ttulo2Car"/>
                <w:b w:val="0"/>
                <w:color w:val="auto"/>
                <w:sz w:val="20"/>
                <w:szCs w:val="20"/>
                <w:lang w:bidi="es-ES"/>
              </w:rPr>
              <w:t>Relación de los convenios suscritos</w:t>
            </w:r>
          </w:p>
        </w:tc>
        <w:tc>
          <w:tcPr>
            <w:tcW w:w="567" w:type="dxa"/>
            <w:tcBorders>
              <w:top w:val="single" w:sz="4" w:space="0" w:color="00642D"/>
              <w:left w:val="single" w:sz="4" w:space="0" w:color="00642D"/>
              <w:bottom w:val="single" w:sz="4" w:space="0" w:color="00642D"/>
              <w:right w:val="single" w:sz="4" w:space="0" w:color="00642D"/>
            </w:tcBorders>
          </w:tcPr>
          <w:p w:rsidR="00C33A23" w:rsidRPr="00CB5511" w:rsidRDefault="00C33A23"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C33A23" w:rsidRPr="000B1A3C" w:rsidRDefault="00224632" w:rsidP="00224632">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Para la publicación de esta información se redirige al Portal de Transparencia de la AGE. Aunque el enlace Convenios y Encomiendas de Gestión CSIC, posiciona en la información correspondiente al organismo</w:t>
            </w:r>
            <w:r w:rsidR="00795F1F">
              <w:rPr>
                <w:rStyle w:val="Ttulo2Car"/>
                <w:b w:val="0"/>
                <w:color w:val="auto"/>
                <w:sz w:val="20"/>
                <w:szCs w:val="20"/>
                <w:lang w:bidi="es-ES"/>
              </w:rPr>
              <w:t xml:space="preserve"> </w:t>
            </w:r>
            <w:r>
              <w:rPr>
                <w:rStyle w:val="Ttulo2Car"/>
                <w:b w:val="0"/>
                <w:color w:val="auto"/>
                <w:sz w:val="20"/>
                <w:szCs w:val="20"/>
                <w:lang w:bidi="es-ES"/>
              </w:rPr>
              <w:t>- no requiere efectuar una nueva búsqueda en el Portal AGE -, se ha considerado no cumplida esta obligación ya que el criterio que mantiene este Consejo</w:t>
            </w:r>
            <w:r w:rsidR="00795F1F">
              <w:rPr>
                <w:rStyle w:val="Ttulo2Car"/>
                <w:b w:val="0"/>
                <w:color w:val="auto"/>
                <w:sz w:val="20"/>
                <w:szCs w:val="20"/>
                <w:lang w:bidi="es-ES"/>
              </w:rPr>
              <w:t>,</w:t>
            </w:r>
            <w:r>
              <w:rPr>
                <w:rStyle w:val="Ttulo2Car"/>
                <w:b w:val="0"/>
                <w:color w:val="auto"/>
                <w:sz w:val="20"/>
                <w:szCs w:val="20"/>
                <w:lang w:bidi="es-ES"/>
              </w:rPr>
              <w:t xml:space="preserve"> es que a los organismos dependientes y vinculados les aplica el artículo 5.4 de la LTAIBG y por lo tanto, deben publicar la información en sus propias webs sin redirigir al Portal AGE.</w:t>
            </w:r>
          </w:p>
        </w:tc>
      </w:tr>
      <w:tr w:rsidR="009609E9" w:rsidRPr="009609E9" w:rsidTr="00F47C3B">
        <w:tc>
          <w:tcPr>
            <w:tcW w:w="1024" w:type="dxa"/>
            <w:vMerge w:val="restart"/>
            <w:tcBorders>
              <w:right w:val="single" w:sz="4" w:space="0" w:color="00642D"/>
            </w:tcBorders>
            <w:shd w:val="clear" w:color="auto" w:fill="00642D"/>
            <w:textDirection w:val="btLr"/>
          </w:tcPr>
          <w:p w:rsidR="009609E9" w:rsidRP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sidRPr="009609E9">
              <w:rPr>
                <w:rStyle w:val="Ttulo2Car"/>
                <w:color w:val="FFFFFF" w:themeColor="background1"/>
                <w:sz w:val="20"/>
                <w:szCs w:val="20"/>
                <w:lang w:bidi="es-ES"/>
              </w:rPr>
              <w:t>Encomiendas y Encargos</w:t>
            </w:r>
          </w:p>
        </w:tc>
        <w:tc>
          <w:tcPr>
            <w:tcW w:w="3402" w:type="dxa"/>
            <w:tcBorders>
              <w:top w:val="single" w:sz="4" w:space="0" w:color="00642D"/>
              <w:left w:val="single" w:sz="4" w:space="0" w:color="00642D"/>
              <w:bottom w:val="single" w:sz="4" w:space="0" w:color="00642D"/>
              <w:right w:val="single" w:sz="4" w:space="0" w:color="00642D"/>
            </w:tcBorders>
          </w:tcPr>
          <w:p w:rsidR="009609E9" w:rsidRPr="009609E9" w:rsidRDefault="009609E9" w:rsidP="009609E9">
            <w:pPr>
              <w:pStyle w:val="Cuerpodelboletn"/>
              <w:spacing w:before="120" w:after="120" w:line="312" w:lineRule="auto"/>
              <w:rPr>
                <w:rStyle w:val="Ttulo2Car"/>
                <w:b w:val="0"/>
                <w:color w:val="auto"/>
                <w:sz w:val="20"/>
                <w:szCs w:val="20"/>
                <w:lang w:bidi="es-ES"/>
              </w:rPr>
            </w:pPr>
            <w:r w:rsidRPr="009609E9">
              <w:rPr>
                <w:rStyle w:val="Ttulo2Car"/>
                <w:b w:val="0"/>
                <w:color w:val="auto"/>
                <w:sz w:val="20"/>
                <w:szCs w:val="20"/>
                <w:lang w:bidi="es-ES"/>
              </w:rPr>
              <w:t>Encomiendas y Encargos</w:t>
            </w:r>
          </w:p>
        </w:tc>
        <w:tc>
          <w:tcPr>
            <w:tcW w:w="567" w:type="dxa"/>
            <w:tcBorders>
              <w:top w:val="single" w:sz="4" w:space="0" w:color="00642D"/>
              <w:left w:val="single" w:sz="4" w:space="0" w:color="00642D"/>
              <w:bottom w:val="single" w:sz="4" w:space="0" w:color="00642D"/>
              <w:right w:val="single" w:sz="4" w:space="0" w:color="00642D"/>
            </w:tcBorders>
          </w:tcPr>
          <w:p w:rsidR="009609E9" w:rsidRPr="009609E9" w:rsidRDefault="009609E9" w:rsidP="009609E9">
            <w:pPr>
              <w:pStyle w:val="Cuerpodelboletn"/>
              <w:spacing w:before="120" w:after="120" w:line="312" w:lineRule="auto"/>
              <w:rPr>
                <w:rStyle w:val="Ttulo2Car"/>
                <w:b w:val="0"/>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9609E9" w:rsidRPr="000B1A3C" w:rsidRDefault="0022463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La situación es la misma que la relativa a Convenios ya que en el Portal AGE se publican conjuntamente ambas informaciones</w:t>
            </w:r>
          </w:p>
        </w:tc>
      </w:tr>
      <w:tr w:rsidR="009609E9" w:rsidRPr="00CB5511" w:rsidTr="00F47C3B">
        <w:trPr>
          <w:trHeight w:val="994"/>
        </w:trPr>
        <w:tc>
          <w:tcPr>
            <w:tcW w:w="1024" w:type="dxa"/>
            <w:vMerge/>
            <w:tcBorders>
              <w:right w:val="single" w:sz="4" w:space="0" w:color="00642D"/>
            </w:tcBorders>
            <w:shd w:val="clear" w:color="auto" w:fill="00642D"/>
            <w:textDirection w:val="btLr"/>
          </w:tcPr>
          <w:p w:rsid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9609E9" w:rsidRPr="006A2766" w:rsidRDefault="009609E9"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Subcontrataciones</w:t>
            </w:r>
          </w:p>
        </w:tc>
        <w:tc>
          <w:tcPr>
            <w:tcW w:w="567" w:type="dxa"/>
            <w:tcBorders>
              <w:top w:val="single" w:sz="4" w:space="0" w:color="00642D"/>
              <w:left w:val="single" w:sz="4" w:space="0" w:color="00642D"/>
              <w:bottom w:val="single" w:sz="4" w:space="0" w:color="00642D"/>
              <w:right w:val="single" w:sz="4" w:space="0" w:color="00642D"/>
            </w:tcBorders>
          </w:tcPr>
          <w:p w:rsidR="009609E9" w:rsidRPr="00CB5511" w:rsidRDefault="009609E9"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9609E9" w:rsidRPr="000B1A3C" w:rsidRDefault="00224632" w:rsidP="007F4ACB">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En este caso</w:t>
            </w:r>
            <w:r w:rsidR="007F4ACB">
              <w:rPr>
                <w:rStyle w:val="Ttulo2Car"/>
                <w:b w:val="0"/>
                <w:color w:val="auto"/>
                <w:sz w:val="20"/>
                <w:szCs w:val="20"/>
                <w:lang w:bidi="es-ES"/>
              </w:rPr>
              <w:t>,</w:t>
            </w:r>
            <w:r>
              <w:rPr>
                <w:rStyle w:val="Ttulo2Car"/>
                <w:b w:val="0"/>
                <w:color w:val="auto"/>
                <w:sz w:val="20"/>
                <w:szCs w:val="20"/>
                <w:lang w:bidi="es-ES"/>
              </w:rPr>
              <w:t xml:space="preserve"> además de lo señalado en relación con los convenios, el problema es que esta información solo es obtenible si se publica expresamente.</w:t>
            </w:r>
          </w:p>
        </w:tc>
      </w:tr>
      <w:tr w:rsidR="009609E9" w:rsidRPr="00CB5511" w:rsidTr="00F47C3B">
        <w:trPr>
          <w:trHeight w:val="1675"/>
        </w:trPr>
        <w:tc>
          <w:tcPr>
            <w:tcW w:w="1024" w:type="dxa"/>
            <w:tcBorders>
              <w:right w:val="single" w:sz="4" w:space="0" w:color="00642D"/>
            </w:tcBorders>
            <w:shd w:val="clear" w:color="auto" w:fill="00642D"/>
            <w:textDirection w:val="btLr"/>
          </w:tcPr>
          <w:p w:rsidR="009609E9" w:rsidRDefault="003F271E"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rsidR="009609E9" w:rsidRDefault="003F271E"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Subvenciones y ayudas públicas concedidas</w:t>
            </w:r>
          </w:p>
        </w:tc>
        <w:tc>
          <w:tcPr>
            <w:tcW w:w="567" w:type="dxa"/>
            <w:tcBorders>
              <w:top w:val="single" w:sz="4" w:space="0" w:color="00642D"/>
              <w:left w:val="single" w:sz="4" w:space="0" w:color="00642D"/>
              <w:bottom w:val="single" w:sz="4" w:space="0" w:color="00642D"/>
              <w:right w:val="single" w:sz="4" w:space="0" w:color="00642D"/>
            </w:tcBorders>
          </w:tcPr>
          <w:p w:rsidR="009609E9" w:rsidRPr="00CB5511" w:rsidRDefault="009609E9"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9609E9" w:rsidRPr="000B1A3C" w:rsidRDefault="00224632" w:rsidP="00795F1F">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El enlace Subvenciones y Ayudas P</w:t>
            </w:r>
            <w:r w:rsidR="005906F8">
              <w:rPr>
                <w:rStyle w:val="Ttulo2Car"/>
                <w:b w:val="0"/>
                <w:color w:val="auto"/>
                <w:sz w:val="20"/>
                <w:szCs w:val="20"/>
                <w:lang w:bidi="es-ES"/>
              </w:rPr>
              <w:t xml:space="preserve">úblicas </w:t>
            </w:r>
            <w:r w:rsidR="007F4ACB">
              <w:rPr>
                <w:rStyle w:val="Ttulo2Car"/>
                <w:b w:val="0"/>
                <w:color w:val="auto"/>
                <w:sz w:val="20"/>
                <w:szCs w:val="20"/>
                <w:lang w:bidi="es-ES"/>
              </w:rPr>
              <w:t xml:space="preserve">del Portal de Transparencia </w:t>
            </w:r>
            <w:r w:rsidR="00795F1F">
              <w:rPr>
                <w:rStyle w:val="Ttulo2Car"/>
                <w:b w:val="0"/>
                <w:color w:val="auto"/>
                <w:sz w:val="20"/>
                <w:szCs w:val="20"/>
                <w:lang w:bidi="es-ES"/>
              </w:rPr>
              <w:t xml:space="preserve">abre un documento en el que se describen las características de dos convocatorias, pero no se publica información sobre las concesiones, incluyendo objeto, beneficiarios y cuantía individualizada percibida, ítems informativos obligatorios que establece la LTAIBG en su artículo </w:t>
            </w:r>
            <w:proofErr w:type="spellStart"/>
            <w:r w:rsidR="00795F1F">
              <w:rPr>
                <w:rStyle w:val="Ttulo2Car"/>
                <w:b w:val="0"/>
                <w:color w:val="auto"/>
                <w:sz w:val="20"/>
                <w:szCs w:val="20"/>
                <w:lang w:bidi="es-ES"/>
              </w:rPr>
              <w:t>8.1.c</w:t>
            </w:r>
            <w:proofErr w:type="spellEnd"/>
          </w:p>
        </w:tc>
      </w:tr>
      <w:tr w:rsidR="00F47C3B" w:rsidRPr="00CB5511" w:rsidTr="00F47C3B">
        <w:trPr>
          <w:trHeight w:val="940"/>
        </w:trPr>
        <w:tc>
          <w:tcPr>
            <w:tcW w:w="1024" w:type="dxa"/>
            <w:vMerge w:val="restart"/>
            <w:tcBorders>
              <w:right w:val="single" w:sz="4" w:space="0" w:color="00642D"/>
            </w:tcBorders>
            <w:shd w:val="clear" w:color="auto" w:fill="00642D"/>
            <w:textDirection w:val="btLr"/>
          </w:tcPr>
          <w:p w:rsidR="00F47C3B" w:rsidRDefault="00F47C3B"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Presupuestos</w:t>
            </w:r>
          </w:p>
          <w:p w:rsidR="00F47C3B" w:rsidRDefault="00F47C3B" w:rsidP="009609E9">
            <w:pPr>
              <w:pStyle w:val="Cuerpodelboletn"/>
              <w:spacing w:before="120" w:after="120" w:line="312" w:lineRule="auto"/>
              <w:rPr>
                <w:rStyle w:val="Ttulo2Car"/>
                <w:b w:val="0"/>
                <w:color w:val="auto"/>
                <w:sz w:val="20"/>
                <w:szCs w:val="20"/>
                <w:lang w:bidi="es-ES"/>
              </w:rPr>
            </w:pPr>
          </w:p>
        </w:tc>
        <w:tc>
          <w:tcPr>
            <w:tcW w:w="567" w:type="dxa"/>
            <w:tcBorders>
              <w:top w:val="single" w:sz="4" w:space="0" w:color="00642D"/>
              <w:left w:val="single" w:sz="4" w:space="0" w:color="00642D"/>
              <w:bottom w:val="single" w:sz="4" w:space="0" w:color="00642D"/>
              <w:right w:val="single" w:sz="4" w:space="0" w:color="00642D"/>
            </w:tcBorders>
          </w:tcPr>
          <w:p w:rsidR="00F47C3B" w:rsidRPr="00CB5511" w:rsidRDefault="00F47C3B"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F47C3B" w:rsidRPr="000B1A3C" w:rsidRDefault="007F4AC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F47C3B" w:rsidRPr="00CB5511" w:rsidTr="00F47C3B">
        <w:trPr>
          <w:trHeight w:val="940"/>
        </w:trPr>
        <w:tc>
          <w:tcPr>
            <w:tcW w:w="1024" w:type="dxa"/>
            <w:vMerge/>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sidRPr="00CC2049">
              <w:rPr>
                <w:rStyle w:val="Ttulo2Car"/>
                <w:b w:val="0"/>
                <w:color w:val="auto"/>
                <w:sz w:val="20"/>
                <w:szCs w:val="20"/>
                <w:lang w:bidi="es-ES"/>
              </w:rPr>
              <w:t>Ejecución presupuestaria</w:t>
            </w:r>
          </w:p>
        </w:tc>
        <w:tc>
          <w:tcPr>
            <w:tcW w:w="567" w:type="dxa"/>
            <w:tcBorders>
              <w:top w:val="single" w:sz="4" w:space="0" w:color="00642D"/>
              <w:left w:val="single" w:sz="4" w:space="0" w:color="00642D"/>
              <w:bottom w:val="single" w:sz="4" w:space="0" w:color="00642D"/>
              <w:right w:val="single" w:sz="4" w:space="0" w:color="00642D"/>
            </w:tcBorders>
          </w:tcPr>
          <w:p w:rsidR="00F47C3B" w:rsidRPr="00CB5511" w:rsidRDefault="00F47C3B"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F47C3B" w:rsidRPr="000B1A3C" w:rsidRDefault="007F4AC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F47C3B" w:rsidRPr="00CB5511" w:rsidTr="00561402">
        <w:trPr>
          <w:trHeight w:val="1114"/>
        </w:trPr>
        <w:tc>
          <w:tcPr>
            <w:tcW w:w="1024" w:type="dxa"/>
            <w:vMerge w:val="restart"/>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Cuentas anuales</w:t>
            </w:r>
          </w:p>
        </w:tc>
        <w:tc>
          <w:tcPr>
            <w:tcW w:w="567" w:type="dxa"/>
            <w:tcBorders>
              <w:top w:val="single" w:sz="4" w:space="0" w:color="00642D"/>
              <w:left w:val="single" w:sz="4" w:space="0" w:color="00642D"/>
              <w:bottom w:val="single" w:sz="4" w:space="0" w:color="00642D"/>
              <w:right w:val="single" w:sz="4" w:space="0" w:color="00642D"/>
            </w:tcBorders>
          </w:tcPr>
          <w:p w:rsidR="00F47C3B" w:rsidRPr="00CB5511" w:rsidRDefault="007F4ACB" w:rsidP="009609E9">
            <w:pPr>
              <w:pStyle w:val="Cuerpodelboletn"/>
              <w:spacing w:before="120" w:after="120" w:line="312" w:lineRule="auto"/>
              <w:rPr>
                <w:rStyle w:val="Ttulo2Car"/>
                <w:sz w:val="20"/>
                <w:szCs w:val="20"/>
                <w:lang w:bidi="es-ES"/>
              </w:rPr>
            </w:pPr>
            <w:r>
              <w:rPr>
                <w:rStyle w:val="Ttulo2Car"/>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F47C3B" w:rsidRPr="000B1A3C" w:rsidRDefault="007F4AC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El enlace Cuentas Anuales 2021 del CSIC redirige al Visor de Cuentas de Organismos Estatales de la IGAE</w:t>
            </w:r>
          </w:p>
        </w:tc>
      </w:tr>
      <w:tr w:rsidR="00F47C3B" w:rsidRPr="00CB5511" w:rsidTr="00F47C3B">
        <w:trPr>
          <w:trHeight w:val="940"/>
        </w:trPr>
        <w:tc>
          <w:tcPr>
            <w:tcW w:w="1024" w:type="dxa"/>
            <w:vMerge/>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Informes de auditoría de cuentas y de fiscalización por órganos de control externo</w:t>
            </w:r>
          </w:p>
        </w:tc>
        <w:tc>
          <w:tcPr>
            <w:tcW w:w="567" w:type="dxa"/>
            <w:tcBorders>
              <w:top w:val="single" w:sz="4" w:space="0" w:color="00642D"/>
              <w:left w:val="single" w:sz="4" w:space="0" w:color="00642D"/>
              <w:bottom w:val="single" w:sz="4" w:space="0" w:color="00642D"/>
              <w:right w:val="single" w:sz="4" w:space="0" w:color="00642D"/>
            </w:tcBorders>
          </w:tcPr>
          <w:p w:rsidR="00F47C3B" w:rsidRPr="00CB5511" w:rsidRDefault="00F47C3B"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F47C3B" w:rsidRPr="000B1A3C" w:rsidRDefault="007F4AC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BD4582" w:rsidRPr="00CB5511" w:rsidTr="00F47C3B">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Retribuciones anuales Altos Cargos y máximos responsables</w:t>
            </w:r>
          </w:p>
        </w:tc>
        <w:tc>
          <w:tcPr>
            <w:tcW w:w="567" w:type="dxa"/>
            <w:tcBorders>
              <w:top w:val="single" w:sz="4" w:space="0" w:color="00642D"/>
              <w:left w:val="single" w:sz="4" w:space="0" w:color="00642D"/>
              <w:bottom w:val="single" w:sz="4" w:space="0" w:color="00642D"/>
              <w:right w:val="single" w:sz="4" w:space="0" w:color="00642D"/>
            </w:tcBorders>
          </w:tcPr>
          <w:p w:rsidR="00BD4582" w:rsidRPr="00CB5511" w:rsidRDefault="00BD4582"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0B1A3C" w:rsidRDefault="007F4AC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BD4582" w:rsidRPr="00CB5511" w:rsidTr="00F47C3B">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Indemnizaciones percibidas por Altos Cargos con ocasión del abandono del cargo</w:t>
            </w:r>
          </w:p>
        </w:tc>
        <w:tc>
          <w:tcPr>
            <w:tcW w:w="567" w:type="dxa"/>
            <w:tcBorders>
              <w:top w:val="single" w:sz="4" w:space="0" w:color="00642D"/>
              <w:left w:val="single" w:sz="4" w:space="0" w:color="00642D"/>
              <w:bottom w:val="single" w:sz="4" w:space="0" w:color="00642D"/>
              <w:right w:val="single" w:sz="4" w:space="0" w:color="00642D"/>
            </w:tcBorders>
          </w:tcPr>
          <w:p w:rsidR="00BD4582" w:rsidRPr="00CB5511" w:rsidRDefault="00BD4582"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0B1A3C" w:rsidRDefault="007F4AC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BD4582" w:rsidRPr="00CB5511" w:rsidTr="00F47C3B">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Resoluciones de autorización o reconocimiento de compatibilidad que afecten a los empleados.</w:t>
            </w:r>
          </w:p>
        </w:tc>
        <w:tc>
          <w:tcPr>
            <w:tcW w:w="567" w:type="dxa"/>
            <w:tcBorders>
              <w:top w:val="single" w:sz="4" w:space="0" w:color="00642D"/>
              <w:left w:val="single" w:sz="4" w:space="0" w:color="00642D"/>
              <w:bottom w:val="single" w:sz="4" w:space="0" w:color="00642D"/>
              <w:right w:val="single" w:sz="4" w:space="0" w:color="00642D"/>
            </w:tcBorders>
          </w:tcPr>
          <w:p w:rsidR="00BD4582" w:rsidRPr="00CB5511" w:rsidRDefault="00BD4582"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0B1A3C" w:rsidRDefault="007F4ACB" w:rsidP="00795F1F">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Los enlaces actividad pública y actividad privada, que redirigen al Portal de Transparencia de la AGE, </w:t>
            </w:r>
            <w:r w:rsidR="00795F1F">
              <w:rPr>
                <w:rStyle w:val="Ttulo2Car"/>
                <w:b w:val="0"/>
                <w:color w:val="auto"/>
                <w:sz w:val="20"/>
                <w:szCs w:val="20"/>
                <w:lang w:bidi="es-ES"/>
              </w:rPr>
              <w:t>abren páginas que no contienen información. En cualquier caso, y como se ha indicado, el criterio del Consejo es que la información se publique en la web de la Agencia, sin remisión al Portal de Transparencia de la AGE.</w:t>
            </w:r>
          </w:p>
        </w:tc>
      </w:tr>
      <w:tr w:rsidR="00BD4582" w:rsidRPr="00CB5511" w:rsidTr="00F47C3B">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Autorización para actividad privada al cese de altos cargos en la AGE o asimilados en CCAA o EELL</w:t>
            </w:r>
          </w:p>
        </w:tc>
        <w:tc>
          <w:tcPr>
            <w:tcW w:w="567" w:type="dxa"/>
            <w:tcBorders>
              <w:top w:val="single" w:sz="4" w:space="0" w:color="00642D"/>
              <w:left w:val="single" w:sz="4" w:space="0" w:color="00642D"/>
              <w:bottom w:val="single" w:sz="4" w:space="0" w:color="00642D"/>
              <w:right w:val="single" w:sz="4" w:space="0" w:color="00642D"/>
            </w:tcBorders>
          </w:tcPr>
          <w:p w:rsidR="00BD4582" w:rsidRPr="00CB5511" w:rsidRDefault="00BD4582"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0B1A3C" w:rsidRDefault="007F4AC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BD4582" w:rsidRPr="00CB5511" w:rsidTr="00BD4582">
        <w:trPr>
          <w:trHeight w:val="1703"/>
        </w:trPr>
        <w:tc>
          <w:tcPr>
            <w:tcW w:w="1024" w:type="dxa"/>
            <w:tcBorders>
              <w:right w:val="single" w:sz="4" w:space="0" w:color="00642D"/>
            </w:tcBorders>
            <w:shd w:val="clear" w:color="auto" w:fill="00642D"/>
            <w:textDirection w:val="btLr"/>
          </w:tcPr>
          <w:p w:rsidR="00BD4582"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Información Estadística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Información estadística necesaria para valorar el grado de cumplimiento y calidad de los servicios públicos de su competencia</w:t>
            </w:r>
          </w:p>
        </w:tc>
        <w:tc>
          <w:tcPr>
            <w:tcW w:w="567" w:type="dxa"/>
            <w:tcBorders>
              <w:top w:val="single" w:sz="4" w:space="0" w:color="00642D"/>
              <w:left w:val="single" w:sz="4" w:space="0" w:color="00642D"/>
              <w:bottom w:val="single" w:sz="4" w:space="0" w:color="00642D"/>
              <w:right w:val="single" w:sz="4" w:space="0" w:color="00642D"/>
            </w:tcBorders>
          </w:tcPr>
          <w:p w:rsidR="00BD4582" w:rsidRPr="00CB5511" w:rsidRDefault="000B1A3C" w:rsidP="009609E9">
            <w:pPr>
              <w:pStyle w:val="Cuerpodelboletn"/>
              <w:spacing w:before="120" w:after="120" w:line="312" w:lineRule="auto"/>
              <w:rPr>
                <w:rStyle w:val="Ttulo2Car"/>
                <w:sz w:val="20"/>
                <w:szCs w:val="20"/>
                <w:lang w:bidi="es-ES"/>
              </w:rPr>
            </w:pPr>
            <w:r>
              <w:rPr>
                <w:rStyle w:val="Ttulo2Car"/>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BD4582" w:rsidRPr="000B1A3C" w:rsidRDefault="000B1A3C" w:rsidP="000B1A3C">
            <w:pPr>
              <w:pStyle w:val="Cuerpodelboletn"/>
              <w:spacing w:before="120" w:after="120" w:line="312" w:lineRule="auto"/>
              <w:rPr>
                <w:rStyle w:val="Ttulo2Car"/>
                <w:b w:val="0"/>
                <w:color w:val="auto"/>
                <w:sz w:val="20"/>
                <w:szCs w:val="20"/>
                <w:lang w:bidi="es-ES"/>
              </w:rPr>
            </w:pPr>
            <w:r w:rsidRPr="000B1A3C">
              <w:rPr>
                <w:rStyle w:val="Ttulo2Car"/>
                <w:b w:val="0"/>
                <w:color w:val="auto"/>
                <w:sz w:val="20"/>
                <w:szCs w:val="20"/>
                <w:lang w:bidi="es-ES"/>
              </w:rPr>
              <w:t>Esta información se localiza</w:t>
            </w:r>
            <w:r>
              <w:rPr>
                <w:rStyle w:val="Ttulo2Car"/>
                <w:b w:val="0"/>
                <w:color w:val="auto"/>
                <w:sz w:val="20"/>
                <w:szCs w:val="20"/>
                <w:lang w:bidi="es-ES"/>
              </w:rPr>
              <w:t xml:space="preserve"> a través de los enlaces el CSIC en cifras y Memorias anuales del acceso El CSIC/Información Corporativa </w:t>
            </w:r>
          </w:p>
        </w:tc>
      </w:tr>
    </w:tbl>
    <w:p w:rsidR="00DF5F2A" w:rsidRDefault="00DF5F2A" w:rsidP="00C33A23">
      <w:pPr>
        <w:pStyle w:val="Cuerpodelboletn"/>
        <w:spacing w:before="120" w:after="120" w:line="312" w:lineRule="auto"/>
        <w:ind w:left="360"/>
        <w:rPr>
          <w:rStyle w:val="Ttulo2Car"/>
          <w:color w:val="00642D"/>
          <w:lang w:bidi="es-ES"/>
        </w:rPr>
      </w:pPr>
    </w:p>
    <w:p w:rsidR="007F4ACB" w:rsidRDefault="007F4ACB" w:rsidP="00C33A23">
      <w:pPr>
        <w:pStyle w:val="Cuerpodelboletn"/>
        <w:spacing w:before="120" w:after="120" w:line="312" w:lineRule="auto"/>
        <w:ind w:left="360"/>
        <w:rPr>
          <w:rStyle w:val="Ttulo2Car"/>
          <w:color w:val="00642D"/>
          <w:lang w:bidi="es-ES"/>
        </w:rPr>
      </w:pPr>
    </w:p>
    <w:p w:rsidR="007F4ACB" w:rsidRDefault="007F4ACB" w:rsidP="00C33A23">
      <w:pPr>
        <w:pStyle w:val="Cuerpodelboletn"/>
        <w:spacing w:before="120" w:after="120" w:line="312" w:lineRule="auto"/>
        <w:ind w:left="360"/>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 xml:space="preserve">Análisis de la </w:t>
      </w:r>
      <w:r w:rsidR="002A154B">
        <w:rPr>
          <w:rStyle w:val="Ttulo2Car"/>
          <w:color w:val="00642D"/>
          <w:lang w:bidi="es-ES"/>
        </w:rPr>
        <w:t>I</w:t>
      </w:r>
      <w:r w:rsidRPr="00C33A23">
        <w:rPr>
          <w:rStyle w:val="Ttulo2Car"/>
          <w:color w:val="00642D"/>
          <w:lang w:bidi="es-ES"/>
        </w:rPr>
        <w:t xml:space="preserve">nformación de </w:t>
      </w:r>
      <w:r w:rsidR="00BD4582">
        <w:rPr>
          <w:rStyle w:val="Ttulo2Car"/>
          <w:color w:val="00642D"/>
          <w:lang w:bidi="es-ES"/>
        </w:rPr>
        <w:t>Económica, Presupuestaria y Estadística</w:t>
      </w:r>
    </w:p>
    <w:p w:rsidR="00C33A23" w:rsidRDefault="00C33A23"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7456" behindDoc="0" locked="0" layoutInCell="1" allowOverlap="1" wp14:anchorId="5E42DB2B" wp14:editId="45DED956">
                <wp:simplePos x="0" y="0"/>
                <wp:positionH relativeFrom="column">
                  <wp:align>center</wp:align>
                </wp:positionH>
                <wp:positionV relativeFrom="paragraph">
                  <wp:posOffset>0</wp:posOffset>
                </wp:positionV>
                <wp:extent cx="5509523" cy="1403985"/>
                <wp:effectExtent l="0" t="0" r="15240" b="1333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F6484B" w:rsidRDefault="00F6484B" w:rsidP="00BD4582">
                            <w:pPr>
                              <w:rPr>
                                <w:b/>
                                <w:color w:val="00642D"/>
                              </w:rPr>
                            </w:pPr>
                            <w:r w:rsidRPr="00BD4582">
                              <w:rPr>
                                <w:b/>
                                <w:color w:val="00642D"/>
                              </w:rPr>
                              <w:t>Contenidos</w:t>
                            </w:r>
                          </w:p>
                          <w:p w:rsidR="00F6484B" w:rsidRDefault="00F6484B" w:rsidP="007F4ACB">
                            <w:pPr>
                              <w:pStyle w:val="Cuerpodelboletn"/>
                              <w:spacing w:before="120" w:after="120" w:line="312" w:lineRule="auto"/>
                              <w:rPr>
                                <w:rStyle w:val="Ttulo2Car"/>
                                <w:b w:val="0"/>
                                <w:color w:val="auto"/>
                                <w:sz w:val="20"/>
                                <w:szCs w:val="20"/>
                                <w:lang w:bidi="es-ES"/>
                              </w:rPr>
                            </w:pPr>
                            <w:r w:rsidRPr="007F4ACB">
                              <w:rPr>
                                <w:rStyle w:val="Ttulo2Car"/>
                                <w:b w:val="0"/>
                                <w:color w:val="auto"/>
                                <w:sz w:val="20"/>
                                <w:szCs w:val="20"/>
                                <w:lang w:bidi="es-ES"/>
                              </w:rPr>
                              <w:t xml:space="preserve">La información publicada no recoge </w:t>
                            </w:r>
                            <w:r>
                              <w:rPr>
                                <w:rStyle w:val="Ttulo2Car"/>
                                <w:b w:val="0"/>
                                <w:color w:val="auto"/>
                                <w:sz w:val="20"/>
                                <w:szCs w:val="20"/>
                                <w:lang w:bidi="es-ES"/>
                              </w:rPr>
                              <w:t>la totalidad de las informaciones obligatoria contempladas en el artículo 8 de la LTAIBG:</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sobre modificaciones de contratos adjudicados.</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estadística sobre la distribución, en términos presupuestarios, de los contratos adjudicados según procedimiento de licitación</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Para la publicación de los convenios y encomiendas de gestión se redirige al Portal de Transparencia de la AGE.</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La información sobre subvenciones y ayudas públicas, no contempla las resoluciones de concesión, con indicación del objeto, beneficiarios y cuantía de la subvención o ayuda concedida.</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sobre los presupuestos y la ejecución presupuestaria.</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sobre los informes de auditoria y fiscalización elaborados por el Tribunal de Cuentas.</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sobre las retribuciones de altos cargos y máximos responsables.</w:t>
                            </w:r>
                          </w:p>
                          <w:p w:rsidR="00F6484B" w:rsidRPr="005601E5" w:rsidRDefault="00F6484B" w:rsidP="005601E5">
                            <w:pPr>
                              <w:pStyle w:val="Prrafodelista"/>
                              <w:numPr>
                                <w:ilvl w:val="0"/>
                                <w:numId w:val="6"/>
                              </w:numPr>
                              <w:rPr>
                                <w:rStyle w:val="Ttulo2Car"/>
                                <w:b w:val="0"/>
                                <w:color w:val="auto"/>
                                <w:sz w:val="20"/>
                                <w:szCs w:val="20"/>
                                <w:lang w:bidi="es-ES"/>
                              </w:rPr>
                            </w:pPr>
                            <w:r w:rsidRPr="005601E5">
                              <w:rPr>
                                <w:rStyle w:val="Ttulo2Car"/>
                                <w:b w:val="0"/>
                                <w:color w:val="auto"/>
                                <w:sz w:val="20"/>
                                <w:szCs w:val="20"/>
                                <w:lang w:bidi="es-ES"/>
                              </w:rPr>
                              <w:t>No se ha localizado información sobre las indemnizaciones percibidas por altos cargos y máximos responsables con ocasión del cese.</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Los enlaces a la información sobre compatibilidades de empleados además de redirigir al Portal de Transparencia de la AGE, están rotos, no proporcionan información.</w:t>
                            </w:r>
                          </w:p>
                          <w:p w:rsidR="00F6484B" w:rsidRPr="005601E5" w:rsidRDefault="00F6484B" w:rsidP="005601E5">
                            <w:pPr>
                              <w:pStyle w:val="Prrafodelista"/>
                              <w:numPr>
                                <w:ilvl w:val="0"/>
                                <w:numId w:val="6"/>
                              </w:numPr>
                              <w:rPr>
                                <w:rStyle w:val="Ttulo2Car"/>
                                <w:b w:val="0"/>
                                <w:color w:val="auto"/>
                                <w:sz w:val="20"/>
                                <w:szCs w:val="20"/>
                                <w:lang w:bidi="es-ES"/>
                              </w:rPr>
                            </w:pPr>
                            <w:r w:rsidRPr="005601E5">
                              <w:rPr>
                                <w:rStyle w:val="Ttulo2Car"/>
                                <w:b w:val="0"/>
                                <w:color w:val="auto"/>
                                <w:sz w:val="20"/>
                                <w:szCs w:val="20"/>
                                <w:lang w:bidi="es-ES"/>
                              </w:rPr>
                              <w:t>No se ha localizado información sobre las autorizaciones para el ejercicio de actividades privadas al cese de altos cargos</w:t>
                            </w:r>
                          </w:p>
                          <w:p w:rsidR="00F6484B" w:rsidRDefault="00F6484B" w:rsidP="00BD4582">
                            <w:pPr>
                              <w:rPr>
                                <w:b/>
                                <w:color w:val="00642D"/>
                              </w:rPr>
                            </w:pPr>
                            <w:r>
                              <w:rPr>
                                <w:b/>
                                <w:color w:val="00642D"/>
                              </w:rPr>
                              <w:t>Calidad de la Información</w:t>
                            </w:r>
                          </w:p>
                          <w:p w:rsidR="00F6484B" w:rsidRPr="005601E5" w:rsidRDefault="00F6484B" w:rsidP="005601E5">
                            <w:pPr>
                              <w:pStyle w:val="Prrafodelista"/>
                              <w:numPr>
                                <w:ilvl w:val="0"/>
                                <w:numId w:val="7"/>
                              </w:numPr>
                              <w:rPr>
                                <w:rStyle w:val="Ttulo2Car"/>
                                <w:b w:val="0"/>
                                <w:color w:val="auto"/>
                                <w:sz w:val="20"/>
                                <w:szCs w:val="20"/>
                                <w:lang w:bidi="es-ES"/>
                              </w:rPr>
                            </w:pPr>
                            <w:r w:rsidRPr="005601E5">
                              <w:rPr>
                                <w:rStyle w:val="Ttulo2Car"/>
                                <w:b w:val="0"/>
                                <w:color w:val="auto"/>
                                <w:sz w:val="20"/>
                                <w:szCs w:val="20"/>
                                <w:lang w:bidi="es-ES"/>
                              </w:rPr>
                              <w:t>Va</w:t>
                            </w:r>
                            <w:r>
                              <w:rPr>
                                <w:rStyle w:val="Ttulo2Car"/>
                                <w:b w:val="0"/>
                                <w:color w:val="auto"/>
                                <w:sz w:val="20"/>
                                <w:szCs w:val="20"/>
                                <w:lang w:bidi="es-ES"/>
                              </w:rPr>
                              <w:t>rios enlaces a la información están rotos.</w:t>
                            </w:r>
                          </w:p>
                          <w:p w:rsidR="00F6484B" w:rsidRDefault="00F6484B" w:rsidP="00C33A2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0;margin-top:0;width:433.8pt;height:110.55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SvPhCSwCAABUBAAADgAAAAAAAAAAAAAAAAAuAgAAZHJzL2Uy&#10;b0RvYy54bWxQSwECLQAUAAYACAAAACEA7qRah9sAAAAFAQAADwAAAAAAAAAAAAAAAACGBAAAZHJz&#10;L2Rvd25yZXYueG1sUEsFBgAAAAAEAAQA8wAAAI4FAAAAAA==&#10;">
                <v:textbox style="mso-fit-shape-to-text:t">
                  <w:txbxContent>
                    <w:p w:rsidR="00F6484B" w:rsidRDefault="00F6484B" w:rsidP="00BD4582">
                      <w:pPr>
                        <w:rPr>
                          <w:b/>
                          <w:color w:val="00642D"/>
                        </w:rPr>
                      </w:pPr>
                      <w:r w:rsidRPr="00BD4582">
                        <w:rPr>
                          <w:b/>
                          <w:color w:val="00642D"/>
                        </w:rPr>
                        <w:t>Contenidos</w:t>
                      </w:r>
                    </w:p>
                    <w:p w:rsidR="00F6484B" w:rsidRDefault="00F6484B" w:rsidP="007F4ACB">
                      <w:pPr>
                        <w:pStyle w:val="Cuerpodelboletn"/>
                        <w:spacing w:before="120" w:after="120" w:line="312" w:lineRule="auto"/>
                        <w:rPr>
                          <w:rStyle w:val="Ttulo2Car"/>
                          <w:b w:val="0"/>
                          <w:color w:val="auto"/>
                          <w:sz w:val="20"/>
                          <w:szCs w:val="20"/>
                          <w:lang w:bidi="es-ES"/>
                        </w:rPr>
                      </w:pPr>
                      <w:r w:rsidRPr="007F4ACB">
                        <w:rPr>
                          <w:rStyle w:val="Ttulo2Car"/>
                          <w:b w:val="0"/>
                          <w:color w:val="auto"/>
                          <w:sz w:val="20"/>
                          <w:szCs w:val="20"/>
                          <w:lang w:bidi="es-ES"/>
                        </w:rPr>
                        <w:t xml:space="preserve">La información publicada no recoge </w:t>
                      </w:r>
                      <w:r>
                        <w:rPr>
                          <w:rStyle w:val="Ttulo2Car"/>
                          <w:b w:val="0"/>
                          <w:color w:val="auto"/>
                          <w:sz w:val="20"/>
                          <w:szCs w:val="20"/>
                          <w:lang w:bidi="es-ES"/>
                        </w:rPr>
                        <w:t>la totalidad de las informaciones obligatoria contempladas en el artículo 8 de la LTAIBG:</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sobre modificaciones de contratos adjudicados.</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estadística sobre la distribución, en términos presupuestarios, de los contratos adjudicados según procedimiento de licitación</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Para la publicación de los convenios y encomiendas de gestión se redirige al Portal de Transparencia de la AGE.</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La información sobre subvenciones y ayudas públicas, no contempla las resoluciones de concesión, con indicación del objeto, beneficiarios y cuantía de la subvención o ayuda concedida.</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sobre los presupuestos y la ejecución presupuestaria.</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sobre los informes de auditoria y fiscalización elaborados por el Tribunal de Cuentas.</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sobre las retribuciones de altos cargos y máximos responsables.</w:t>
                      </w:r>
                    </w:p>
                    <w:p w:rsidR="00F6484B" w:rsidRPr="005601E5" w:rsidRDefault="00F6484B" w:rsidP="005601E5">
                      <w:pPr>
                        <w:pStyle w:val="Prrafodelista"/>
                        <w:numPr>
                          <w:ilvl w:val="0"/>
                          <w:numId w:val="6"/>
                        </w:numPr>
                        <w:rPr>
                          <w:rStyle w:val="Ttulo2Car"/>
                          <w:b w:val="0"/>
                          <w:color w:val="auto"/>
                          <w:sz w:val="20"/>
                          <w:szCs w:val="20"/>
                          <w:lang w:bidi="es-ES"/>
                        </w:rPr>
                      </w:pPr>
                      <w:r w:rsidRPr="005601E5">
                        <w:rPr>
                          <w:rStyle w:val="Ttulo2Car"/>
                          <w:b w:val="0"/>
                          <w:color w:val="auto"/>
                          <w:sz w:val="20"/>
                          <w:szCs w:val="20"/>
                          <w:lang w:bidi="es-ES"/>
                        </w:rPr>
                        <w:t>No se ha localizado información sobre las indemnizaciones percibidas por altos cargos y máximos responsables con ocasión del cese.</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Los enlaces a la información sobre compatibilidades de empleados además de redirigir al Portal de Transparencia de la AGE, están rotos, no proporcionan información.</w:t>
                      </w:r>
                    </w:p>
                    <w:p w:rsidR="00F6484B" w:rsidRPr="005601E5" w:rsidRDefault="00F6484B" w:rsidP="005601E5">
                      <w:pPr>
                        <w:pStyle w:val="Prrafodelista"/>
                        <w:numPr>
                          <w:ilvl w:val="0"/>
                          <w:numId w:val="6"/>
                        </w:numPr>
                        <w:rPr>
                          <w:rStyle w:val="Ttulo2Car"/>
                          <w:b w:val="0"/>
                          <w:color w:val="auto"/>
                          <w:sz w:val="20"/>
                          <w:szCs w:val="20"/>
                          <w:lang w:bidi="es-ES"/>
                        </w:rPr>
                      </w:pPr>
                      <w:r w:rsidRPr="005601E5">
                        <w:rPr>
                          <w:rStyle w:val="Ttulo2Car"/>
                          <w:b w:val="0"/>
                          <w:color w:val="auto"/>
                          <w:sz w:val="20"/>
                          <w:szCs w:val="20"/>
                          <w:lang w:bidi="es-ES"/>
                        </w:rPr>
                        <w:t>No se ha localizado información sobre las autorizaciones para el ejercicio de actividades privadas al cese de altos cargos</w:t>
                      </w:r>
                    </w:p>
                    <w:p w:rsidR="00F6484B" w:rsidRDefault="00F6484B" w:rsidP="00BD4582">
                      <w:pPr>
                        <w:rPr>
                          <w:b/>
                          <w:color w:val="00642D"/>
                        </w:rPr>
                      </w:pPr>
                      <w:r>
                        <w:rPr>
                          <w:b/>
                          <w:color w:val="00642D"/>
                        </w:rPr>
                        <w:t>Calidad de la Información</w:t>
                      </w:r>
                    </w:p>
                    <w:p w:rsidR="00F6484B" w:rsidRPr="005601E5" w:rsidRDefault="00F6484B" w:rsidP="005601E5">
                      <w:pPr>
                        <w:pStyle w:val="Prrafodelista"/>
                        <w:numPr>
                          <w:ilvl w:val="0"/>
                          <w:numId w:val="7"/>
                        </w:numPr>
                        <w:rPr>
                          <w:rStyle w:val="Ttulo2Car"/>
                          <w:b w:val="0"/>
                          <w:color w:val="auto"/>
                          <w:sz w:val="20"/>
                          <w:szCs w:val="20"/>
                          <w:lang w:bidi="es-ES"/>
                        </w:rPr>
                      </w:pPr>
                      <w:r w:rsidRPr="005601E5">
                        <w:rPr>
                          <w:rStyle w:val="Ttulo2Car"/>
                          <w:b w:val="0"/>
                          <w:color w:val="auto"/>
                          <w:sz w:val="20"/>
                          <w:szCs w:val="20"/>
                          <w:lang w:bidi="es-ES"/>
                        </w:rPr>
                        <w:t>Va</w:t>
                      </w:r>
                      <w:r>
                        <w:rPr>
                          <w:rStyle w:val="Ttulo2Car"/>
                          <w:b w:val="0"/>
                          <w:color w:val="auto"/>
                          <w:sz w:val="20"/>
                          <w:szCs w:val="20"/>
                          <w:lang w:bidi="es-ES"/>
                        </w:rPr>
                        <w:t>rios enlaces a la información están rotos.</w:t>
                      </w:r>
                    </w:p>
                    <w:p w:rsidR="00F6484B" w:rsidRDefault="00F6484B" w:rsidP="00C33A23"/>
                  </w:txbxContent>
                </v:textbox>
              </v:shape>
            </w:pict>
          </mc:Fallback>
        </mc:AlternateContent>
      </w:r>
    </w:p>
    <w:p w:rsidR="00C33A23" w:rsidRDefault="00C33A23" w:rsidP="00C33A23">
      <w:pPr>
        <w:pStyle w:val="Cuerpodelboletn"/>
        <w:spacing w:before="120" w:after="120" w:line="312" w:lineRule="auto"/>
        <w:ind w:left="360"/>
        <w:rPr>
          <w:rStyle w:val="Ttulo2Car"/>
          <w:lang w:bidi="es-ES"/>
        </w:rPr>
      </w:pPr>
    </w:p>
    <w:p w:rsidR="00C33A23" w:rsidRDefault="00C33A23" w:rsidP="00C33A23">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b/>
          <w:color w:val="50866C"/>
          <w:sz w:val="32"/>
        </w:rPr>
      </w:pPr>
    </w:p>
    <w:p w:rsidR="00BD4582" w:rsidRDefault="00BD4582">
      <w:pPr>
        <w:rPr>
          <w:b/>
          <w:color w:val="50866C"/>
          <w:sz w:val="32"/>
          <w:szCs w:val="24"/>
        </w:rPr>
      </w:pPr>
      <w:r>
        <w:rPr>
          <w:b/>
          <w:color w:val="50866C"/>
          <w:sz w:val="32"/>
        </w:rPr>
        <w:br w:type="page"/>
      </w:r>
    </w:p>
    <w:p w:rsidR="00BD4582" w:rsidRPr="00C33A23" w:rsidRDefault="00BD4582" w:rsidP="00BD4582">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Patrimonial</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567"/>
        <w:gridCol w:w="5329"/>
      </w:tblGrid>
      <w:tr w:rsidR="00BD4582" w:rsidRPr="00E34195" w:rsidTr="00BD4582">
        <w:trPr>
          <w:cantSplit/>
          <w:trHeight w:val="1612"/>
        </w:trPr>
        <w:tc>
          <w:tcPr>
            <w:tcW w:w="1024" w:type="dxa"/>
            <w:shd w:val="clear" w:color="auto" w:fill="00642D"/>
            <w:textDirection w:val="btLr"/>
            <w:vAlign w:val="cente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BD4582" w:rsidRPr="00E34195" w:rsidRDefault="00BD4582" w:rsidP="00BD4582">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567" w:type="dxa"/>
            <w:tcBorders>
              <w:bottom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329" w:type="dxa"/>
            <w:tcBorders>
              <w:bottom w:val="single" w:sz="4" w:space="0" w:color="00642D"/>
            </w:tcBorders>
            <w:shd w:val="clear" w:color="auto" w:fill="00642D"/>
          </w:tcPr>
          <w:p w:rsidR="00BD4582" w:rsidRPr="00E34195" w:rsidRDefault="00BD4582" w:rsidP="00BD4582">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BD4582" w:rsidRPr="005601E5" w:rsidTr="00BD4582">
        <w:tc>
          <w:tcPr>
            <w:tcW w:w="1024" w:type="dxa"/>
            <w:tcBorders>
              <w:right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Pr="00CB5511" w:rsidRDefault="00BD4582" w:rsidP="00BD4582">
            <w:pPr>
              <w:rPr>
                <w:rStyle w:val="Ttulo2Car"/>
                <w:b w:val="0"/>
                <w:color w:val="auto"/>
                <w:sz w:val="20"/>
                <w:szCs w:val="20"/>
                <w:lang w:bidi="es-ES"/>
              </w:rPr>
            </w:pPr>
            <w:r w:rsidRPr="00BD4582">
              <w:rPr>
                <w:rStyle w:val="Ttulo2Car"/>
                <w:b w:val="0"/>
                <w:color w:val="auto"/>
                <w:sz w:val="20"/>
                <w:szCs w:val="20"/>
                <w:lang w:bidi="es-ES"/>
              </w:rPr>
              <w:t>Relación de los bienes inmuebles que sean de su propiedad o sobre los que ostenten algún derecho real.</w:t>
            </w:r>
          </w:p>
        </w:tc>
        <w:tc>
          <w:tcPr>
            <w:tcW w:w="567" w:type="dxa"/>
            <w:tcBorders>
              <w:top w:val="single" w:sz="4" w:space="0" w:color="00642D"/>
              <w:left w:val="single" w:sz="4" w:space="0" w:color="00642D"/>
              <w:bottom w:val="single" w:sz="4" w:space="0" w:color="00642D"/>
              <w:right w:val="single" w:sz="4" w:space="0" w:color="00642D"/>
            </w:tcBorders>
          </w:tcPr>
          <w:p w:rsidR="00BD4582" w:rsidRPr="00CB5511" w:rsidRDefault="00BD4582" w:rsidP="00BD4582">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5601E5" w:rsidRDefault="005601E5" w:rsidP="00BD4582">
            <w:pPr>
              <w:pStyle w:val="Cuerpodelboletn"/>
              <w:spacing w:before="120" w:after="120" w:line="312" w:lineRule="auto"/>
              <w:rPr>
                <w:rStyle w:val="Ttulo2Car"/>
                <w:b w:val="0"/>
                <w:color w:val="auto"/>
                <w:sz w:val="20"/>
                <w:szCs w:val="20"/>
                <w:lang w:bidi="es-ES"/>
              </w:rPr>
            </w:pPr>
            <w:r w:rsidRPr="005601E5">
              <w:rPr>
                <w:rStyle w:val="Ttulo2Car"/>
                <w:b w:val="0"/>
                <w:color w:val="auto"/>
                <w:sz w:val="20"/>
                <w:szCs w:val="20"/>
                <w:lang w:bidi="es-ES"/>
              </w:rPr>
              <w:t>No se ha localizado información</w:t>
            </w:r>
          </w:p>
        </w:tc>
      </w:tr>
    </w:tbl>
    <w:p w:rsidR="002A154B" w:rsidRDefault="002A154B" w:rsidP="00E3088D">
      <w:pPr>
        <w:pStyle w:val="Cuerpodelboletn"/>
        <w:spacing w:before="120" w:after="120" w:line="312" w:lineRule="auto"/>
        <w:ind w:left="360"/>
        <w:rPr>
          <w:b/>
          <w:color w:val="50866C"/>
          <w:sz w:val="32"/>
        </w:rPr>
      </w:pPr>
    </w:p>
    <w:p w:rsidR="00BD4582" w:rsidRPr="00BD4582" w:rsidRDefault="00BD4582" w:rsidP="00932008">
      <w:pPr>
        <w:pStyle w:val="Cuerpodelboletn"/>
        <w:numPr>
          <w:ilvl w:val="0"/>
          <w:numId w:val="1"/>
        </w:numPr>
        <w:spacing w:before="120" w:after="120" w:line="312" w:lineRule="auto"/>
        <w:rPr>
          <w:b/>
          <w:color w:val="00642D"/>
          <w:sz w:val="32"/>
        </w:rPr>
      </w:pPr>
      <w:r w:rsidRPr="00BD4582">
        <w:rPr>
          <w:b/>
          <w:color w:val="00642D"/>
          <w:sz w:val="32"/>
        </w:rPr>
        <w:t>Índice de Cumplimiento de la Información Obligatoria</w:t>
      </w:r>
    </w:p>
    <w:tbl>
      <w:tblPr>
        <w:tblStyle w:val="Sombreadomedio2-nfasis3"/>
        <w:tblW w:w="11293" w:type="dxa"/>
        <w:tblInd w:w="108" w:type="dxa"/>
        <w:tblLook w:val="04A0" w:firstRow="1" w:lastRow="0" w:firstColumn="1" w:lastColumn="0" w:noHBand="0" w:noVBand="1"/>
      </w:tblPr>
      <w:tblGrid>
        <w:gridCol w:w="5001"/>
        <w:gridCol w:w="786"/>
        <w:gridCol w:w="786"/>
        <w:gridCol w:w="786"/>
        <w:gridCol w:w="786"/>
        <w:gridCol w:w="787"/>
        <w:gridCol w:w="787"/>
        <w:gridCol w:w="787"/>
        <w:gridCol w:w="787"/>
      </w:tblGrid>
      <w:tr w:rsidR="002A154B" w:rsidRPr="00FD0689" w:rsidTr="00B80588">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5001" w:type="dxa"/>
            <w:tcBorders>
              <w:top w:val="single" w:sz="18" w:space="0" w:color="FFFFFF" w:themeColor="background1"/>
              <w:bottom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rPr>
                <w:rFonts w:cs="Calibri"/>
                <w:sz w:val="16"/>
                <w:szCs w:val="16"/>
              </w:rPr>
            </w:pP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B80588" w:rsidRPr="00FD0689" w:rsidTr="00B8058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B80588" w:rsidRPr="00FD0689" w:rsidRDefault="00B80588" w:rsidP="002A154B">
            <w:pPr>
              <w:spacing w:before="120" w:after="120" w:line="312" w:lineRule="auto"/>
              <w:rPr>
                <w:rFonts w:cs="Calibri"/>
                <w:sz w:val="16"/>
                <w:szCs w:val="16"/>
              </w:rPr>
            </w:pPr>
            <w:r w:rsidRPr="00FD0689">
              <w:rPr>
                <w:rFonts w:cs="Calibri"/>
                <w:sz w:val="16"/>
                <w:szCs w:val="16"/>
              </w:rPr>
              <w:t>Institucional, Organizativa y de Planificación</w:t>
            </w:r>
          </w:p>
        </w:tc>
        <w:tc>
          <w:tcPr>
            <w:tcW w:w="0" w:type="auto"/>
            <w:tcBorders>
              <w:left w:val="single" w:sz="18" w:space="0" w:color="FFFFFF" w:themeColor="background1"/>
            </w:tcBorders>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90,0</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90,0</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90,0</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90,0</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90,0</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90,0</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35,0</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82,1</w:t>
            </w:r>
          </w:p>
        </w:tc>
      </w:tr>
      <w:tr w:rsidR="00B80588" w:rsidRPr="00FD0689" w:rsidTr="00B80588">
        <w:trPr>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B80588" w:rsidRPr="00FD0689" w:rsidRDefault="00B80588" w:rsidP="00BB6799">
            <w:pPr>
              <w:spacing w:before="120" w:after="120" w:line="312" w:lineRule="auto"/>
              <w:jc w:val="both"/>
              <w:rPr>
                <w:rFonts w:cs="Calibri"/>
                <w:sz w:val="16"/>
                <w:szCs w:val="16"/>
              </w:rPr>
            </w:pPr>
            <w:r w:rsidRPr="00FD0689">
              <w:rPr>
                <w:rFonts w:cs="Calibri"/>
                <w:sz w:val="16"/>
                <w:szCs w:val="16"/>
              </w:rPr>
              <w:t xml:space="preserve">De relevancia jurídica </w:t>
            </w:r>
          </w:p>
        </w:tc>
        <w:tc>
          <w:tcPr>
            <w:tcW w:w="0" w:type="auto"/>
            <w:gridSpan w:val="8"/>
            <w:tcBorders>
              <w:left w:val="single" w:sz="18" w:space="0" w:color="FFFFFF" w:themeColor="background1"/>
            </w:tcBorders>
            <w:noWrap/>
            <w:vAlign w:val="center"/>
          </w:tcPr>
          <w:p w:rsidR="00B80588" w:rsidRPr="00B80588" w:rsidRDefault="00B80588" w:rsidP="00B8058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80588">
              <w:rPr>
                <w:sz w:val="16"/>
                <w:szCs w:val="16"/>
              </w:rPr>
              <w:t>No aplicable</w:t>
            </w:r>
          </w:p>
        </w:tc>
      </w:tr>
      <w:tr w:rsidR="00B80588" w:rsidRPr="00FD0689" w:rsidTr="00B8058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B80588" w:rsidRPr="00FD0689" w:rsidRDefault="00B80588" w:rsidP="00BB6799">
            <w:pPr>
              <w:spacing w:before="120" w:after="120" w:line="312" w:lineRule="auto"/>
              <w:jc w:val="both"/>
              <w:rPr>
                <w:rFonts w:cs="Calibri"/>
                <w:sz w:val="16"/>
                <w:szCs w:val="16"/>
              </w:rPr>
            </w:pPr>
            <w:r w:rsidRPr="00FD0689">
              <w:rPr>
                <w:rFonts w:cs="Calibri"/>
                <w:sz w:val="16"/>
                <w:szCs w:val="16"/>
              </w:rPr>
              <w:t>Económica , Presupuestaria y Estadística</w:t>
            </w:r>
          </w:p>
        </w:tc>
        <w:tc>
          <w:tcPr>
            <w:tcW w:w="0" w:type="auto"/>
            <w:tcBorders>
              <w:left w:val="single" w:sz="18" w:space="0" w:color="FFFFFF" w:themeColor="background1"/>
            </w:tcBorders>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23,5</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11,8</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23,5</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11,8</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23,5</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23,5</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23,5</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20,2</w:t>
            </w:r>
          </w:p>
        </w:tc>
      </w:tr>
      <w:tr w:rsidR="00B80588" w:rsidRPr="00FD0689" w:rsidTr="00B80588">
        <w:trPr>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B80588" w:rsidRPr="00FD0689" w:rsidRDefault="00B80588" w:rsidP="00BB6799">
            <w:pPr>
              <w:spacing w:before="120" w:after="120" w:line="312" w:lineRule="auto"/>
              <w:jc w:val="both"/>
              <w:rPr>
                <w:rFonts w:cs="Calibri"/>
                <w:sz w:val="16"/>
                <w:szCs w:val="16"/>
              </w:rPr>
            </w:pPr>
            <w:r w:rsidRPr="00FD0689">
              <w:rPr>
                <w:rFonts w:cs="Calibri"/>
                <w:sz w:val="16"/>
                <w:szCs w:val="16"/>
              </w:rPr>
              <w:t>Información patrimonial</w:t>
            </w:r>
          </w:p>
        </w:tc>
        <w:tc>
          <w:tcPr>
            <w:tcW w:w="0" w:type="auto"/>
            <w:tcBorders>
              <w:left w:val="single" w:sz="18" w:space="0" w:color="FFFFFF" w:themeColor="background1"/>
            </w:tcBorders>
            <w:noWrap/>
            <w:vAlign w:val="center"/>
          </w:tcPr>
          <w:p w:rsidR="00B80588" w:rsidRPr="00B80588" w:rsidRDefault="00B80588" w:rsidP="00B8058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80588">
              <w:rPr>
                <w:sz w:val="16"/>
                <w:szCs w:val="16"/>
              </w:rPr>
              <w:t>0,0</w:t>
            </w:r>
          </w:p>
        </w:tc>
        <w:tc>
          <w:tcPr>
            <w:tcW w:w="0" w:type="auto"/>
            <w:noWrap/>
            <w:vAlign w:val="center"/>
          </w:tcPr>
          <w:p w:rsidR="00B80588" w:rsidRPr="00B80588" w:rsidRDefault="00B80588" w:rsidP="00B8058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80588">
              <w:rPr>
                <w:sz w:val="16"/>
                <w:szCs w:val="16"/>
              </w:rPr>
              <w:t>0,0</w:t>
            </w:r>
          </w:p>
        </w:tc>
        <w:tc>
          <w:tcPr>
            <w:tcW w:w="0" w:type="auto"/>
            <w:noWrap/>
            <w:vAlign w:val="center"/>
          </w:tcPr>
          <w:p w:rsidR="00B80588" w:rsidRPr="00B80588" w:rsidRDefault="00B80588" w:rsidP="00B8058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80588">
              <w:rPr>
                <w:sz w:val="16"/>
                <w:szCs w:val="16"/>
              </w:rPr>
              <w:t>0,0</w:t>
            </w:r>
          </w:p>
        </w:tc>
        <w:tc>
          <w:tcPr>
            <w:tcW w:w="0" w:type="auto"/>
            <w:noWrap/>
            <w:vAlign w:val="center"/>
          </w:tcPr>
          <w:p w:rsidR="00B80588" w:rsidRPr="00B80588" w:rsidRDefault="00B80588" w:rsidP="00B8058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80588">
              <w:rPr>
                <w:sz w:val="16"/>
                <w:szCs w:val="16"/>
              </w:rPr>
              <w:t>0,0</w:t>
            </w:r>
          </w:p>
        </w:tc>
        <w:tc>
          <w:tcPr>
            <w:tcW w:w="0" w:type="auto"/>
            <w:noWrap/>
            <w:vAlign w:val="center"/>
          </w:tcPr>
          <w:p w:rsidR="00B80588" w:rsidRPr="00B80588" w:rsidRDefault="00B80588" w:rsidP="00B8058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80588">
              <w:rPr>
                <w:sz w:val="16"/>
                <w:szCs w:val="16"/>
              </w:rPr>
              <w:t>0,0</w:t>
            </w:r>
          </w:p>
        </w:tc>
        <w:tc>
          <w:tcPr>
            <w:tcW w:w="0" w:type="auto"/>
            <w:noWrap/>
            <w:vAlign w:val="center"/>
          </w:tcPr>
          <w:p w:rsidR="00B80588" w:rsidRPr="00B80588" w:rsidRDefault="00B80588" w:rsidP="00B8058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80588">
              <w:rPr>
                <w:sz w:val="16"/>
                <w:szCs w:val="16"/>
              </w:rPr>
              <w:t>0,0</w:t>
            </w:r>
          </w:p>
        </w:tc>
        <w:tc>
          <w:tcPr>
            <w:tcW w:w="0" w:type="auto"/>
            <w:noWrap/>
            <w:vAlign w:val="center"/>
          </w:tcPr>
          <w:p w:rsidR="00B80588" w:rsidRPr="00B80588" w:rsidRDefault="00B80588" w:rsidP="00B8058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80588">
              <w:rPr>
                <w:sz w:val="16"/>
                <w:szCs w:val="16"/>
              </w:rPr>
              <w:t>0,0</w:t>
            </w:r>
          </w:p>
        </w:tc>
        <w:tc>
          <w:tcPr>
            <w:tcW w:w="0" w:type="auto"/>
            <w:noWrap/>
            <w:vAlign w:val="center"/>
          </w:tcPr>
          <w:p w:rsidR="00B80588" w:rsidRPr="00B80588" w:rsidRDefault="00B80588" w:rsidP="00B8058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80588">
              <w:rPr>
                <w:sz w:val="16"/>
                <w:szCs w:val="16"/>
              </w:rPr>
              <w:t>0,0</w:t>
            </w:r>
          </w:p>
        </w:tc>
      </w:tr>
      <w:tr w:rsidR="00B80588" w:rsidRPr="00A94BCA" w:rsidTr="00B8058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B80588" w:rsidRPr="002A154B" w:rsidRDefault="00B80588" w:rsidP="00BB6799">
            <w:pPr>
              <w:spacing w:before="120" w:after="120" w:line="312" w:lineRule="auto"/>
              <w:jc w:val="both"/>
              <w:rPr>
                <w:rFonts w:cs="Calibri"/>
                <w:i/>
                <w:sz w:val="16"/>
                <w:szCs w:val="16"/>
              </w:rPr>
            </w:pPr>
            <w:r w:rsidRPr="002A154B">
              <w:rPr>
                <w:rFonts w:cs="Calibri"/>
                <w:i/>
                <w:sz w:val="16"/>
                <w:szCs w:val="16"/>
              </w:rPr>
              <w:t>Índice de Cumplimiento de la Información Obligatoria</w:t>
            </w:r>
          </w:p>
        </w:tc>
        <w:tc>
          <w:tcPr>
            <w:tcW w:w="0" w:type="auto"/>
            <w:tcBorders>
              <w:left w:val="single" w:sz="18" w:space="0" w:color="FFFFFF" w:themeColor="background1"/>
            </w:tcBorders>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80588">
              <w:rPr>
                <w:b/>
                <w:i/>
                <w:sz w:val="16"/>
                <w:szCs w:val="16"/>
              </w:rPr>
              <w:t>46,4</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80588">
              <w:rPr>
                <w:b/>
                <w:i/>
                <w:sz w:val="16"/>
                <w:szCs w:val="16"/>
              </w:rPr>
              <w:t>39,3</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80588">
              <w:rPr>
                <w:b/>
                <w:i/>
                <w:sz w:val="16"/>
                <w:szCs w:val="16"/>
              </w:rPr>
              <w:t>46,4</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80588">
              <w:rPr>
                <w:b/>
                <w:i/>
                <w:sz w:val="16"/>
                <w:szCs w:val="16"/>
              </w:rPr>
              <w:t>39,3</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80588">
              <w:rPr>
                <w:b/>
                <w:i/>
                <w:sz w:val="16"/>
                <w:szCs w:val="16"/>
              </w:rPr>
              <w:t>46,4</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80588">
              <w:rPr>
                <w:b/>
                <w:i/>
                <w:sz w:val="16"/>
                <w:szCs w:val="16"/>
              </w:rPr>
              <w:t>46,4</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80588">
              <w:rPr>
                <w:b/>
                <w:i/>
                <w:sz w:val="16"/>
                <w:szCs w:val="16"/>
              </w:rPr>
              <w:t>26,8</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80588">
              <w:rPr>
                <w:b/>
                <w:i/>
                <w:sz w:val="16"/>
                <w:szCs w:val="16"/>
              </w:rPr>
              <w:t>41,6</w:t>
            </w:r>
          </w:p>
        </w:tc>
      </w:tr>
    </w:tbl>
    <w:p w:rsidR="00A15CCA" w:rsidRDefault="00A15CCA" w:rsidP="00A15CCA"/>
    <w:p w:rsidR="00A15CCA" w:rsidRDefault="00A15CCA" w:rsidP="00A15CCA">
      <w:r>
        <w:t xml:space="preserve">Ei Índice de Cumplimiento de la Información Obligatoria (ICIO) se sitúa en el 41,6%. La falta de publicación de informaciones obligatorias – no se publica el 53,6% de estas informaciones </w:t>
      </w:r>
      <w:r w:rsidR="00F6484B">
        <w:t>–,</w:t>
      </w:r>
      <w:r>
        <w:t xml:space="preserve"> el recurso al Portal de Transparencia de la AGE </w:t>
      </w:r>
      <w:r w:rsidR="00F6484B">
        <w:t xml:space="preserve">o a la Plataforma de Contratación del Sector Público </w:t>
      </w:r>
      <w:r>
        <w:t>para publicar algunas informaciones y la falta de datación y de referencias a la fecha de actualización de la información publicada, son los factores que explican el nivel de cumplimiento alcanzado.</w:t>
      </w:r>
    </w:p>
    <w:p w:rsidR="00BD4582" w:rsidRDefault="00BD4582" w:rsidP="00BD4582">
      <w:pPr>
        <w:pStyle w:val="Cuerpodelboletn"/>
        <w:spacing w:before="120" w:after="120" w:line="312" w:lineRule="auto"/>
        <w:ind w:left="720"/>
        <w:rPr>
          <w:b/>
          <w:color w:val="50866C"/>
          <w:sz w:val="32"/>
        </w:rPr>
      </w:pPr>
    </w:p>
    <w:p w:rsidR="00A15CCA" w:rsidRDefault="00A15CCA" w:rsidP="00BD4582">
      <w:pPr>
        <w:pStyle w:val="Cuerpodelboletn"/>
        <w:spacing w:before="120" w:after="120" w:line="312" w:lineRule="auto"/>
        <w:ind w:left="720"/>
        <w:rPr>
          <w:b/>
          <w:color w:val="50866C"/>
          <w:sz w:val="32"/>
        </w:rPr>
      </w:pPr>
    </w:p>
    <w:p w:rsidR="00A15CCA" w:rsidRDefault="00A15CCA" w:rsidP="00BD4582">
      <w:pPr>
        <w:pStyle w:val="Cuerpodelboletn"/>
        <w:spacing w:before="120" w:after="120" w:line="312" w:lineRule="auto"/>
        <w:ind w:left="720"/>
        <w:rPr>
          <w:b/>
          <w:color w:val="50866C"/>
          <w:sz w:val="32"/>
        </w:rPr>
      </w:pPr>
    </w:p>
    <w:p w:rsidR="002A154B" w:rsidRDefault="002A154B" w:rsidP="00BD4582">
      <w:pPr>
        <w:pStyle w:val="Cuerpodelboletn"/>
        <w:spacing w:before="120" w:after="120" w:line="312" w:lineRule="auto"/>
        <w:ind w:left="720"/>
        <w:rPr>
          <w:b/>
          <w:color w:val="50866C"/>
          <w:sz w:val="32"/>
        </w:rPr>
      </w:pPr>
    </w:p>
    <w:p w:rsidR="002A154B" w:rsidRDefault="002A154B" w:rsidP="00BD4582">
      <w:pPr>
        <w:pStyle w:val="Cuerpodelboletn"/>
        <w:spacing w:before="120" w:after="120" w:line="312" w:lineRule="auto"/>
        <w:ind w:left="720"/>
        <w:rPr>
          <w:b/>
          <w:color w:val="50866C"/>
          <w:sz w:val="32"/>
        </w:rPr>
      </w:pPr>
    </w:p>
    <w:p w:rsidR="002A154B" w:rsidRDefault="002A154B" w:rsidP="00BD4582">
      <w:pPr>
        <w:pStyle w:val="Cuerpodelboletn"/>
        <w:spacing w:before="120" w:after="120" w:line="312" w:lineRule="auto"/>
        <w:ind w:left="720"/>
        <w:rPr>
          <w:b/>
          <w:color w:val="50866C"/>
          <w:sz w:val="32"/>
        </w:rPr>
      </w:pPr>
    </w:p>
    <w:p w:rsidR="00932008" w:rsidRPr="002A154B" w:rsidRDefault="002A154B" w:rsidP="00932008">
      <w:pPr>
        <w:pStyle w:val="Cuerpodelboletn"/>
        <w:numPr>
          <w:ilvl w:val="0"/>
          <w:numId w:val="1"/>
        </w:numPr>
        <w:spacing w:before="120" w:after="120" w:line="312" w:lineRule="auto"/>
        <w:rPr>
          <w:b/>
          <w:color w:val="00642D"/>
          <w:sz w:val="32"/>
        </w:rPr>
      </w:pPr>
      <w:r w:rsidRPr="002A154B">
        <w:rPr>
          <w:b/>
          <w:color w:val="00642D"/>
          <w:sz w:val="32"/>
        </w:rPr>
        <w:t xml:space="preserve">Transparencia </w:t>
      </w:r>
      <w:r w:rsidR="00671D67">
        <w:rPr>
          <w:b/>
          <w:color w:val="00642D"/>
          <w:sz w:val="32"/>
        </w:rPr>
        <w:t>Voluntaria</w:t>
      </w:r>
      <w:r w:rsidRPr="002A154B">
        <w:rPr>
          <w:b/>
          <w:color w:val="00642D"/>
          <w:sz w:val="32"/>
        </w:rPr>
        <w:t xml:space="preserve"> y Buenas Prácticas</w:t>
      </w:r>
      <w:r w:rsidR="00BD4582" w:rsidRPr="002A154B">
        <w:rPr>
          <w:b/>
          <w:color w:val="00642D"/>
          <w:sz w:val="32"/>
        </w:rPr>
        <w:t xml:space="preserve"> </w:t>
      </w:r>
    </w:p>
    <w:p w:rsidR="00932008" w:rsidRDefault="00932008">
      <w:pPr>
        <w:rPr>
          <w:u w:val="single"/>
        </w:rPr>
      </w:pPr>
    </w:p>
    <w:p w:rsidR="002A154B" w:rsidRPr="00932008" w:rsidRDefault="002A154B">
      <w:pPr>
        <w:rPr>
          <w:u w:val="single"/>
        </w:rPr>
      </w:pPr>
      <w:r w:rsidRPr="002A154B">
        <w:rPr>
          <w:noProof/>
          <w:u w:val="single"/>
        </w:rPr>
        <mc:AlternateContent>
          <mc:Choice Requires="wps">
            <w:drawing>
              <wp:anchor distT="0" distB="0" distL="114300" distR="114300" simplePos="0" relativeHeight="251671552" behindDoc="0" locked="0" layoutInCell="1" allowOverlap="1" wp14:editId="36B11C9B">
                <wp:simplePos x="0" y="0"/>
                <wp:positionH relativeFrom="column">
                  <wp:align>center</wp:align>
                </wp:positionH>
                <wp:positionV relativeFrom="paragraph">
                  <wp:posOffset>0</wp:posOffset>
                </wp:positionV>
                <wp:extent cx="6264910" cy="1403985"/>
                <wp:effectExtent l="0" t="0" r="21590" b="1968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03985"/>
                        </a:xfrm>
                        <a:prstGeom prst="rect">
                          <a:avLst/>
                        </a:prstGeom>
                        <a:solidFill>
                          <a:srgbClr val="FFFFFF"/>
                        </a:solidFill>
                        <a:ln w="9525">
                          <a:solidFill>
                            <a:srgbClr val="000000"/>
                          </a:solidFill>
                          <a:miter lim="800000"/>
                          <a:headEnd/>
                          <a:tailEnd/>
                        </a:ln>
                      </wps:spPr>
                      <wps:txbx>
                        <w:txbxContent>
                          <w:p w:rsidR="00F6484B" w:rsidRDefault="00F6484B">
                            <w:pPr>
                              <w:rPr>
                                <w:b/>
                                <w:color w:val="00642D"/>
                              </w:rPr>
                            </w:pPr>
                            <w:r w:rsidRPr="002A154B">
                              <w:rPr>
                                <w:b/>
                                <w:color w:val="00642D"/>
                              </w:rPr>
                              <w:t xml:space="preserve">Transparencia </w:t>
                            </w:r>
                            <w:r>
                              <w:rPr>
                                <w:b/>
                                <w:color w:val="00642D"/>
                              </w:rPr>
                              <w:t>Voluntaria</w:t>
                            </w:r>
                          </w:p>
                          <w:p w:rsidR="00F6484B" w:rsidRDefault="00F6484B">
                            <w:pPr>
                              <w:rPr>
                                <w:rStyle w:val="Ttulo2Car"/>
                                <w:b w:val="0"/>
                                <w:color w:val="auto"/>
                                <w:sz w:val="20"/>
                                <w:szCs w:val="20"/>
                                <w:lang w:bidi="es-ES"/>
                              </w:rPr>
                            </w:pPr>
                            <w:r w:rsidRPr="00A15CCA">
                              <w:rPr>
                                <w:rStyle w:val="Ttulo2Car"/>
                                <w:b w:val="0"/>
                                <w:color w:val="auto"/>
                                <w:sz w:val="20"/>
                                <w:szCs w:val="20"/>
                                <w:lang w:bidi="es-ES"/>
                              </w:rPr>
                              <w:t xml:space="preserve">El </w:t>
                            </w:r>
                            <w:r>
                              <w:rPr>
                                <w:rStyle w:val="Ttulo2Car"/>
                                <w:b w:val="0"/>
                                <w:color w:val="auto"/>
                                <w:sz w:val="20"/>
                                <w:szCs w:val="20"/>
                                <w:lang w:bidi="es-ES"/>
                              </w:rPr>
                              <w:t>CSIC publica informaciones adicionales a las obligatorias que son relevantes desde el punto de vista de la transparencia y la rendición de cuentas:</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 xml:space="preserve">Diversa normativa relativa a la gestión de la organización </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La publicación de las resoluciones relativas a solicitudes de acceso a información pública del CSIC</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La RPT del organismo</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Las tablas salariales</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Política de conflictos de intereses financieros.</w:t>
                            </w:r>
                          </w:p>
                          <w:p w:rsidR="00F6484B" w:rsidRPr="003E7882" w:rsidRDefault="00F6484B" w:rsidP="003E7882">
                            <w:pPr>
                              <w:pStyle w:val="Prrafodelista"/>
                              <w:numPr>
                                <w:ilvl w:val="0"/>
                                <w:numId w:val="8"/>
                              </w:numPr>
                              <w:rPr>
                                <w:b/>
                                <w:color w:val="00642D"/>
                              </w:rPr>
                            </w:pPr>
                            <w:r w:rsidRPr="003E7882">
                              <w:rPr>
                                <w:rStyle w:val="Ttulo2Car"/>
                                <w:b w:val="0"/>
                                <w:color w:val="auto"/>
                                <w:sz w:val="20"/>
                                <w:szCs w:val="20"/>
                                <w:lang w:bidi="es-ES"/>
                              </w:rPr>
                              <w:t>Código de Buenas Prácticas científicas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margin-top:0;width:493.3pt;height:110.55pt;z-index:2516715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">
                <v:textbox style="mso-fit-shape-to-text:t">
                  <w:txbxContent>
                    <w:p w:rsidR="00F6484B" w:rsidRDefault="00F6484B">
                      <w:pPr>
                        <w:rPr>
                          <w:b/>
                          <w:color w:val="00642D"/>
                        </w:rPr>
                      </w:pPr>
                      <w:r w:rsidRPr="002A154B">
                        <w:rPr>
                          <w:b/>
                          <w:color w:val="00642D"/>
                        </w:rPr>
                        <w:t xml:space="preserve">Transparencia </w:t>
                      </w:r>
                      <w:r>
                        <w:rPr>
                          <w:b/>
                          <w:color w:val="00642D"/>
                        </w:rPr>
                        <w:t>Voluntaria</w:t>
                      </w:r>
                    </w:p>
                    <w:p w:rsidR="00F6484B" w:rsidRDefault="00F6484B">
                      <w:pPr>
                        <w:rPr>
                          <w:rStyle w:val="Ttulo2Car"/>
                          <w:b w:val="0"/>
                          <w:color w:val="auto"/>
                          <w:sz w:val="20"/>
                          <w:szCs w:val="20"/>
                          <w:lang w:bidi="es-ES"/>
                        </w:rPr>
                      </w:pPr>
                      <w:r w:rsidRPr="00A15CCA">
                        <w:rPr>
                          <w:rStyle w:val="Ttulo2Car"/>
                          <w:b w:val="0"/>
                          <w:color w:val="auto"/>
                          <w:sz w:val="20"/>
                          <w:szCs w:val="20"/>
                          <w:lang w:bidi="es-ES"/>
                        </w:rPr>
                        <w:t xml:space="preserve">El </w:t>
                      </w:r>
                      <w:r>
                        <w:rPr>
                          <w:rStyle w:val="Ttulo2Car"/>
                          <w:b w:val="0"/>
                          <w:color w:val="auto"/>
                          <w:sz w:val="20"/>
                          <w:szCs w:val="20"/>
                          <w:lang w:bidi="es-ES"/>
                        </w:rPr>
                        <w:t>CSIC publica informaciones adicionales a las obligatorias que son relevantes desde el punto de vista de la transparencia y la rendición de cuentas:</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 xml:space="preserve">Diversa normativa relativa a la gestión de la organización </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La publicación de las resoluciones relativas a solicitudes de acceso a información pública del CSIC</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La RPT del organismo</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Las tablas salariales</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Política de conflictos de intereses financieros.</w:t>
                      </w:r>
                    </w:p>
                    <w:p w:rsidR="00F6484B" w:rsidRPr="003E7882" w:rsidRDefault="00F6484B" w:rsidP="003E7882">
                      <w:pPr>
                        <w:pStyle w:val="Prrafodelista"/>
                        <w:numPr>
                          <w:ilvl w:val="0"/>
                          <w:numId w:val="8"/>
                        </w:numPr>
                        <w:rPr>
                          <w:b/>
                          <w:color w:val="00642D"/>
                        </w:rPr>
                      </w:pPr>
                      <w:r w:rsidRPr="003E7882">
                        <w:rPr>
                          <w:rStyle w:val="Ttulo2Car"/>
                          <w:b w:val="0"/>
                          <w:color w:val="auto"/>
                          <w:sz w:val="20"/>
                          <w:szCs w:val="20"/>
                          <w:lang w:bidi="es-ES"/>
                        </w:rPr>
                        <w:t>Código de Buenas Prácticas científicas</w:t>
                      </w:r>
                    </w:p>
                  </w:txbxContent>
                </v:textbox>
              </v:shape>
            </w:pict>
          </mc:Fallback>
        </mc:AlternateContent>
      </w:r>
    </w:p>
    <w:p w:rsidR="00932008" w:rsidRDefault="00932008"/>
    <w:p w:rsidR="00932008" w:rsidRDefault="00932008"/>
    <w:p w:rsidR="00932008" w:rsidRDefault="00932008"/>
    <w:p w:rsidR="00932008" w:rsidRDefault="00932008"/>
    <w:p w:rsidR="00932008" w:rsidRDefault="00932008"/>
    <w:p w:rsidR="00932008" w:rsidRDefault="00932008"/>
    <w:p w:rsidR="00932008" w:rsidRDefault="00932008"/>
    <w:p w:rsidR="00B40246" w:rsidRDefault="00A15CCA">
      <w:r w:rsidRPr="002A154B">
        <w:rPr>
          <w:noProof/>
          <w:u w:val="single"/>
        </w:rPr>
        <mc:AlternateContent>
          <mc:Choice Requires="wps">
            <w:drawing>
              <wp:anchor distT="0" distB="0" distL="114300" distR="114300" simplePos="0" relativeHeight="251673600" behindDoc="0" locked="0" layoutInCell="1" allowOverlap="1" wp14:anchorId="31E9E1D0" wp14:editId="7488AC72">
                <wp:simplePos x="0" y="0"/>
                <wp:positionH relativeFrom="column">
                  <wp:posOffset>180975</wp:posOffset>
                </wp:positionH>
                <wp:positionV relativeFrom="paragraph">
                  <wp:posOffset>187326</wp:posOffset>
                </wp:positionV>
                <wp:extent cx="6264910" cy="971550"/>
                <wp:effectExtent l="0" t="0" r="21590" b="1905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971550"/>
                        </a:xfrm>
                        <a:prstGeom prst="rect">
                          <a:avLst/>
                        </a:prstGeom>
                        <a:solidFill>
                          <a:srgbClr val="FFFFFF"/>
                        </a:solidFill>
                        <a:ln w="9525">
                          <a:solidFill>
                            <a:srgbClr val="000000"/>
                          </a:solidFill>
                          <a:miter lim="800000"/>
                          <a:headEnd/>
                          <a:tailEnd/>
                        </a:ln>
                      </wps:spPr>
                      <wps:txbx>
                        <w:txbxContent>
                          <w:p w:rsidR="00F6484B" w:rsidRDefault="00F6484B" w:rsidP="00A15CCA">
                            <w:pPr>
                              <w:ind w:left="142"/>
                              <w:rPr>
                                <w:b/>
                                <w:color w:val="00642D"/>
                              </w:rPr>
                            </w:pPr>
                            <w:r>
                              <w:rPr>
                                <w:b/>
                                <w:color w:val="00642D"/>
                              </w:rPr>
                              <w:t>Buenas Prácticas</w:t>
                            </w:r>
                          </w:p>
                          <w:p w:rsidR="00F6484B" w:rsidRPr="003E7882" w:rsidRDefault="00F6484B" w:rsidP="00A15CCA">
                            <w:pPr>
                              <w:ind w:left="142"/>
                              <w:rPr>
                                <w:rStyle w:val="Ttulo2Car"/>
                                <w:b w:val="0"/>
                                <w:color w:val="auto"/>
                                <w:sz w:val="20"/>
                                <w:szCs w:val="20"/>
                                <w:lang w:bidi="es-ES"/>
                              </w:rPr>
                            </w:pPr>
                            <w:r w:rsidRPr="003E7882">
                              <w:rPr>
                                <w:rStyle w:val="Ttulo2Car"/>
                                <w:b w:val="0"/>
                                <w:color w:val="auto"/>
                                <w:sz w:val="20"/>
                                <w:szCs w:val="20"/>
                                <w:lang w:bidi="es-ES"/>
                              </w:rPr>
                              <w:t>No cabe</w:t>
                            </w:r>
                            <w:r>
                              <w:rPr>
                                <w:rStyle w:val="Ttulo2Car"/>
                                <w:b w:val="0"/>
                                <w:color w:val="auto"/>
                                <w:sz w:val="20"/>
                                <w:szCs w:val="20"/>
                                <w:lang w:bidi="es-ES"/>
                              </w:rPr>
                              <w:t xml:space="preserve"> reseñar buenas prácticas </w:t>
                            </w:r>
                            <w:r w:rsidRPr="003E7882">
                              <w:rPr>
                                <w:rStyle w:val="Ttulo2Car"/>
                                <w:b w:val="0"/>
                                <w:color w:val="auto"/>
                                <w:sz w:val="20"/>
                                <w:szCs w:val="20"/>
                                <w:lang w:bidi="es-ES"/>
                              </w:rPr>
                              <w:t xml:space="preserve"> </w:t>
                            </w:r>
                          </w:p>
                          <w:p w:rsidR="00F6484B" w:rsidRDefault="00F6484B" w:rsidP="00A15CCA">
                            <w:pPr>
                              <w:ind w:left="142"/>
                              <w:rPr>
                                <w:b/>
                                <w:color w:val="00642D"/>
                              </w:rPr>
                            </w:pPr>
                          </w:p>
                          <w:p w:rsidR="00F6484B" w:rsidRPr="002A154B" w:rsidRDefault="00F6484B" w:rsidP="00A15CCA">
                            <w:pPr>
                              <w:ind w:left="142"/>
                              <w:rPr>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25pt;margin-top:14.75pt;width:493.3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">
                <v:textbox>
                  <w:txbxContent>
                    <w:p w:rsidR="00F6484B" w:rsidRDefault="00F6484B" w:rsidP="00A15CCA">
                      <w:pPr>
                        <w:ind w:left="142"/>
                        <w:rPr>
                          <w:b/>
                          <w:color w:val="00642D"/>
                        </w:rPr>
                      </w:pPr>
                      <w:r>
                        <w:rPr>
                          <w:b/>
                          <w:color w:val="00642D"/>
                        </w:rPr>
                        <w:t>Buenas Prácticas</w:t>
                      </w:r>
                    </w:p>
                    <w:p w:rsidR="00F6484B" w:rsidRPr="003E7882" w:rsidRDefault="00F6484B" w:rsidP="00A15CCA">
                      <w:pPr>
                        <w:ind w:left="142"/>
                        <w:rPr>
                          <w:rStyle w:val="Ttulo2Car"/>
                          <w:b w:val="0"/>
                          <w:color w:val="auto"/>
                          <w:sz w:val="20"/>
                          <w:szCs w:val="20"/>
                          <w:lang w:bidi="es-ES"/>
                        </w:rPr>
                      </w:pPr>
                      <w:r w:rsidRPr="003E7882">
                        <w:rPr>
                          <w:rStyle w:val="Ttulo2Car"/>
                          <w:b w:val="0"/>
                          <w:color w:val="auto"/>
                          <w:sz w:val="20"/>
                          <w:szCs w:val="20"/>
                          <w:lang w:bidi="es-ES"/>
                        </w:rPr>
                        <w:t>No cabe</w:t>
                      </w:r>
                      <w:r>
                        <w:rPr>
                          <w:rStyle w:val="Ttulo2Car"/>
                          <w:b w:val="0"/>
                          <w:color w:val="auto"/>
                          <w:sz w:val="20"/>
                          <w:szCs w:val="20"/>
                          <w:lang w:bidi="es-ES"/>
                        </w:rPr>
                        <w:t xml:space="preserve"> reseñar buenas prácticas </w:t>
                      </w:r>
                      <w:r w:rsidRPr="003E7882">
                        <w:rPr>
                          <w:rStyle w:val="Ttulo2Car"/>
                          <w:b w:val="0"/>
                          <w:color w:val="auto"/>
                          <w:sz w:val="20"/>
                          <w:szCs w:val="20"/>
                          <w:lang w:bidi="es-ES"/>
                        </w:rPr>
                        <w:t xml:space="preserve"> </w:t>
                      </w:r>
                    </w:p>
                    <w:p w:rsidR="00F6484B" w:rsidRDefault="00F6484B" w:rsidP="00A15CCA">
                      <w:pPr>
                        <w:ind w:left="142"/>
                        <w:rPr>
                          <w:b/>
                          <w:color w:val="00642D"/>
                        </w:rPr>
                      </w:pPr>
                    </w:p>
                    <w:p w:rsidR="00F6484B" w:rsidRPr="002A154B" w:rsidRDefault="00F6484B" w:rsidP="00A15CCA">
                      <w:pPr>
                        <w:ind w:left="142"/>
                        <w:rPr>
                          <w:b/>
                          <w:color w:val="00642D"/>
                        </w:rPr>
                      </w:pPr>
                    </w:p>
                  </w:txbxContent>
                </v:textbox>
              </v:shape>
            </w:pict>
          </mc:Fallback>
        </mc:AlternateContent>
      </w:r>
    </w:p>
    <w:p w:rsidR="00A15CCA" w:rsidRDefault="00A15CCA"/>
    <w:p w:rsidR="00A15CCA" w:rsidRDefault="00A15CCA"/>
    <w:p w:rsidR="00A15CCA" w:rsidRDefault="00A15CCA"/>
    <w:p w:rsidR="00A15CCA" w:rsidRDefault="00A15CCA"/>
    <w:p w:rsidR="00561402" w:rsidRDefault="00561402"/>
    <w:p w:rsidR="002A154B" w:rsidRPr="002A154B" w:rsidRDefault="002A154B" w:rsidP="002A154B">
      <w:pPr>
        <w:pStyle w:val="Cuerpodelboletn"/>
        <w:numPr>
          <w:ilvl w:val="0"/>
          <w:numId w:val="1"/>
        </w:numPr>
        <w:spacing w:before="120" w:after="120" w:line="312" w:lineRule="auto"/>
        <w:rPr>
          <w:b/>
          <w:color w:val="00642D"/>
          <w:sz w:val="32"/>
        </w:rPr>
      </w:pPr>
      <w:r>
        <w:rPr>
          <w:b/>
          <w:color w:val="00642D"/>
          <w:sz w:val="32"/>
        </w:rPr>
        <w:t>Conclusiones y Recomendaciones</w:t>
      </w:r>
    </w:p>
    <w:p w:rsidR="003E7882" w:rsidRDefault="003E7882" w:rsidP="003E7882">
      <w:pPr>
        <w:ind w:left="360"/>
      </w:pPr>
      <w:r>
        <w:t xml:space="preserve">Como se ha indicado el cumplimiento de las obligaciones de transparencia de la LTAIBG por parte del CSIC, en función de la información disponible en su web, alcanza el 41,6%. </w:t>
      </w:r>
    </w:p>
    <w:p w:rsidR="003E7882" w:rsidRDefault="003E7882" w:rsidP="003E7882">
      <w:pPr>
        <w:ind w:left="360"/>
        <w:jc w:val="both"/>
      </w:pPr>
      <w:r>
        <w:t xml:space="preserve">A lo largo del informe se han señalado una serie de carencias. Por ello y para procurar avances en el grado de cumplimiento de la LTAIBG por parte del CSIC, este CTBG </w:t>
      </w:r>
      <w:r w:rsidRPr="00443004">
        <w:rPr>
          <w:b/>
          <w:color w:val="00642D"/>
        </w:rPr>
        <w:t>recomienda</w:t>
      </w:r>
      <w:r>
        <w:t>:</w:t>
      </w:r>
    </w:p>
    <w:p w:rsidR="003E7882" w:rsidRPr="00443391" w:rsidRDefault="003E7882" w:rsidP="003E7882">
      <w:pPr>
        <w:spacing w:before="120" w:after="120" w:line="312" w:lineRule="auto"/>
        <w:jc w:val="both"/>
        <w:rPr>
          <w:b/>
          <w:color w:val="00642D"/>
        </w:rPr>
      </w:pPr>
      <w:r w:rsidRPr="00443391">
        <w:rPr>
          <w:b/>
          <w:color w:val="00642D"/>
        </w:rPr>
        <w:t>Localización y Estructuración de la información</w:t>
      </w:r>
    </w:p>
    <w:p w:rsidR="003E7882" w:rsidRDefault="003E7882" w:rsidP="003E7882">
      <w:pPr>
        <w:spacing w:before="120" w:after="120" w:line="312" w:lineRule="auto"/>
        <w:ind w:left="426"/>
        <w:jc w:val="both"/>
      </w:pPr>
      <w:r>
        <w:t xml:space="preserve">El CSIC debe orientar su Portal de Transparencia a la publicación de todas las informaciones sujetas a obligaciones de publicidad activa que le son de aplicación. </w:t>
      </w:r>
    </w:p>
    <w:p w:rsidR="003E7882" w:rsidRDefault="003E7882" w:rsidP="003E7882">
      <w:pPr>
        <w:spacing w:before="120" w:after="120" w:line="312" w:lineRule="auto"/>
        <w:ind w:left="426"/>
        <w:jc w:val="both"/>
      </w:pPr>
      <w:r>
        <w:t>Para facilitar la localización de la información obligatoria, ésta debería estructurarse conforme al patrón que establece la LTAIBG: Información Institucional, Organizativa, de Planificación y Registro de Actividades de Tratamiento; Información de Relevancia Jurídica; Información Económica, Presupuestaria y Estadística e Información Patrimonial.</w:t>
      </w:r>
    </w:p>
    <w:p w:rsidR="003E7882" w:rsidRDefault="003E7882" w:rsidP="003E7882">
      <w:pPr>
        <w:spacing w:before="120" w:after="120" w:line="312" w:lineRule="auto"/>
        <w:ind w:left="426"/>
        <w:jc w:val="both"/>
      </w:pPr>
      <w:r>
        <w:lastRenderedPageBreak/>
        <w:t xml:space="preserve">Dentro de cada uno de estos bloques deben publicarse - o enlazarse - las informaciones obligatorias que establecen los artículos 6 a 8 de la LTAIBG. </w:t>
      </w:r>
      <w:r w:rsidRPr="00C612C3">
        <w:t>T</w:t>
      </w:r>
      <w:r>
        <w:t>oda la información sujeta a obligaciones de publicidad activa debe publicarse – o en su caso enlazarse - en el Portal de Transparencia y dentro de éste en el bloque de obligaciones al que se vincule.</w:t>
      </w:r>
    </w:p>
    <w:p w:rsidR="003E7882" w:rsidRDefault="003E7882" w:rsidP="003E7882">
      <w:pPr>
        <w:spacing w:before="120" w:after="120" w:line="312" w:lineRule="auto"/>
        <w:ind w:left="426"/>
        <w:jc w:val="both"/>
        <w:rPr>
          <w:rFonts w:eastAsiaTheme="majorEastAsia" w:cstheme="majorBidi"/>
          <w:bCs/>
        </w:rPr>
      </w:pPr>
      <w:r>
        <w:rPr>
          <w:rFonts w:eastAsiaTheme="majorEastAsia" w:cstheme="majorBidi"/>
          <w:bCs/>
        </w:rPr>
        <w:t>En el caso de que no sea posible la publicación de alguna de las informaciones vinculadas a los bloques de obligaciones de publicidad activa, bien porque exista algún impedimento legal para su publicación o, bien porque no haya habido actividad en el ámbito al que se refiere</w:t>
      </w:r>
      <w:r w:rsidR="00F6484B">
        <w:rPr>
          <w:rFonts w:eastAsiaTheme="majorEastAsia" w:cstheme="majorBidi"/>
          <w:bCs/>
        </w:rPr>
        <w:t xml:space="preserve"> – por ejemplo, que no se haya realizado ninguna encomienda de gestión -</w:t>
      </w:r>
      <w:r>
        <w:rPr>
          <w:rFonts w:eastAsiaTheme="majorEastAsia" w:cstheme="majorBidi"/>
          <w:bCs/>
        </w:rPr>
        <w:t xml:space="preserve">,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 </w:t>
      </w:r>
    </w:p>
    <w:p w:rsidR="003E7882" w:rsidRDefault="003E7882" w:rsidP="003E7882">
      <w:pPr>
        <w:spacing w:before="120" w:after="120" w:line="312" w:lineRule="auto"/>
        <w:ind w:left="426"/>
        <w:jc w:val="both"/>
        <w:rPr>
          <w:rFonts w:eastAsiaTheme="majorEastAsia" w:cstheme="majorBidi"/>
          <w:bCs/>
        </w:rPr>
      </w:pPr>
      <w:r>
        <w:rPr>
          <w:rFonts w:eastAsiaTheme="majorEastAsia" w:cstheme="majorBidi"/>
          <w:bCs/>
        </w:rPr>
        <w:t>Por otra parte, no se debería redirigir al Portal de Transparencia de la AGE para la publicación de informaciones obligatorias. A juicio de este Consejo, el Portal de Transparencia debería publicar exclusivamente la información correspondiente a los Ministerios y servicios comunes, a la organización territorial de la AGE y a la AGE en el exterior. Es decir, debe circunscribirse a los órganos y entidades contemplados en el artículo 55.2 de la Ley 40/2015, que delimita a la AGE.</w:t>
      </w:r>
    </w:p>
    <w:p w:rsidR="003E7882" w:rsidRDefault="003E7882" w:rsidP="003E7882">
      <w:pPr>
        <w:spacing w:before="120" w:after="120" w:line="312" w:lineRule="auto"/>
        <w:ind w:left="426"/>
        <w:jc w:val="both"/>
      </w:pPr>
      <w:r>
        <w:rPr>
          <w:rFonts w:eastAsiaTheme="majorEastAsia" w:cstheme="majorBidi"/>
          <w:bCs/>
        </w:rPr>
        <w:t xml:space="preserve">Por otra parte, </w:t>
      </w:r>
      <w:r>
        <w:t xml:space="preserve">el Portal de Transparencia AGE, no publica todas las informaciones obligatorias correspondientes a los organismos dependientes. </w:t>
      </w:r>
      <w:r w:rsidR="00365780">
        <w:t>U</w:t>
      </w:r>
      <w:r>
        <w:t>n problema adicional es que los enlaces a la información dejen de estar operativos, como se ha observado en el transcurso de esta evaluación.</w:t>
      </w:r>
    </w:p>
    <w:p w:rsidR="003E7882" w:rsidRDefault="003E7882" w:rsidP="003E7882">
      <w:pPr>
        <w:spacing w:before="120" w:after="120" w:line="312" w:lineRule="auto"/>
        <w:jc w:val="both"/>
        <w:rPr>
          <w:b/>
          <w:color w:val="00642D"/>
        </w:rPr>
      </w:pPr>
      <w:r w:rsidRPr="008E224F">
        <w:rPr>
          <w:b/>
          <w:color w:val="00642D"/>
        </w:rPr>
        <w:t>Incorporación de información</w:t>
      </w:r>
    </w:p>
    <w:p w:rsidR="003E7882" w:rsidRDefault="003E7882" w:rsidP="003E7882">
      <w:pPr>
        <w:spacing w:before="120" w:after="120" w:line="312" w:lineRule="auto"/>
        <w:jc w:val="both"/>
        <w:outlineLvl w:val="1"/>
        <w:rPr>
          <w:b/>
          <w:color w:val="00642D"/>
        </w:rPr>
      </w:pPr>
      <w:r w:rsidRPr="008C6237">
        <w:rPr>
          <w:b/>
          <w:color w:val="00642D"/>
        </w:rPr>
        <w:t xml:space="preserve">Información Institucional, Organizativa y de Planificación. </w:t>
      </w:r>
    </w:p>
    <w:p w:rsidR="003E7882" w:rsidRDefault="003E7882" w:rsidP="003E7882">
      <w:pPr>
        <w:pStyle w:val="Prrafodelista"/>
        <w:numPr>
          <w:ilvl w:val="0"/>
          <w:numId w:val="9"/>
        </w:numPr>
      </w:pPr>
      <w:r>
        <w:t>Debe publicarse información relativa al grado de cumplimiento y resultados de los planes y programas.</w:t>
      </w:r>
    </w:p>
    <w:p w:rsidR="003E7882" w:rsidRDefault="003E7882" w:rsidP="003E7882">
      <w:pPr>
        <w:spacing w:before="120" w:after="120" w:line="312" w:lineRule="auto"/>
        <w:jc w:val="both"/>
        <w:outlineLvl w:val="1"/>
        <w:rPr>
          <w:b/>
          <w:color w:val="00642D"/>
        </w:rPr>
      </w:pPr>
      <w:r w:rsidRPr="008C6237">
        <w:rPr>
          <w:b/>
          <w:color w:val="00642D"/>
        </w:rPr>
        <w:t>Información Económica, Presupuestaria y Estadística.</w:t>
      </w:r>
    </w:p>
    <w:p w:rsidR="003E7882" w:rsidRDefault="003E7882" w:rsidP="00365780">
      <w:pPr>
        <w:pStyle w:val="Prrafodelista"/>
        <w:numPr>
          <w:ilvl w:val="0"/>
          <w:numId w:val="9"/>
        </w:numPr>
        <w:jc w:val="both"/>
      </w:pPr>
      <w:r>
        <w:t>Debe publicarse información sobre las modificaciones de contratos adjudicados. Esta información solo es accesible si se publica expresamente. La Plataforma de Contratación del Sector Público no incluye las modificaciones entre los criterios de búsqueda de licitaciones.</w:t>
      </w:r>
    </w:p>
    <w:p w:rsidR="003E7882" w:rsidRDefault="003E7882" w:rsidP="003E7882">
      <w:pPr>
        <w:pStyle w:val="Prrafodelista"/>
        <w:numPr>
          <w:ilvl w:val="0"/>
          <w:numId w:val="9"/>
        </w:numPr>
      </w:pPr>
      <w:r>
        <w:t xml:space="preserve">Debe publicarse la información estadística sobre el volumen de </w:t>
      </w:r>
      <w:r w:rsidR="00365780">
        <w:t xml:space="preserve">contratación, en términos presupuestarios, </w:t>
      </w:r>
      <w:r>
        <w:t>según procedimiento de licitación.</w:t>
      </w:r>
    </w:p>
    <w:p w:rsidR="00D52C1A" w:rsidRDefault="00D52C1A" w:rsidP="00365780">
      <w:pPr>
        <w:pStyle w:val="Prrafodelista"/>
        <w:numPr>
          <w:ilvl w:val="0"/>
          <w:numId w:val="9"/>
        </w:numPr>
        <w:jc w:val="both"/>
      </w:pPr>
      <w:r>
        <w:t>Una cuestión adicional respecto de la información sobre contratos, es que la Ley 14/2022, de modificación de la Ley 19/2013, impone una nueva información obligatoria en esta materia. A partir de julio de 2023, será obligatorio publicar semestralmente “</w:t>
      </w:r>
      <w:r w:rsidRPr="00606DA6">
        <w:rPr>
          <w:i/>
        </w:rPr>
        <w:t>información estadística sobre el porcentaje de participación en contratos adjudicados, tanto en relación con su número como en relación con su valor, de la categoría de microempresas, pequeñas y medianas empresas (pymes), entendidas como tal según el anexo I del Reglamento (UE) n.º 651/2014 de la Comisión, de 17 de junio de 2014, para cada uno de los procedimientos y tipologías previstas en la legislación de contratos del sector público</w:t>
      </w:r>
      <w:r>
        <w:rPr>
          <w:i/>
        </w:rPr>
        <w:t>”</w:t>
      </w:r>
      <w:r w:rsidRPr="00606DA6">
        <w:t>.</w:t>
      </w:r>
    </w:p>
    <w:p w:rsidR="003E7882" w:rsidRDefault="003E7882" w:rsidP="003E7882">
      <w:pPr>
        <w:pStyle w:val="Prrafodelista"/>
        <w:numPr>
          <w:ilvl w:val="0"/>
          <w:numId w:val="9"/>
        </w:numPr>
      </w:pPr>
      <w:r>
        <w:lastRenderedPageBreak/>
        <w:t>Debe publicarse información sobre convenios sin redirigir al Portal de Transparencia AGE</w:t>
      </w:r>
    </w:p>
    <w:p w:rsidR="003E7882" w:rsidRDefault="003E7882" w:rsidP="003E7882">
      <w:pPr>
        <w:pStyle w:val="Prrafodelista"/>
        <w:numPr>
          <w:ilvl w:val="0"/>
          <w:numId w:val="9"/>
        </w:numPr>
      </w:pPr>
      <w:r>
        <w:t>Debe publicarse información sobre las encomiendas de gestión también sin redirigir al Portal AGE.</w:t>
      </w:r>
    </w:p>
    <w:p w:rsidR="00365780" w:rsidRDefault="00365780" w:rsidP="00365780">
      <w:pPr>
        <w:pStyle w:val="Prrafodelista"/>
        <w:numPr>
          <w:ilvl w:val="0"/>
          <w:numId w:val="9"/>
        </w:numPr>
        <w:jc w:val="both"/>
      </w:pPr>
      <w:r>
        <w:t xml:space="preserve">Debe publicarse información sobre las subcontrataciones derivadas de las encomiendas de gestión. Esta información sólo es  obtenible si se publica expresamente, ya que a partir del documento de la encomienda no es posible conocer el procedimiento de adjudicación de la </w:t>
      </w:r>
      <w:r w:rsidRPr="00DD71AE">
        <w:t>subcontratación</w:t>
      </w:r>
      <w:r>
        <w:t xml:space="preserve">, el adjudicatario y la cuantía, ítems informativos que establece la LTAIBG </w:t>
      </w:r>
      <w:r w:rsidRPr="007B22FB">
        <w:t>para esta obligación</w:t>
      </w:r>
      <w:r>
        <w:t>.</w:t>
      </w:r>
    </w:p>
    <w:p w:rsidR="003E7882" w:rsidRDefault="00365780" w:rsidP="00365780">
      <w:pPr>
        <w:pStyle w:val="Prrafodelista"/>
        <w:numPr>
          <w:ilvl w:val="0"/>
          <w:numId w:val="9"/>
        </w:numPr>
        <w:jc w:val="both"/>
      </w:pPr>
      <w:r>
        <w:t>En relación con l</w:t>
      </w:r>
      <w:r w:rsidR="003E7882">
        <w:t xml:space="preserve">a información sobre subvenciones y ayudas, </w:t>
      </w:r>
      <w:r>
        <w:t>el contenido material de esta obligación está referido a las concesiones, no a las convocatorias, ya que la LTAIBG contempla como ítems informativos obligatorios el objeto, los beneficiarios y la cuantía percibida por cada uno de ellos</w:t>
      </w:r>
      <w:r w:rsidR="003E7882">
        <w:t>.</w:t>
      </w:r>
    </w:p>
    <w:p w:rsidR="003E7882" w:rsidRDefault="003E7882" w:rsidP="00365780">
      <w:pPr>
        <w:pStyle w:val="Prrafodelista"/>
        <w:numPr>
          <w:ilvl w:val="0"/>
          <w:numId w:val="9"/>
        </w:numPr>
        <w:jc w:val="both"/>
      </w:pPr>
      <w:r>
        <w:t xml:space="preserve">Debe publicarse el presupuesto </w:t>
      </w:r>
    </w:p>
    <w:p w:rsidR="003E7882" w:rsidRDefault="003E7882" w:rsidP="00365780">
      <w:pPr>
        <w:pStyle w:val="Prrafodelista"/>
        <w:numPr>
          <w:ilvl w:val="0"/>
          <w:numId w:val="9"/>
        </w:numPr>
        <w:jc w:val="both"/>
      </w:pPr>
      <w:r>
        <w:t>Debe publicarse información sobre ejecución presupuestaria</w:t>
      </w:r>
    </w:p>
    <w:p w:rsidR="003E7882" w:rsidRDefault="003E7882" w:rsidP="00365780">
      <w:pPr>
        <w:pStyle w:val="Prrafodelista"/>
        <w:numPr>
          <w:ilvl w:val="0"/>
          <w:numId w:val="9"/>
        </w:numPr>
        <w:jc w:val="both"/>
      </w:pPr>
      <w:r>
        <w:t>Deben publicarse los informes de auditoría y fiscalización elaborados por el Tribunal de Cuentas.</w:t>
      </w:r>
    </w:p>
    <w:p w:rsidR="003E7882" w:rsidRDefault="003E7882" w:rsidP="00365780">
      <w:pPr>
        <w:pStyle w:val="Prrafodelista"/>
        <w:numPr>
          <w:ilvl w:val="0"/>
          <w:numId w:val="9"/>
        </w:numPr>
        <w:jc w:val="both"/>
      </w:pPr>
      <w:r>
        <w:t>Debe publicarse información sobre las retribuciones percibidas por los máximos responsables</w:t>
      </w:r>
    </w:p>
    <w:p w:rsidR="003E7882" w:rsidRDefault="003E7882" w:rsidP="00486C0B">
      <w:pPr>
        <w:pStyle w:val="Prrafodelista"/>
        <w:numPr>
          <w:ilvl w:val="0"/>
          <w:numId w:val="9"/>
        </w:numPr>
        <w:jc w:val="both"/>
      </w:pPr>
      <w:r>
        <w:t>Debe publicarse información sobre las indemnizaciones percibidas por altos cargos y máximos responsables con ocasión del cese.</w:t>
      </w:r>
    </w:p>
    <w:p w:rsidR="003E7882" w:rsidRDefault="003E7882" w:rsidP="00486C0B">
      <w:pPr>
        <w:pStyle w:val="Prrafodelista"/>
        <w:numPr>
          <w:ilvl w:val="0"/>
          <w:numId w:val="9"/>
        </w:numPr>
        <w:jc w:val="both"/>
      </w:pPr>
      <w:r>
        <w:t>Debe publicarse información sobre las autorizaciones de compatibilidad concedidas a empleados del CSIC</w:t>
      </w:r>
      <w:r w:rsidR="00486C0B">
        <w:t>, sin redirigir al Portal AGE</w:t>
      </w:r>
      <w:r>
        <w:t>.</w:t>
      </w:r>
      <w:r w:rsidR="00486C0B">
        <w:t xml:space="preserve"> En cualquier caso los enlaces a esta información estaban rotos en el momento de la evaluación.</w:t>
      </w:r>
    </w:p>
    <w:p w:rsidR="003E7882" w:rsidRDefault="003E7882" w:rsidP="00486C0B">
      <w:pPr>
        <w:pStyle w:val="Prrafodelista"/>
        <w:numPr>
          <w:ilvl w:val="0"/>
          <w:numId w:val="9"/>
        </w:numPr>
        <w:jc w:val="both"/>
      </w:pPr>
      <w:r>
        <w:t>Debe publicarse información sobre las autorizaciones para el ejercicio de actividades privadas concedidas a altos cargos.</w:t>
      </w:r>
    </w:p>
    <w:p w:rsidR="003E7882" w:rsidRPr="00111C48" w:rsidRDefault="003E7882" w:rsidP="00486C0B">
      <w:pPr>
        <w:pStyle w:val="Prrafodelista"/>
        <w:numPr>
          <w:ilvl w:val="0"/>
          <w:numId w:val="9"/>
        </w:numPr>
        <w:jc w:val="both"/>
      </w:pPr>
      <w:r>
        <w:t xml:space="preserve">Debe publicarse información sobre los bienes inmuebles propiedad del CSIC o sobre </w:t>
      </w:r>
      <w:r w:rsidR="00486C0B">
        <w:t>los</w:t>
      </w:r>
      <w:r>
        <w:t xml:space="preserve"> que ostente algún derecho real.</w:t>
      </w:r>
    </w:p>
    <w:p w:rsidR="003E7882" w:rsidRPr="008C6237" w:rsidRDefault="003E7882" w:rsidP="003E7882">
      <w:pPr>
        <w:spacing w:before="120" w:after="120" w:line="312" w:lineRule="auto"/>
        <w:jc w:val="both"/>
        <w:outlineLvl w:val="1"/>
        <w:rPr>
          <w:b/>
          <w:color w:val="00642D"/>
        </w:rPr>
      </w:pPr>
      <w:r w:rsidRPr="008C6237">
        <w:rPr>
          <w:b/>
          <w:color w:val="00642D"/>
        </w:rPr>
        <w:t>Calidad de la Información.</w:t>
      </w:r>
    </w:p>
    <w:p w:rsidR="003E7882" w:rsidRDefault="003E7882" w:rsidP="003E7882">
      <w:pPr>
        <w:pStyle w:val="Prrafodelista"/>
        <w:numPr>
          <w:ilvl w:val="0"/>
          <w:numId w:val="10"/>
        </w:numPr>
        <w:jc w:val="both"/>
      </w:pPr>
      <w:r>
        <w:t>Deben incluirse referencias a la fecha en que se revisó o actualizó por última vez la información. Para ello bastaría con que esta fecha se publicase en la página inicial del Portal de Transparencia del CSIC.</w:t>
      </w:r>
    </w:p>
    <w:p w:rsidR="003E7882" w:rsidRDefault="00486C0B" w:rsidP="003E7882">
      <w:pPr>
        <w:pStyle w:val="Prrafodelista"/>
        <w:numPr>
          <w:ilvl w:val="0"/>
          <w:numId w:val="10"/>
        </w:numPr>
        <w:jc w:val="both"/>
      </w:pPr>
      <w:r>
        <w:t>Como se ha señalado, l</w:t>
      </w:r>
      <w:r w:rsidR="003E7882">
        <w:t xml:space="preserve">a información debe publicarse en la web del CSIC, sin que quepa remisión a la publicación en el Portal de Transparencia de la AGE, ya que éste sólo debería publicar la información correspondiente a la organización central de los Ministerios, administración territorial  y  Administración General del Estado en el Exterior.  </w:t>
      </w:r>
    </w:p>
    <w:p w:rsidR="003E7882" w:rsidRDefault="003E7882" w:rsidP="003E7882">
      <w:pPr>
        <w:pStyle w:val="Prrafodelista"/>
        <w:numPr>
          <w:ilvl w:val="0"/>
          <w:numId w:val="10"/>
        </w:numPr>
        <w:jc w:val="both"/>
      </w:pPr>
      <w:r>
        <w:t>Deberían publicarse cuadros-resumen de aquellas informaciones (contratos, subvenciones) que generalmente se publican enlazando a fuentes centralizadas como la Plataforma de Contratación del Sector Público o la Base de Datos Nacional de Subvenciones. Por parte de este Consejo se han señalado las dificultades de uso de este tipo de fuentes de información para usuarios no familiarizados con ellas, además del hecho de que no se ajustan a los requerimientos de la LTAIBG porque están diseñadas para otras finalidades.</w:t>
      </w:r>
    </w:p>
    <w:p w:rsidR="00B40246" w:rsidRDefault="003E7882" w:rsidP="00365780">
      <w:pPr>
        <w:pStyle w:val="Prrafodelista"/>
        <w:numPr>
          <w:ilvl w:val="0"/>
          <w:numId w:val="10"/>
        </w:numPr>
        <w:jc w:val="both"/>
      </w:pPr>
      <w:r>
        <w:t>Se reitera la recomendación de que en el caso de que no hubiera información que publicar, se señale expresamente esta circunstancia.</w:t>
      </w:r>
    </w:p>
    <w:p w:rsidR="00603441" w:rsidRDefault="00603441" w:rsidP="00603441">
      <w:pPr>
        <w:ind w:left="7080"/>
      </w:pPr>
      <w:r>
        <w:t xml:space="preserve">Madrid, </w:t>
      </w:r>
      <w:r w:rsidR="00365780">
        <w:t>abril</w:t>
      </w:r>
      <w:r>
        <w:t xml:space="preserve"> de 2023</w:t>
      </w:r>
    </w:p>
    <w:p w:rsidR="00CA4FB1" w:rsidRPr="00CA4FB1" w:rsidRDefault="001434C0" w:rsidP="00CA4FB1">
      <w:pPr>
        <w:spacing w:line="240" w:lineRule="auto"/>
        <w:jc w:val="center"/>
        <w:rPr>
          <w:rFonts w:eastAsia="Times New Roman" w:cs="Times New Roman"/>
          <w:b/>
          <w:color w:val="000000"/>
          <w:sz w:val="30"/>
          <w:szCs w:val="30"/>
          <w:lang w:eastAsia="en-US"/>
        </w:rPr>
      </w:pPr>
      <w:sdt>
        <w:sdtPr>
          <w:rPr>
            <w:rFonts w:eastAsia="Times New Roman" w:cs="Times New Roman"/>
            <w:b/>
            <w:sz w:val="30"/>
            <w:szCs w:val="30"/>
            <w:lang w:eastAsia="en-US"/>
          </w:rPr>
          <w:id w:val="1557966967"/>
          <w:placeholder>
            <w:docPart w:val="223AF0DB36F24B7298F8A5EC0859A7B4"/>
          </w:placeholder>
        </w:sdtPr>
        <w:sdtEndPr/>
        <w:sdtContent>
          <w:r w:rsidR="00CA4FB1" w:rsidRPr="00CA4FB1">
            <w:rPr>
              <w:rFonts w:eastAsia="Times New Roman"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79"/>
        <w:gridCol w:w="1521"/>
        <w:gridCol w:w="2799"/>
        <w:gridCol w:w="772"/>
        <w:gridCol w:w="4111"/>
      </w:tblGrid>
      <w:tr w:rsidR="00CA4FB1" w:rsidRPr="00CA4FB1" w:rsidTr="00904800">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SIGNIFICADO</w:t>
            </w:r>
          </w:p>
        </w:tc>
      </w:tr>
      <w:tr w:rsidR="00CA4FB1" w:rsidRPr="00CA4FB1" w:rsidTr="00904800">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SI se publica el contenido de la obligación exigida</w:t>
            </w:r>
          </w:p>
        </w:tc>
      </w:tr>
      <w:tr w:rsidR="00CA4FB1" w:rsidRPr="00CA4FB1" w:rsidTr="00904800">
        <w:trPr>
          <w:trHeight w:val="323"/>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publica el contenido de la obligación exigida</w:t>
            </w:r>
          </w:p>
        </w:tc>
      </w:tr>
      <w:tr w:rsidR="00CA4FB1" w:rsidRPr="00CA4FB1" w:rsidTr="00904800">
        <w:trPr>
          <w:trHeight w:val="427"/>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DIRECTA en la misma web o con enlace directo a la información</w:t>
            </w:r>
          </w:p>
        </w:tc>
      </w:tr>
      <w:tr w:rsidR="00CA4FB1" w:rsidRPr="00CA4FB1" w:rsidTr="00904800">
        <w:trPr>
          <w:trHeight w:val="419"/>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INDIRECTA pero sin dirigir a la información a la que se refiere</w:t>
            </w:r>
          </w:p>
        </w:tc>
      </w:tr>
      <w:tr w:rsidR="00CA4FB1" w:rsidRPr="00CA4FB1" w:rsidTr="00904800">
        <w:trPr>
          <w:trHeight w:val="411"/>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y está dentro de los TRES meses previos a la fecha de consulta</w:t>
            </w:r>
          </w:p>
        </w:tc>
      </w:tr>
      <w:tr w:rsidR="00CA4FB1" w:rsidRPr="00CA4FB1" w:rsidTr="00904800">
        <w:trPr>
          <w:trHeight w:val="416"/>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pero NO ESTA ACTUALIZADO dentro de los tres meses</w:t>
            </w:r>
          </w:p>
        </w:tc>
      </w:tr>
      <w:tr w:rsidR="00CA4FB1" w:rsidRPr="00CA4FB1" w:rsidTr="00904800">
        <w:trPr>
          <w:trHeight w:val="422"/>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CONOCE la fecha de publicación de la información</w:t>
            </w:r>
          </w:p>
        </w:tc>
      </w:tr>
      <w:tr w:rsidR="00CA4FB1" w:rsidRPr="00CA4FB1" w:rsidTr="00904800">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3 clics como máximo</w:t>
            </w:r>
          </w:p>
        </w:tc>
      </w:tr>
      <w:tr w:rsidR="00CA4FB1" w:rsidRPr="00CA4FB1" w:rsidTr="00904800">
        <w:trPr>
          <w:trHeight w:val="1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4</w:t>
            </w:r>
          </w:p>
        </w:tc>
      </w:tr>
      <w:tr w:rsidR="00CA4FB1" w:rsidRPr="00CA4FB1" w:rsidTr="00904800">
        <w:trPr>
          <w:trHeight w:val="24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5</w:t>
            </w:r>
          </w:p>
        </w:tc>
      </w:tr>
      <w:tr w:rsidR="00CA4FB1" w:rsidRPr="00CA4FB1" w:rsidTr="00904800">
        <w:trPr>
          <w:trHeight w:val="26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6</w:t>
            </w:r>
          </w:p>
        </w:tc>
      </w:tr>
      <w:tr w:rsidR="00CA4FB1" w:rsidRPr="00CA4FB1" w:rsidTr="00904800">
        <w:trPr>
          <w:trHeight w:val="28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7</w:t>
            </w:r>
          </w:p>
        </w:tc>
      </w:tr>
      <w:tr w:rsidR="00CA4FB1" w:rsidRPr="00CA4FB1" w:rsidTr="00904800">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8</w:t>
            </w:r>
          </w:p>
        </w:tc>
      </w:tr>
      <w:tr w:rsidR="00CA4FB1" w:rsidRPr="00CA4FB1" w:rsidTr="00904800">
        <w:trPr>
          <w:trHeight w:val="13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9</w:t>
            </w:r>
          </w:p>
        </w:tc>
      </w:tr>
      <w:tr w:rsidR="00CA4FB1" w:rsidRPr="00CA4FB1" w:rsidTr="00904800">
        <w:trPr>
          <w:trHeight w:val="20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10</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11</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12</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Más de 12 clics</w:t>
            </w:r>
          </w:p>
        </w:tc>
      </w:tr>
      <w:tr w:rsidR="00CA4FB1" w:rsidRPr="00CA4FB1" w:rsidTr="00904800">
        <w:trPr>
          <w:trHeight w:val="26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MUY comprensible o con ayudas, en su caso</w:t>
            </w:r>
          </w:p>
        </w:tc>
      </w:tr>
      <w:tr w:rsidR="00CA4FB1" w:rsidRPr="00CA4FB1" w:rsidTr="00904800">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Comprensible</w:t>
            </w:r>
          </w:p>
        </w:tc>
      </w:tr>
      <w:tr w:rsidR="00CA4FB1" w:rsidRPr="00CA4FB1" w:rsidTr="00904800">
        <w:trPr>
          <w:trHeight w:val="25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Normal</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Poco comprensible</w:t>
            </w:r>
          </w:p>
        </w:tc>
      </w:tr>
      <w:tr w:rsidR="00CA4FB1" w:rsidRPr="00CA4FB1" w:rsidTr="00904800">
        <w:trPr>
          <w:trHeight w:val="18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Difícilmente comprensible</w:t>
            </w:r>
          </w:p>
        </w:tc>
      </w:tr>
      <w:tr w:rsidR="00CA4FB1" w:rsidRPr="00CA4FB1" w:rsidTr="00904800">
        <w:trPr>
          <w:trHeight w:val="24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904800">
        <w:trPr>
          <w:trHeight w:val="12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NADA comprensible</w:t>
            </w:r>
          </w:p>
        </w:tc>
      </w:tr>
      <w:tr w:rsidR="00CA4FB1" w:rsidRPr="00CA4FB1" w:rsidTr="00904800">
        <w:trPr>
          <w:trHeight w:val="57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encuentra ordenada en grupos de materias, temáticas o de acuerdo con los bloques o grupos de información de la ley</w:t>
            </w:r>
          </w:p>
        </w:tc>
      </w:tr>
      <w:tr w:rsidR="00CA4FB1" w:rsidRPr="00CA4FB1" w:rsidTr="00904800">
        <w:trPr>
          <w:trHeight w:val="42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presenta dispersa sin agrupación ni ordenación alguna</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Es un formato reutilizable establecido</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es un formato reutilizable</w:t>
            </w:r>
          </w:p>
        </w:tc>
      </w:tr>
      <w:tr w:rsidR="00CA4FB1" w:rsidRPr="00CA4FB1" w:rsidTr="00904800">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o banner en la página inicial del sitio</w:t>
            </w:r>
          </w:p>
        </w:tc>
      </w:tr>
      <w:tr w:rsidR="00CA4FB1" w:rsidRPr="00CA4FB1" w:rsidTr="00904800">
        <w:trPr>
          <w:trHeight w:val="362"/>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pero NO en la página de inicio</w:t>
            </w:r>
          </w:p>
        </w:tc>
      </w:tr>
      <w:tr w:rsidR="00CA4FB1" w:rsidRPr="00CA4FB1" w:rsidTr="00904800">
        <w:trPr>
          <w:trHeight w:val="6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existe un apartado específico de transparencia</w:t>
            </w:r>
          </w:p>
        </w:tc>
      </w:tr>
    </w:tbl>
    <w:p w:rsidR="00CA4FB1" w:rsidRPr="00CA4FB1" w:rsidRDefault="00CA4FB1" w:rsidP="00CA4FB1">
      <w:pPr>
        <w:spacing w:line="240" w:lineRule="auto"/>
        <w:jc w:val="both"/>
        <w:rPr>
          <w:rFonts w:eastAsia="Times New Roman" w:cs="Times New Roman"/>
          <w:color w:val="000000"/>
          <w:szCs w:val="24"/>
          <w:lang w:eastAsia="en-US"/>
        </w:rPr>
      </w:pPr>
    </w:p>
    <w:p w:rsidR="00B40246" w:rsidRDefault="00B40246"/>
    <w:sectPr w:rsidR="00B40246" w:rsidSect="00DF63E7">
      <w:headerReference w:type="even" r:id="rId13"/>
      <w:headerReference w:type="default" r:id="rId14"/>
      <w:footerReference w:type="even" r:id="rId15"/>
      <w:footerReference w:type="default" r:id="rId16"/>
      <w:headerReference w:type="first" r:id="rId17"/>
      <w:footerReference w:type="first" r:id="rId18"/>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84B" w:rsidRDefault="00F6484B" w:rsidP="00932008">
      <w:pPr>
        <w:spacing w:after="0" w:line="240" w:lineRule="auto"/>
      </w:pPr>
      <w:r>
        <w:separator/>
      </w:r>
    </w:p>
  </w:endnote>
  <w:endnote w:type="continuationSeparator" w:id="0">
    <w:p w:rsidR="00F6484B" w:rsidRDefault="00F6484B"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84B" w:rsidRDefault="00F648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84B" w:rsidRDefault="00F6484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84B" w:rsidRDefault="00F648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84B" w:rsidRDefault="00F6484B" w:rsidP="00932008">
      <w:pPr>
        <w:spacing w:after="0" w:line="240" w:lineRule="auto"/>
      </w:pPr>
      <w:r>
        <w:separator/>
      </w:r>
    </w:p>
  </w:footnote>
  <w:footnote w:type="continuationSeparator" w:id="0">
    <w:p w:rsidR="00F6484B" w:rsidRDefault="00F6484B"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84B" w:rsidRDefault="00F6484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84B" w:rsidRDefault="00F6484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84B" w:rsidRDefault="00F6484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72" type="#_x0000_t75" style="width:9pt;height:9pt" o:bullet="t">
        <v:imagedata r:id="rId1" o:title="BD14533_"/>
      </v:shape>
    </w:pict>
  </w:numPicBullet>
  <w:abstractNum w:abstractNumId="0">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A072535"/>
    <w:multiLevelType w:val="hybridMultilevel"/>
    <w:tmpl w:val="33BAF84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E6F6797"/>
    <w:multiLevelType w:val="hybridMultilevel"/>
    <w:tmpl w:val="8F3EB20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8DC56A3"/>
    <w:multiLevelType w:val="hybridMultilevel"/>
    <w:tmpl w:val="CE644C2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7806CAF"/>
    <w:multiLevelType w:val="hybridMultilevel"/>
    <w:tmpl w:val="AE8CBBE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7D76003"/>
    <w:multiLevelType w:val="hybridMultilevel"/>
    <w:tmpl w:val="21981E2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A4916EE"/>
    <w:multiLevelType w:val="hybridMultilevel"/>
    <w:tmpl w:val="42981D8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D283F6D"/>
    <w:multiLevelType w:val="hybridMultilevel"/>
    <w:tmpl w:val="CD8C022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6"/>
  </w:num>
  <w:num w:numId="5">
    <w:abstractNumId w:val="3"/>
  </w:num>
  <w:num w:numId="6">
    <w:abstractNumId w:val="2"/>
  </w:num>
  <w:num w:numId="7">
    <w:abstractNumId w:val="9"/>
  </w:num>
  <w:num w:numId="8">
    <w:abstractNumId w:val="1"/>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6"/>
    <w:rsid w:val="00000A44"/>
    <w:rsid w:val="00000DF7"/>
    <w:rsid w:val="000262A3"/>
    <w:rsid w:val="000965B3"/>
    <w:rsid w:val="000B1A3C"/>
    <w:rsid w:val="000C6CFF"/>
    <w:rsid w:val="000D37BA"/>
    <w:rsid w:val="00102733"/>
    <w:rsid w:val="001434C0"/>
    <w:rsid w:val="001561A4"/>
    <w:rsid w:val="00224632"/>
    <w:rsid w:val="002A154B"/>
    <w:rsid w:val="00365780"/>
    <w:rsid w:val="003E7882"/>
    <w:rsid w:val="003F271E"/>
    <w:rsid w:val="003F572A"/>
    <w:rsid w:val="00486C0B"/>
    <w:rsid w:val="004D4CD8"/>
    <w:rsid w:val="004F2655"/>
    <w:rsid w:val="00521DA9"/>
    <w:rsid w:val="00544E0C"/>
    <w:rsid w:val="005601E5"/>
    <w:rsid w:val="00561402"/>
    <w:rsid w:val="0057532F"/>
    <w:rsid w:val="005906F8"/>
    <w:rsid w:val="005B19E4"/>
    <w:rsid w:val="005C77E7"/>
    <w:rsid w:val="005F29B8"/>
    <w:rsid w:val="00603441"/>
    <w:rsid w:val="00657E79"/>
    <w:rsid w:val="00671D67"/>
    <w:rsid w:val="006A2766"/>
    <w:rsid w:val="006E5667"/>
    <w:rsid w:val="00710031"/>
    <w:rsid w:val="00743756"/>
    <w:rsid w:val="00795F1F"/>
    <w:rsid w:val="007B0F99"/>
    <w:rsid w:val="007F4ACB"/>
    <w:rsid w:val="00844FA9"/>
    <w:rsid w:val="008C1E1E"/>
    <w:rsid w:val="008F3B24"/>
    <w:rsid w:val="00904800"/>
    <w:rsid w:val="00926661"/>
    <w:rsid w:val="0092723A"/>
    <w:rsid w:val="00932008"/>
    <w:rsid w:val="009609E9"/>
    <w:rsid w:val="009B1DC0"/>
    <w:rsid w:val="00A15CCA"/>
    <w:rsid w:val="00AD2022"/>
    <w:rsid w:val="00B40246"/>
    <w:rsid w:val="00B80588"/>
    <w:rsid w:val="00B841AE"/>
    <w:rsid w:val="00BB6799"/>
    <w:rsid w:val="00BD4582"/>
    <w:rsid w:val="00BE6A46"/>
    <w:rsid w:val="00C33A23"/>
    <w:rsid w:val="00C5744D"/>
    <w:rsid w:val="00C65B5B"/>
    <w:rsid w:val="00CA4FB1"/>
    <w:rsid w:val="00CB5511"/>
    <w:rsid w:val="00CC2049"/>
    <w:rsid w:val="00D31637"/>
    <w:rsid w:val="00D52C1A"/>
    <w:rsid w:val="00D96F84"/>
    <w:rsid w:val="00DC0F7E"/>
    <w:rsid w:val="00DD1A34"/>
    <w:rsid w:val="00DF5F2A"/>
    <w:rsid w:val="00DF63E7"/>
    <w:rsid w:val="00E3088D"/>
    <w:rsid w:val="00E34195"/>
    <w:rsid w:val="00E47613"/>
    <w:rsid w:val="00EB57B1"/>
    <w:rsid w:val="00F14DA4"/>
    <w:rsid w:val="00F47C3B"/>
    <w:rsid w:val="00F6484B"/>
    <w:rsid w:val="00F71D7D"/>
    <w:rsid w:val="00F96EBB"/>
    <w:rsid w:val="00FE0F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657E79"/>
    <w:pPr>
      <w:ind w:left="720"/>
      <w:contextualSpacing/>
    </w:pPr>
  </w:style>
  <w:style w:type="paragraph" w:styleId="Sinespaciado">
    <w:name w:val="No Spacing"/>
    <w:link w:val="SinespaciadoCar"/>
    <w:uiPriority w:val="1"/>
    <w:qFormat/>
    <w:rsid w:val="003E7882"/>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3E7882"/>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657E79"/>
    <w:pPr>
      <w:ind w:left="720"/>
      <w:contextualSpacing/>
    </w:pPr>
  </w:style>
  <w:style w:type="paragraph" w:styleId="Sinespaciado">
    <w:name w:val="No Spacing"/>
    <w:link w:val="SinespaciadoCar"/>
    <w:uiPriority w:val="1"/>
    <w:qFormat/>
    <w:rsid w:val="003E7882"/>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3E7882"/>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223AF0DB36F24B7298F8A5EC0859A7B4"/>
        <w:category>
          <w:name w:val="General"/>
          <w:gallery w:val="placeholder"/>
        </w:category>
        <w:types>
          <w:type w:val="bbPlcHdr"/>
        </w:types>
        <w:behaviors>
          <w:behavior w:val="content"/>
        </w:behaviors>
        <w:guid w:val="{309CD132-BB6A-477F-83EA-71FDC3D0741D}"/>
      </w:docPartPr>
      <w:docPartBody>
        <w:p w:rsidR="004F291A" w:rsidRDefault="00DE4B57" w:rsidP="00DE4B57">
          <w:pPr>
            <w:pStyle w:val="223AF0DB36F24B7298F8A5EC0859A7B4"/>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0A6EAE"/>
    <w:rsid w:val="0013771E"/>
    <w:rsid w:val="003D088C"/>
    <w:rsid w:val="004B342E"/>
    <w:rsid w:val="004F291A"/>
    <w:rsid w:val="00D35513"/>
    <w:rsid w:val="00DE4B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EE5A04D7-8785-4F13-A28A-BC0C1DBB3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1</TotalTime>
  <Pages>14</Pages>
  <Words>3418</Words>
  <Characters>18800</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22174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anam.ruiz</cp:lastModifiedBy>
  <cp:revision>2</cp:revision>
  <cp:lastPrinted>2007-10-26T10:03:00Z</cp:lastPrinted>
  <dcterms:created xsi:type="dcterms:W3CDTF">2023-06-14T07:30:00Z</dcterms:created>
  <dcterms:modified xsi:type="dcterms:W3CDTF">2023-06-14T07:30:00Z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