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B0325E" w:rsidRPr="00006957" w:rsidRDefault="00B0325E"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C87CC5" w:rsidRPr="00006957" w:rsidRDefault="00C87CC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B0325E" w:rsidRDefault="00B0325E"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C87CC5" w:rsidRDefault="00C87CC5"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081A33" w:rsidP="00081A33">
            <w:pPr>
              <w:rPr>
                <w:sz w:val="24"/>
                <w:szCs w:val="24"/>
              </w:rPr>
            </w:pPr>
            <w:r>
              <w:rPr>
                <w:sz w:val="24"/>
                <w:szCs w:val="24"/>
              </w:rPr>
              <w:t>Museo del Prado Difusión, SAU, SME</w:t>
            </w:r>
            <w:r w:rsidR="00C87CC5">
              <w:rPr>
                <w:sz w:val="24"/>
                <w:szCs w:val="24"/>
              </w:rPr>
              <w:t xml:space="preserve"> (MNPD)</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115C46" w:rsidP="00084ED8">
            <w:pPr>
              <w:rPr>
                <w:sz w:val="24"/>
                <w:szCs w:val="24"/>
              </w:rPr>
            </w:pPr>
            <w:r>
              <w:rPr>
                <w:sz w:val="24"/>
                <w:szCs w:val="24"/>
              </w:rPr>
              <w:t>28/03/</w:t>
            </w:r>
            <w:r w:rsidR="008550AD">
              <w:rPr>
                <w:sz w:val="24"/>
                <w:szCs w:val="24"/>
              </w:rPr>
              <w:t xml:space="preserve"> 2023</w:t>
            </w:r>
          </w:p>
          <w:p w:rsidR="00115C46" w:rsidRPr="00CB5511" w:rsidRDefault="00115C46" w:rsidP="00084ED8">
            <w:pPr>
              <w:rPr>
                <w:sz w:val="24"/>
                <w:szCs w:val="24"/>
              </w:rPr>
            </w:pPr>
            <w:r>
              <w:rPr>
                <w:sz w:val="24"/>
                <w:szCs w:val="24"/>
              </w:rPr>
              <w:t>Segunda revisión: 05/05/2023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5D59B0" w:rsidRPr="00CB5511" w:rsidRDefault="00081A33" w:rsidP="005D59B0">
            <w:pPr>
              <w:rPr>
                <w:sz w:val="24"/>
                <w:szCs w:val="24"/>
              </w:rPr>
            </w:pPr>
            <w:r w:rsidRPr="00081A33">
              <w:rPr>
                <w:sz w:val="24"/>
                <w:szCs w:val="24"/>
              </w:rPr>
              <w:t>https://museodelpradodifusion.es/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2.1.g</w:t>
            </w:r>
          </w:p>
        </w:tc>
        <w:tc>
          <w:tcPr>
            <w:tcW w:w="8129" w:type="dxa"/>
          </w:tcPr>
          <w:p w:rsidR="00C43711" w:rsidRPr="00F14DA4" w:rsidRDefault="00C43711" w:rsidP="00490DAE">
            <w:pPr>
              <w:rPr>
                <w:sz w:val="20"/>
                <w:szCs w:val="20"/>
              </w:rPr>
            </w:pPr>
            <w:r>
              <w:rPr>
                <w:sz w:val="20"/>
                <w:szCs w:val="20"/>
              </w:rPr>
              <w:t xml:space="preserve">Sociedades Mercantiles </w:t>
            </w:r>
            <w:r w:rsidR="00490DAE">
              <w:rPr>
                <w:sz w:val="20"/>
                <w:szCs w:val="20"/>
              </w:rPr>
              <w:t>del sector público</w:t>
            </w:r>
          </w:p>
        </w:tc>
        <w:tc>
          <w:tcPr>
            <w:tcW w:w="709" w:type="dxa"/>
            <w:vAlign w:val="center"/>
          </w:tcPr>
          <w:p w:rsidR="00C43711" w:rsidRPr="004A123A" w:rsidRDefault="00C43711" w:rsidP="003F0D0D">
            <w:pPr>
              <w:jc w:val="center"/>
              <w:rPr>
                <w:b/>
                <w:sz w:val="20"/>
                <w:szCs w:val="20"/>
              </w:rPr>
            </w:pPr>
            <w:r>
              <w:rPr>
                <w:b/>
                <w:sz w:val="20"/>
                <w:szCs w:val="20"/>
              </w:rPr>
              <w:t>X</w:t>
            </w:r>
          </w:p>
        </w:tc>
      </w:tr>
      <w:tr w:rsidR="00EF3505" w:rsidRPr="00F14DA4" w:rsidTr="003F0D0D">
        <w:tc>
          <w:tcPr>
            <w:tcW w:w="1760" w:type="dxa"/>
          </w:tcPr>
          <w:p w:rsidR="00EF3505" w:rsidRDefault="00EF3505" w:rsidP="00EF3505">
            <w:pPr>
              <w:rPr>
                <w:sz w:val="20"/>
                <w:szCs w:val="20"/>
              </w:rPr>
            </w:pPr>
            <w:r>
              <w:rPr>
                <w:sz w:val="20"/>
                <w:szCs w:val="20"/>
              </w:rPr>
              <w:t>2.1.h</w:t>
            </w:r>
          </w:p>
        </w:tc>
        <w:tc>
          <w:tcPr>
            <w:tcW w:w="8129" w:type="dxa"/>
          </w:tcPr>
          <w:p w:rsidR="00EF3505" w:rsidRDefault="00EF3505" w:rsidP="00EF3505">
            <w:pPr>
              <w:rPr>
                <w:sz w:val="20"/>
                <w:szCs w:val="20"/>
              </w:rPr>
            </w:pPr>
            <w:r>
              <w:rPr>
                <w:sz w:val="20"/>
                <w:szCs w:val="20"/>
              </w:rPr>
              <w:t>Fundaciones del sector público</w:t>
            </w:r>
          </w:p>
        </w:tc>
        <w:tc>
          <w:tcPr>
            <w:tcW w:w="709" w:type="dxa"/>
            <w:vAlign w:val="center"/>
          </w:tcPr>
          <w:p w:rsidR="00EF3505" w:rsidRDefault="00EF3505" w:rsidP="003F0D0D">
            <w:pPr>
              <w:jc w:val="center"/>
              <w:rPr>
                <w:b/>
                <w:sz w:val="20"/>
                <w:szCs w:val="20"/>
              </w:rPr>
            </w:pPr>
          </w:p>
        </w:tc>
      </w:tr>
      <w:tr w:rsidR="00C43711" w:rsidRPr="00F14DA4" w:rsidTr="003F0D0D">
        <w:tc>
          <w:tcPr>
            <w:tcW w:w="1760" w:type="dxa"/>
          </w:tcPr>
          <w:p w:rsidR="00C43711" w:rsidRPr="00F14DA4" w:rsidRDefault="00C43711" w:rsidP="00EF3505">
            <w:pPr>
              <w:rPr>
                <w:sz w:val="20"/>
                <w:szCs w:val="20"/>
              </w:rPr>
            </w:pPr>
            <w:r>
              <w:rPr>
                <w:sz w:val="20"/>
                <w:szCs w:val="20"/>
              </w:rPr>
              <w:t>2.1.</w:t>
            </w:r>
            <w:r w:rsidR="00EF3505">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1E129A"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0C6CFF" w:rsidRDefault="000C6CFF"/>
    <w:p w:rsidR="00CB3761" w:rsidRDefault="00CB3761"/>
    <w:p w:rsidR="00CB3761" w:rsidRDefault="00CB3761"/>
    <w:p w:rsidR="00CB3761" w:rsidRPr="00E34195" w:rsidRDefault="00705944" w:rsidP="00CB3761">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4EC0FE8DD69349FF9D8DE71D2CD61E4D"/>
          </w:placeholder>
        </w:sdtPr>
        <w:sdtEndPr>
          <w:rPr>
            <w:sz w:val="32"/>
            <w:szCs w:val="24"/>
          </w:rPr>
        </w:sdtEndPr>
        <w:sdtContent>
          <w:r w:rsidR="00CB3761" w:rsidRPr="00E34195">
            <w:rPr>
              <w:rFonts w:ascii="Century Gothic" w:hAnsi="Century Gothic"/>
              <w:color w:val="00642D"/>
              <w:sz w:val="30"/>
              <w:szCs w:val="30"/>
            </w:rPr>
            <w:t>I. Localización y Estructuración de la Información de Transparencia</w:t>
          </w:r>
        </w:sdtContent>
      </w:sdt>
    </w:p>
    <w:p w:rsidR="00CB3761" w:rsidRDefault="00CB376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FE7E98" w:rsidP="00CB5511">
            <w:pPr>
              <w:jc w:val="center"/>
              <w:rPr>
                <w:b/>
                <w:sz w:val="20"/>
                <w:szCs w:val="20"/>
              </w:rPr>
            </w:pPr>
            <w:r>
              <w:rPr>
                <w:b/>
                <w:sz w:val="20"/>
                <w:szCs w:val="20"/>
              </w:rPr>
              <w:t>x</w:t>
            </w:r>
          </w:p>
        </w:tc>
        <w:tc>
          <w:tcPr>
            <w:tcW w:w="3969" w:type="dxa"/>
            <w:vMerge w:val="restart"/>
          </w:tcPr>
          <w:p w:rsidR="00CB5511" w:rsidRPr="000C6CFF" w:rsidRDefault="00C87CC5" w:rsidP="002654B4">
            <w:pPr>
              <w:spacing w:before="100" w:beforeAutospacing="1" w:after="100" w:afterAutospacing="1"/>
              <w:jc w:val="both"/>
              <w:rPr>
                <w:sz w:val="20"/>
                <w:szCs w:val="20"/>
              </w:rPr>
            </w:pPr>
            <w:r>
              <w:rPr>
                <w:sz w:val="20"/>
                <w:szCs w:val="20"/>
              </w:rPr>
              <w:t>MNPD</w:t>
            </w:r>
            <w:r w:rsidR="00FE7E98">
              <w:rPr>
                <w:sz w:val="20"/>
                <w:szCs w:val="20"/>
              </w:rPr>
              <w:t xml:space="preserve">, dispone de un acceso a su Portal de Transparencia a través </w:t>
            </w:r>
            <w:r>
              <w:rPr>
                <w:sz w:val="20"/>
                <w:szCs w:val="20"/>
              </w:rPr>
              <w:t xml:space="preserve">un enlace </w:t>
            </w:r>
            <w:r w:rsidR="002654B4">
              <w:rPr>
                <w:sz w:val="20"/>
                <w:szCs w:val="20"/>
              </w:rPr>
              <w:t>ubicado</w:t>
            </w:r>
            <w:r>
              <w:rPr>
                <w:sz w:val="20"/>
                <w:szCs w:val="20"/>
              </w:rPr>
              <w:t xml:space="preserve"> en la parte inferior de su web institucional</w:t>
            </w:r>
            <w:r w:rsidR="00FE7E98">
              <w:rPr>
                <w:sz w:val="20"/>
                <w:szCs w:val="20"/>
              </w:rPr>
              <w:t xml:space="preserve"> </w:t>
            </w:r>
            <w:r w:rsidR="008550AD">
              <w:rPr>
                <w:sz w:val="20"/>
                <w:szCs w:val="20"/>
              </w:rPr>
              <w:t xml:space="preserve">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8550AD"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8509E1" w:rsidRDefault="00932008" w:rsidP="00CB5511">
            <w:pPr>
              <w:jc w:val="center"/>
              <w:rPr>
                <w:sz w:val="24"/>
                <w:szCs w:val="24"/>
              </w:rPr>
            </w:pPr>
          </w:p>
        </w:tc>
        <w:tc>
          <w:tcPr>
            <w:tcW w:w="3977" w:type="dxa"/>
            <w:vMerge w:val="restart"/>
          </w:tcPr>
          <w:p w:rsidR="00932008" w:rsidRDefault="00932008" w:rsidP="000E7845">
            <w:pPr>
              <w:jc w:val="both"/>
              <w:rPr>
                <w:sz w:val="20"/>
                <w:szCs w:val="20"/>
              </w:rPr>
            </w:pPr>
          </w:p>
          <w:p w:rsidR="00155C93" w:rsidRDefault="00C87CC5" w:rsidP="00155C93">
            <w:pPr>
              <w:jc w:val="both"/>
              <w:rPr>
                <w:sz w:val="20"/>
                <w:szCs w:val="20"/>
              </w:rPr>
            </w:pPr>
            <w:r>
              <w:rPr>
                <w:sz w:val="20"/>
                <w:szCs w:val="20"/>
              </w:rPr>
              <w:t>El Portal de Transparencia sólo incluye información sobre presupuestos y cuentas anuales. Parte de la información obligatoria que se ha podido localizar,</w:t>
            </w:r>
            <w:r w:rsidR="00115C46">
              <w:rPr>
                <w:sz w:val="20"/>
                <w:szCs w:val="20"/>
              </w:rPr>
              <w:t xml:space="preserve"> se encuentra en otros accesos d</w:t>
            </w:r>
            <w:r>
              <w:rPr>
                <w:sz w:val="20"/>
                <w:szCs w:val="20"/>
              </w:rPr>
              <w:t>e la web.</w:t>
            </w:r>
          </w:p>
          <w:p w:rsidR="00EA7FAE" w:rsidRPr="00932008" w:rsidRDefault="00EA7FAE" w:rsidP="00155C93">
            <w:pPr>
              <w:jc w:val="both"/>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FE7E98"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155C93" w:rsidP="000E7845">
      <w:pPr>
        <w:jc w:val="center"/>
      </w:pPr>
      <w:r>
        <w:rPr>
          <w:noProof/>
        </w:rPr>
        <w:t xml:space="preserve"> </w:t>
      </w:r>
      <w:r w:rsidR="004D2663">
        <w:br w:type="textWrapping" w:clear="all"/>
      </w:r>
      <w:r w:rsidR="00C87CC5" w:rsidRPr="00C87CC5">
        <w:rPr>
          <w:noProof/>
        </w:rPr>
        <w:drawing>
          <wp:inline distT="0" distB="0" distL="0" distR="0" wp14:anchorId="4DAE5179" wp14:editId="663A9511">
            <wp:extent cx="5612130" cy="299783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2997835"/>
                    </a:xfrm>
                    <a:prstGeom prst="rect">
                      <a:avLst/>
                    </a:prstGeom>
                  </pic:spPr>
                </pic:pic>
              </a:graphicData>
            </a:graphic>
          </wp:inline>
        </w:drawing>
      </w:r>
    </w:p>
    <w:p w:rsidR="00ED7EE6" w:rsidRDefault="00ED7EE6" w:rsidP="000E7845">
      <w:pPr>
        <w:jc w:val="center"/>
      </w:pPr>
    </w:p>
    <w:p w:rsidR="00ED7EE6" w:rsidRDefault="00ED7EE6" w:rsidP="000E7845">
      <w:pPr>
        <w:jc w:val="center"/>
      </w:pPr>
    </w:p>
    <w:p w:rsidR="00ED7EE6" w:rsidRDefault="00ED7EE6" w:rsidP="000E7845">
      <w:pPr>
        <w:jc w:val="center"/>
      </w:pPr>
    </w:p>
    <w:p w:rsidR="00EA7FAE" w:rsidRDefault="00EA7FAE" w:rsidP="000E7845">
      <w:pPr>
        <w:jc w:val="center"/>
      </w:pPr>
    </w:p>
    <w:p w:rsidR="00EA7FAE" w:rsidRDefault="00EA7FAE" w:rsidP="000E7845">
      <w:pPr>
        <w:jc w:val="center"/>
      </w:pPr>
    </w:p>
    <w:p w:rsidR="00EA7FAE" w:rsidRDefault="00EA7FAE" w:rsidP="000E7845">
      <w:pPr>
        <w:jc w:val="center"/>
      </w:pPr>
    </w:p>
    <w:p w:rsidR="00EA7FAE" w:rsidRDefault="00EA7FAE" w:rsidP="000E7845">
      <w:pPr>
        <w:jc w:val="center"/>
      </w:pPr>
    </w:p>
    <w:p w:rsidR="007C6F6A" w:rsidRDefault="007C6F6A" w:rsidP="000E7845">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C62AED">
        <w:trPr>
          <w:trHeight w:val="734"/>
        </w:trPr>
        <w:tc>
          <w:tcPr>
            <w:tcW w:w="1591" w:type="dxa"/>
            <w:vMerge w:val="restart"/>
            <w:tcBorders>
              <w:right w:val="single" w:sz="4" w:space="0" w:color="00642D"/>
            </w:tcBorders>
            <w:shd w:val="clear" w:color="auto" w:fill="00642D"/>
            <w:textDirection w:val="btLr"/>
            <w:vAlign w:val="center"/>
          </w:tcPr>
          <w:p w:rsidR="00E34195" w:rsidRPr="00E34195" w:rsidRDefault="00E34195" w:rsidP="00C62AED">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C87CC5">
            <w:pPr>
              <w:pStyle w:val="Cuerpodelboletn"/>
              <w:spacing w:before="120" w:after="120" w:line="312" w:lineRule="auto"/>
              <w:ind w:left="360"/>
              <w:jc w:val="center"/>
              <w:rPr>
                <w:rStyle w:val="Ttulo2Car"/>
                <w:b w:val="0"/>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0E7845" w:rsidRDefault="00C87CC5" w:rsidP="00C87CC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el texto introductorio publicado en el Portal de Transparencia, se indica que la sociedad se rige por sus </w:t>
            </w:r>
            <w:r w:rsidRPr="00C87CC5">
              <w:rPr>
                <w:rStyle w:val="Ttulo2Car"/>
                <w:b w:val="0"/>
                <w:color w:val="auto"/>
                <w:sz w:val="20"/>
                <w:szCs w:val="20"/>
                <w:lang w:bidi="es-ES"/>
              </w:rPr>
              <w:t>estatutos, por la Ley del Patrimonio d</w:t>
            </w:r>
            <w:r>
              <w:rPr>
                <w:rStyle w:val="Ttulo2Car"/>
                <w:b w:val="0"/>
                <w:color w:val="auto"/>
                <w:sz w:val="20"/>
                <w:szCs w:val="20"/>
                <w:lang w:bidi="es-ES"/>
              </w:rPr>
              <w:t>e las Administraciones Públicas</w:t>
            </w:r>
            <w:r w:rsidRPr="00C87CC5">
              <w:rPr>
                <w:rStyle w:val="Ttulo2Car"/>
                <w:b w:val="0"/>
                <w:color w:val="auto"/>
                <w:sz w:val="20"/>
                <w:szCs w:val="20"/>
                <w:lang w:bidi="es-ES"/>
              </w:rPr>
              <w:t>, por la Ley General presupuestaria, por las disposiciones sobre el régimen jurídico de las Sociedades Anónimas y por las demás normas de carácte</w:t>
            </w:r>
            <w:r>
              <w:rPr>
                <w:rStyle w:val="Ttulo2Car"/>
                <w:b w:val="0"/>
                <w:color w:val="auto"/>
                <w:sz w:val="20"/>
                <w:szCs w:val="20"/>
                <w:lang w:bidi="es-ES"/>
              </w:rPr>
              <w:t>r general que le sean aplicable, pero no se da acceso a ninguna de estas normas ni tampoco a los Estatutos</w:t>
            </w:r>
            <w:r w:rsidR="00EA7FAE">
              <w:rPr>
                <w:rStyle w:val="Ttulo2Car"/>
                <w:b w:val="0"/>
                <w:color w:val="auto"/>
                <w:sz w:val="20"/>
                <w:szCs w:val="20"/>
                <w:lang w:bidi="es-ES"/>
              </w:rPr>
              <w:t xml:space="preserve">. </w:t>
            </w:r>
            <w:r>
              <w:rPr>
                <w:rStyle w:val="Ttulo2Car"/>
                <w:b w:val="0"/>
                <w:color w:val="auto"/>
                <w:sz w:val="20"/>
                <w:szCs w:val="20"/>
                <w:lang w:bidi="es-ES"/>
              </w:rPr>
              <w:t xml:space="preserve">Por esta razón no se ha considerado cumplida esta obligación </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315676">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30AE1" w:rsidRDefault="00C41725" w:rsidP="00A548C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localiza </w:t>
            </w:r>
            <w:r w:rsidR="002672BD">
              <w:rPr>
                <w:rStyle w:val="Ttulo2Car"/>
                <w:b w:val="0"/>
                <w:color w:val="auto"/>
                <w:sz w:val="20"/>
                <w:szCs w:val="20"/>
                <w:lang w:bidi="es-ES"/>
              </w:rPr>
              <w:t xml:space="preserve">en </w:t>
            </w:r>
            <w:r w:rsidR="00115C46">
              <w:rPr>
                <w:rStyle w:val="Ttulo2Car"/>
                <w:b w:val="0"/>
                <w:color w:val="auto"/>
                <w:sz w:val="20"/>
                <w:szCs w:val="20"/>
                <w:lang w:bidi="es-ES"/>
              </w:rPr>
              <w:t xml:space="preserve">el </w:t>
            </w:r>
            <w:r w:rsidR="00A548CA">
              <w:rPr>
                <w:rStyle w:val="Ttulo2Car"/>
                <w:b w:val="0"/>
                <w:color w:val="auto"/>
                <w:sz w:val="20"/>
                <w:szCs w:val="20"/>
                <w:lang w:bidi="es-ES"/>
              </w:rPr>
              <w:t>texto introductorio al Portal de Transparencia.</w:t>
            </w:r>
            <w:r w:rsidR="002654B4">
              <w:rPr>
                <w:rStyle w:val="Ttulo2Car"/>
                <w:b w:val="0"/>
                <w:color w:val="auto"/>
                <w:sz w:val="20"/>
                <w:szCs w:val="20"/>
                <w:lang w:bidi="es-ES"/>
              </w:rPr>
              <w:t xml:space="preserve"> La información no está datada ni existen referencias a la fecha de la última revisión o actualización de la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2672BD">
            <w:pPr>
              <w:pStyle w:val="Cuerpodelboletn"/>
              <w:spacing w:before="120" w:after="120" w:line="312" w:lineRule="auto"/>
              <w:ind w:left="360"/>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932E4" w:rsidRDefault="002672BD" w:rsidP="00C71B3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A548CA">
            <w:pPr>
              <w:pStyle w:val="Cuerpodelboletn"/>
              <w:spacing w:before="120" w:after="120" w:line="312" w:lineRule="auto"/>
              <w:ind w:left="360"/>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41725" w:rsidRDefault="00A548CA" w:rsidP="00F6547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F6547D">
              <w:rPr>
                <w:rStyle w:val="Ttulo2Car"/>
                <w:b w:val="0"/>
                <w:color w:val="auto"/>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A548CA">
            <w:pPr>
              <w:pStyle w:val="Cuerpodelboletn"/>
              <w:spacing w:before="120" w:after="120" w:line="312" w:lineRule="auto"/>
              <w:ind w:left="360"/>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8770D3" w:rsidRDefault="00A548CA" w:rsidP="00C41725">
            <w:pPr>
              <w:pStyle w:val="Cuerpodelboletn"/>
              <w:spacing w:before="120" w:after="120" w:line="312" w:lineRule="auto"/>
              <w:rPr>
                <w:rStyle w:val="Ttulo2Car"/>
                <w:b w:val="0"/>
                <w:color w:val="FF0000"/>
                <w:sz w:val="20"/>
                <w:szCs w:val="20"/>
                <w:lang w:bidi="es-ES"/>
              </w:rPr>
            </w:pPr>
            <w:r>
              <w:rPr>
                <w:rStyle w:val="Ttulo2Car"/>
                <w:b w:val="0"/>
                <w:color w:val="auto"/>
                <w:sz w:val="20"/>
                <w:szCs w:val="20"/>
                <w:lang w:bidi="es-ES"/>
              </w:rPr>
              <w:t xml:space="preserve">En el texto introductorio al Portal de Transparencia, se indica que el Consejo de administración está integrado por los miembros de </w:t>
            </w:r>
            <w:r w:rsidRPr="00A548CA">
              <w:rPr>
                <w:rStyle w:val="Ttulo2Car"/>
                <w:b w:val="0"/>
                <w:color w:val="auto"/>
                <w:sz w:val="20"/>
                <w:szCs w:val="20"/>
                <w:lang w:bidi="es-ES"/>
              </w:rPr>
              <w:t>la Comisión Permanente del Real Patronato del Museo Nacional del Prado</w:t>
            </w:r>
            <w:r>
              <w:rPr>
                <w:rStyle w:val="Ttulo2Car"/>
                <w:b w:val="0"/>
                <w:color w:val="auto"/>
                <w:sz w:val="20"/>
                <w:szCs w:val="20"/>
                <w:lang w:bidi="es-ES"/>
              </w:rPr>
              <w:t>, pero no se enlaza a esta información. Por otra parte, no se informa sobre la estructura de gestión de la sociedad.</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A548CA">
            <w:pPr>
              <w:pStyle w:val="Cuerpodelboletn"/>
              <w:spacing w:before="120" w:after="120" w:line="312" w:lineRule="auto"/>
              <w:ind w:left="360"/>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A548CA" w:rsidP="00D479D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C50D13" w:rsidRDefault="00C50D13" w:rsidP="00E3088D">
      <w:pPr>
        <w:pStyle w:val="Cuerpodelboletn"/>
        <w:spacing w:before="120" w:after="120" w:line="312" w:lineRule="auto"/>
        <w:ind w:left="360"/>
        <w:rPr>
          <w:rStyle w:val="Ttulo2Car"/>
          <w:lang w:bidi="es-ES"/>
        </w:rPr>
      </w:pPr>
    </w:p>
    <w:p w:rsidR="00A548CA" w:rsidRDefault="00A548CA" w:rsidP="00E3088D">
      <w:pPr>
        <w:pStyle w:val="Cuerpodelboletn"/>
        <w:spacing w:before="120" w:after="120" w:line="312" w:lineRule="auto"/>
        <w:ind w:left="360"/>
        <w:rPr>
          <w:rStyle w:val="Ttulo2Car"/>
          <w:lang w:bidi="es-ES"/>
        </w:rPr>
      </w:pPr>
    </w:p>
    <w:p w:rsidR="00A548CA" w:rsidRDefault="00A548CA" w:rsidP="00E3088D">
      <w:pPr>
        <w:pStyle w:val="Cuerpodelboletn"/>
        <w:spacing w:before="120" w:after="120" w:line="312" w:lineRule="auto"/>
        <w:ind w:left="360"/>
        <w:rPr>
          <w:rStyle w:val="Ttulo2Car"/>
          <w:lang w:bidi="es-ES"/>
        </w:rPr>
      </w:pPr>
    </w:p>
    <w:p w:rsidR="00A548CA" w:rsidRDefault="00A548CA" w:rsidP="00E3088D">
      <w:pPr>
        <w:pStyle w:val="Cuerpodelboletn"/>
        <w:spacing w:before="120" w:after="120" w:line="312" w:lineRule="auto"/>
        <w:ind w:left="360"/>
        <w:rPr>
          <w:rStyle w:val="Ttulo2Car"/>
          <w:lang w:bidi="es-ES"/>
        </w:rPr>
      </w:pPr>
    </w:p>
    <w:p w:rsidR="006637DB" w:rsidRDefault="006637D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4EA4139" wp14:editId="39D4F855">
                <wp:simplePos x="0" y="0"/>
                <wp:positionH relativeFrom="column">
                  <wp:align>center</wp:align>
                </wp:positionH>
                <wp:positionV relativeFrom="paragraph">
                  <wp:posOffset>0</wp:posOffset>
                </wp:positionV>
                <wp:extent cx="5509523" cy="249555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495550"/>
                        </a:xfrm>
                        <a:prstGeom prst="rect">
                          <a:avLst/>
                        </a:prstGeom>
                        <a:solidFill>
                          <a:srgbClr val="FFFFFF"/>
                        </a:solidFill>
                        <a:ln w="9525">
                          <a:solidFill>
                            <a:srgbClr val="000000"/>
                          </a:solidFill>
                          <a:miter lim="800000"/>
                          <a:headEnd/>
                          <a:tailEnd/>
                        </a:ln>
                      </wps:spPr>
                      <wps:txbx>
                        <w:txbxContent>
                          <w:p w:rsidR="00B0325E" w:rsidRDefault="00B0325E">
                            <w:pPr>
                              <w:rPr>
                                <w:b/>
                                <w:color w:val="00642D"/>
                              </w:rPr>
                            </w:pPr>
                            <w:r w:rsidRPr="00BD4582">
                              <w:rPr>
                                <w:b/>
                                <w:color w:val="00642D"/>
                              </w:rPr>
                              <w:t>Contenidos</w:t>
                            </w:r>
                          </w:p>
                          <w:p w:rsidR="00B0325E" w:rsidRDefault="00B0325E" w:rsidP="00544081">
                            <w:pPr>
                              <w:spacing w:before="120" w:after="120" w:line="240" w:lineRule="auto"/>
                              <w:jc w:val="both"/>
                              <w:rPr>
                                <w:sz w:val="20"/>
                                <w:szCs w:val="20"/>
                              </w:rPr>
                            </w:pPr>
                            <w:r w:rsidRPr="00544081">
                              <w:rPr>
                                <w:sz w:val="20"/>
                                <w:szCs w:val="20"/>
                              </w:rPr>
                              <w:t xml:space="preserve">La información publicada </w:t>
                            </w:r>
                            <w:r>
                              <w:rPr>
                                <w:sz w:val="20"/>
                                <w:szCs w:val="20"/>
                              </w:rPr>
                              <w:t xml:space="preserve">no </w:t>
                            </w:r>
                            <w:r w:rsidRPr="00544081">
                              <w:rPr>
                                <w:sz w:val="20"/>
                                <w:szCs w:val="20"/>
                              </w:rPr>
                              <w:t>recoge la totalidad de los contenidos obligatorios establecidos en el artículo 6 de la LTAIBG</w:t>
                            </w:r>
                            <w:r>
                              <w:rPr>
                                <w:sz w:val="20"/>
                                <w:szCs w:val="20"/>
                              </w:rPr>
                              <w:t xml:space="preserve"> que le son de aplicación</w:t>
                            </w:r>
                            <w:r w:rsidRPr="00544081">
                              <w:rPr>
                                <w:sz w:val="20"/>
                                <w:szCs w:val="20"/>
                              </w:rPr>
                              <w:t>.</w:t>
                            </w:r>
                          </w:p>
                          <w:p w:rsidR="00B0325E" w:rsidRDefault="00B0325E" w:rsidP="00C71B30">
                            <w:pPr>
                              <w:pStyle w:val="Prrafodelista"/>
                              <w:numPr>
                                <w:ilvl w:val="0"/>
                                <w:numId w:val="26"/>
                              </w:numPr>
                              <w:spacing w:before="120" w:after="120" w:line="240" w:lineRule="auto"/>
                              <w:jc w:val="both"/>
                              <w:rPr>
                                <w:sz w:val="20"/>
                                <w:szCs w:val="20"/>
                              </w:rPr>
                            </w:pPr>
                            <w:r>
                              <w:rPr>
                                <w:sz w:val="20"/>
                                <w:szCs w:val="20"/>
                              </w:rPr>
                              <w:t>Aunque se cita la normativa aplicable no se da acceso a los textos</w:t>
                            </w:r>
                            <w:r w:rsidR="00115C46">
                              <w:rPr>
                                <w:sz w:val="20"/>
                                <w:szCs w:val="20"/>
                              </w:rPr>
                              <w:t xml:space="preserve"> de las normas</w:t>
                            </w:r>
                            <w:r>
                              <w:rPr>
                                <w:sz w:val="20"/>
                                <w:szCs w:val="20"/>
                              </w:rPr>
                              <w:t>, al menos debería publicarse el Estatuto.</w:t>
                            </w:r>
                          </w:p>
                          <w:p w:rsidR="00B0325E" w:rsidRDefault="00B0325E" w:rsidP="00C71B30">
                            <w:pPr>
                              <w:pStyle w:val="Prrafodelista"/>
                              <w:numPr>
                                <w:ilvl w:val="0"/>
                                <w:numId w:val="26"/>
                              </w:numPr>
                              <w:spacing w:before="120" w:after="120" w:line="240" w:lineRule="auto"/>
                              <w:jc w:val="both"/>
                              <w:rPr>
                                <w:sz w:val="20"/>
                                <w:szCs w:val="20"/>
                              </w:rPr>
                            </w:pPr>
                            <w:r>
                              <w:rPr>
                                <w:sz w:val="20"/>
                                <w:szCs w:val="20"/>
                              </w:rPr>
                              <w:t>No se publica una descripción de la estructura organizativa de la sociedad</w:t>
                            </w:r>
                          </w:p>
                          <w:p w:rsidR="00B0325E" w:rsidRDefault="00B0325E" w:rsidP="00C71B30">
                            <w:pPr>
                              <w:pStyle w:val="Prrafodelista"/>
                              <w:numPr>
                                <w:ilvl w:val="0"/>
                                <w:numId w:val="26"/>
                              </w:numPr>
                              <w:spacing w:before="120" w:after="120" w:line="240" w:lineRule="auto"/>
                              <w:jc w:val="both"/>
                              <w:rPr>
                                <w:sz w:val="20"/>
                                <w:szCs w:val="20"/>
                              </w:rPr>
                            </w:pPr>
                            <w:r>
                              <w:rPr>
                                <w:sz w:val="20"/>
                                <w:szCs w:val="20"/>
                              </w:rPr>
                              <w:t xml:space="preserve">No se publica el organigrama </w:t>
                            </w:r>
                          </w:p>
                          <w:p w:rsidR="00B0325E" w:rsidRDefault="00B0325E" w:rsidP="00C71B30">
                            <w:pPr>
                              <w:pStyle w:val="Prrafodelista"/>
                              <w:numPr>
                                <w:ilvl w:val="0"/>
                                <w:numId w:val="26"/>
                              </w:numPr>
                              <w:spacing w:before="120" w:after="120" w:line="240" w:lineRule="auto"/>
                              <w:jc w:val="both"/>
                              <w:rPr>
                                <w:sz w:val="20"/>
                                <w:szCs w:val="20"/>
                              </w:rPr>
                            </w:pPr>
                            <w:r>
                              <w:rPr>
                                <w:sz w:val="20"/>
                                <w:szCs w:val="20"/>
                              </w:rPr>
                              <w:t>No se identifica a los máximos responsables de la sociedad</w:t>
                            </w:r>
                          </w:p>
                          <w:p w:rsidR="00B0325E" w:rsidRPr="00C71B30" w:rsidRDefault="00B0325E" w:rsidP="00C71B30">
                            <w:pPr>
                              <w:pStyle w:val="Prrafodelista"/>
                              <w:numPr>
                                <w:ilvl w:val="0"/>
                                <w:numId w:val="26"/>
                              </w:numPr>
                              <w:spacing w:before="120" w:after="120" w:line="240" w:lineRule="auto"/>
                              <w:jc w:val="both"/>
                              <w:rPr>
                                <w:sz w:val="20"/>
                                <w:szCs w:val="20"/>
                              </w:rPr>
                            </w:pPr>
                            <w:r>
                              <w:rPr>
                                <w:sz w:val="20"/>
                                <w:szCs w:val="20"/>
                              </w:rPr>
                              <w:t>No se publica el perfil y trayectoria profesional de los máximos responsables</w:t>
                            </w:r>
                          </w:p>
                          <w:p w:rsidR="00B0325E" w:rsidRDefault="00B0325E" w:rsidP="000F0507">
                            <w:pPr>
                              <w:rPr>
                                <w:b/>
                                <w:color w:val="00642D"/>
                              </w:rPr>
                            </w:pPr>
                            <w:r w:rsidRPr="000F0507">
                              <w:rPr>
                                <w:b/>
                                <w:color w:val="00642D"/>
                              </w:rPr>
                              <w:t>Calidad de la Información</w:t>
                            </w:r>
                          </w:p>
                          <w:p w:rsidR="00B0325E" w:rsidRPr="00C71B30" w:rsidRDefault="00B0325E" w:rsidP="000F0507">
                            <w:pPr>
                              <w:rPr>
                                <w:sz w:val="20"/>
                              </w:rPr>
                            </w:pPr>
                            <w:r w:rsidRPr="00C71B30">
                              <w:rPr>
                                <w:sz w:val="20"/>
                              </w:rPr>
                              <w:t xml:space="preserve">No se publica la fecha de la última </w:t>
                            </w:r>
                            <w:r>
                              <w:rPr>
                                <w:sz w:val="20"/>
                              </w:rPr>
                              <w:t>revisión o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196.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">
                <v:textbox>
                  <w:txbxContent>
                    <w:p w:rsidR="00B0325E" w:rsidRDefault="00B0325E">
                      <w:pPr>
                        <w:rPr>
                          <w:b/>
                          <w:color w:val="00642D"/>
                        </w:rPr>
                      </w:pPr>
                      <w:r w:rsidRPr="00BD4582">
                        <w:rPr>
                          <w:b/>
                          <w:color w:val="00642D"/>
                        </w:rPr>
                        <w:t>Contenidos</w:t>
                      </w:r>
                    </w:p>
                    <w:p w:rsidR="00B0325E" w:rsidRDefault="00B0325E" w:rsidP="00544081">
                      <w:pPr>
                        <w:spacing w:before="120" w:after="120" w:line="240" w:lineRule="auto"/>
                        <w:jc w:val="both"/>
                        <w:rPr>
                          <w:sz w:val="20"/>
                          <w:szCs w:val="20"/>
                        </w:rPr>
                      </w:pPr>
                      <w:r w:rsidRPr="00544081">
                        <w:rPr>
                          <w:sz w:val="20"/>
                          <w:szCs w:val="20"/>
                        </w:rPr>
                        <w:t xml:space="preserve">La información publicada </w:t>
                      </w:r>
                      <w:r>
                        <w:rPr>
                          <w:sz w:val="20"/>
                          <w:szCs w:val="20"/>
                        </w:rPr>
                        <w:t xml:space="preserve">no </w:t>
                      </w:r>
                      <w:r w:rsidRPr="00544081">
                        <w:rPr>
                          <w:sz w:val="20"/>
                          <w:szCs w:val="20"/>
                        </w:rPr>
                        <w:t>recoge la totalidad de los contenidos obligatorios establecidos en el artículo 6 de la LTAIBG</w:t>
                      </w:r>
                      <w:r>
                        <w:rPr>
                          <w:sz w:val="20"/>
                          <w:szCs w:val="20"/>
                        </w:rPr>
                        <w:t xml:space="preserve"> que le son de aplicación</w:t>
                      </w:r>
                      <w:r w:rsidRPr="00544081">
                        <w:rPr>
                          <w:sz w:val="20"/>
                          <w:szCs w:val="20"/>
                        </w:rPr>
                        <w:t>.</w:t>
                      </w:r>
                    </w:p>
                    <w:p w:rsidR="00B0325E" w:rsidRDefault="00B0325E" w:rsidP="00C71B30">
                      <w:pPr>
                        <w:pStyle w:val="Prrafodelista"/>
                        <w:numPr>
                          <w:ilvl w:val="0"/>
                          <w:numId w:val="26"/>
                        </w:numPr>
                        <w:spacing w:before="120" w:after="120" w:line="240" w:lineRule="auto"/>
                        <w:jc w:val="both"/>
                        <w:rPr>
                          <w:sz w:val="20"/>
                          <w:szCs w:val="20"/>
                        </w:rPr>
                      </w:pPr>
                      <w:r>
                        <w:rPr>
                          <w:sz w:val="20"/>
                          <w:szCs w:val="20"/>
                        </w:rPr>
                        <w:t>Aunque se cita la normativa aplicable no se da acceso a los textos</w:t>
                      </w:r>
                      <w:r w:rsidR="00115C46">
                        <w:rPr>
                          <w:sz w:val="20"/>
                          <w:szCs w:val="20"/>
                        </w:rPr>
                        <w:t xml:space="preserve"> de las normas</w:t>
                      </w:r>
                      <w:r>
                        <w:rPr>
                          <w:sz w:val="20"/>
                          <w:szCs w:val="20"/>
                        </w:rPr>
                        <w:t>, al menos debería publicarse el Estatuto.</w:t>
                      </w:r>
                    </w:p>
                    <w:p w:rsidR="00B0325E" w:rsidRDefault="00B0325E" w:rsidP="00C71B30">
                      <w:pPr>
                        <w:pStyle w:val="Prrafodelista"/>
                        <w:numPr>
                          <w:ilvl w:val="0"/>
                          <w:numId w:val="26"/>
                        </w:numPr>
                        <w:spacing w:before="120" w:after="120" w:line="240" w:lineRule="auto"/>
                        <w:jc w:val="both"/>
                        <w:rPr>
                          <w:sz w:val="20"/>
                          <w:szCs w:val="20"/>
                        </w:rPr>
                      </w:pPr>
                      <w:r>
                        <w:rPr>
                          <w:sz w:val="20"/>
                          <w:szCs w:val="20"/>
                        </w:rPr>
                        <w:t>No se publica una descripción de la estructura organizativa de la sociedad</w:t>
                      </w:r>
                    </w:p>
                    <w:p w:rsidR="00B0325E" w:rsidRDefault="00B0325E" w:rsidP="00C71B30">
                      <w:pPr>
                        <w:pStyle w:val="Prrafodelista"/>
                        <w:numPr>
                          <w:ilvl w:val="0"/>
                          <w:numId w:val="26"/>
                        </w:numPr>
                        <w:spacing w:before="120" w:after="120" w:line="240" w:lineRule="auto"/>
                        <w:jc w:val="both"/>
                        <w:rPr>
                          <w:sz w:val="20"/>
                          <w:szCs w:val="20"/>
                        </w:rPr>
                      </w:pPr>
                      <w:r>
                        <w:rPr>
                          <w:sz w:val="20"/>
                          <w:szCs w:val="20"/>
                        </w:rPr>
                        <w:t xml:space="preserve">No se publica el organigrama </w:t>
                      </w:r>
                    </w:p>
                    <w:p w:rsidR="00B0325E" w:rsidRDefault="00B0325E" w:rsidP="00C71B30">
                      <w:pPr>
                        <w:pStyle w:val="Prrafodelista"/>
                        <w:numPr>
                          <w:ilvl w:val="0"/>
                          <w:numId w:val="26"/>
                        </w:numPr>
                        <w:spacing w:before="120" w:after="120" w:line="240" w:lineRule="auto"/>
                        <w:jc w:val="both"/>
                        <w:rPr>
                          <w:sz w:val="20"/>
                          <w:szCs w:val="20"/>
                        </w:rPr>
                      </w:pPr>
                      <w:r>
                        <w:rPr>
                          <w:sz w:val="20"/>
                          <w:szCs w:val="20"/>
                        </w:rPr>
                        <w:t>No se identifica a los máximos responsables de la sociedad</w:t>
                      </w:r>
                    </w:p>
                    <w:p w:rsidR="00B0325E" w:rsidRPr="00C71B30" w:rsidRDefault="00B0325E" w:rsidP="00C71B30">
                      <w:pPr>
                        <w:pStyle w:val="Prrafodelista"/>
                        <w:numPr>
                          <w:ilvl w:val="0"/>
                          <w:numId w:val="26"/>
                        </w:numPr>
                        <w:spacing w:before="120" w:after="120" w:line="240" w:lineRule="auto"/>
                        <w:jc w:val="both"/>
                        <w:rPr>
                          <w:sz w:val="20"/>
                          <w:szCs w:val="20"/>
                        </w:rPr>
                      </w:pPr>
                      <w:r>
                        <w:rPr>
                          <w:sz w:val="20"/>
                          <w:szCs w:val="20"/>
                        </w:rPr>
                        <w:t>No se publica el perfil y trayectoria profesional de los máximos responsables</w:t>
                      </w:r>
                    </w:p>
                    <w:p w:rsidR="00B0325E" w:rsidRDefault="00B0325E" w:rsidP="000F0507">
                      <w:pPr>
                        <w:rPr>
                          <w:b/>
                          <w:color w:val="00642D"/>
                        </w:rPr>
                      </w:pPr>
                      <w:r w:rsidRPr="000F0507">
                        <w:rPr>
                          <w:b/>
                          <w:color w:val="00642D"/>
                        </w:rPr>
                        <w:t>Calidad de la Información</w:t>
                      </w:r>
                    </w:p>
                    <w:p w:rsidR="00B0325E" w:rsidRPr="00C71B30" w:rsidRDefault="00B0325E" w:rsidP="000F0507">
                      <w:pPr>
                        <w:rPr>
                          <w:sz w:val="20"/>
                        </w:rPr>
                      </w:pPr>
                      <w:r w:rsidRPr="00C71B30">
                        <w:rPr>
                          <w:sz w:val="20"/>
                        </w:rPr>
                        <w:t xml:space="preserve">No se publica la fecha de la última </w:t>
                      </w:r>
                      <w:r>
                        <w:rPr>
                          <w:sz w:val="20"/>
                        </w:rPr>
                        <w:t>revisión o actualización de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A548CA" w:rsidRDefault="00A548CA">
      <w:pPr>
        <w:rPr>
          <w:rStyle w:val="Ttulo2Car"/>
          <w:lang w:bidi="es-ES"/>
        </w:rPr>
      </w:pPr>
    </w:p>
    <w:p w:rsidR="00A548CA" w:rsidRDefault="00A548CA">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254025">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1D6ABE" w:rsidRDefault="00C33A23" w:rsidP="001D6ABE">
            <w:pPr>
              <w:pStyle w:val="Cuerpodelboletn"/>
              <w:spacing w:before="120" w:after="120" w:line="312" w:lineRule="auto"/>
              <w:ind w:left="113" w:right="113"/>
              <w:jc w:val="center"/>
              <w:rPr>
                <w:rStyle w:val="Ttulo2Car"/>
                <w:color w:val="auto"/>
                <w:sz w:val="20"/>
                <w:szCs w:val="20"/>
                <w:lang w:bidi="es-ES"/>
              </w:rPr>
            </w:pPr>
            <w:r w:rsidRPr="001D6ABE">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621770">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350DF3" w:rsidRDefault="00621770" w:rsidP="00350DF3">
            <w:pPr>
              <w:pStyle w:val="Cuerpodelboletn"/>
              <w:spacing w:before="120" w:after="120" w:line="312" w:lineRule="auto"/>
              <w:rPr>
                <w:rStyle w:val="Ttulo2Car"/>
                <w:b w:val="0"/>
                <w:color w:val="FF0000"/>
                <w:sz w:val="20"/>
                <w:szCs w:val="20"/>
                <w:lang w:bidi="es-ES"/>
              </w:rPr>
            </w:pPr>
            <w:r>
              <w:rPr>
                <w:rStyle w:val="Ttulo2Car"/>
                <w:b w:val="0"/>
                <w:color w:val="auto"/>
                <w:sz w:val="20"/>
                <w:szCs w:val="20"/>
                <w:lang w:bidi="es-ES"/>
              </w:rPr>
              <w:t xml:space="preserve">El </w:t>
            </w:r>
            <w:r w:rsidRPr="00350DF3">
              <w:rPr>
                <w:rStyle w:val="Ttulo2Car"/>
                <w:b w:val="0"/>
                <w:color w:val="auto"/>
                <w:sz w:val="20"/>
                <w:szCs w:val="20"/>
                <w:lang w:bidi="es-ES"/>
              </w:rPr>
              <w:t xml:space="preserve">enlace </w:t>
            </w:r>
            <w:r w:rsidR="00350DF3">
              <w:rPr>
                <w:rStyle w:val="Ttulo2Car"/>
                <w:b w:val="0"/>
                <w:color w:val="auto"/>
                <w:sz w:val="20"/>
                <w:szCs w:val="20"/>
                <w:lang w:bidi="es-ES"/>
              </w:rPr>
              <w:t xml:space="preserve">Plataforma de Contratación, </w:t>
            </w:r>
            <w:r w:rsidRPr="00350DF3">
              <w:rPr>
                <w:rStyle w:val="Ttulo2Car"/>
                <w:b w:val="0"/>
                <w:color w:val="auto"/>
                <w:sz w:val="20"/>
                <w:szCs w:val="20"/>
                <w:lang w:bidi="es-ES"/>
              </w:rPr>
              <w:t>redirige a la Plataforma de Contratación del Sector Público, posicionando en el perfil del contratante de la sociedad.</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96AC2" w:rsidRDefault="00C96AC2" w:rsidP="007603B3">
            <w:pPr>
              <w:pStyle w:val="Cuerpodelboletn"/>
              <w:spacing w:before="120" w:after="120" w:line="312" w:lineRule="auto"/>
              <w:rPr>
                <w:rStyle w:val="Ttulo2Car"/>
                <w:b w:val="0"/>
                <w:color w:val="auto"/>
                <w:sz w:val="20"/>
                <w:szCs w:val="20"/>
                <w:lang w:bidi="es-ES"/>
              </w:rPr>
            </w:pPr>
            <w:r w:rsidRPr="00C96AC2">
              <w:rPr>
                <w:rStyle w:val="Ttulo2Car"/>
                <w:b w:val="0"/>
                <w:color w:val="auto"/>
                <w:sz w:val="20"/>
                <w:szCs w:val="20"/>
                <w:lang w:bidi="es-ES"/>
              </w:rPr>
              <w:t>No se ha localizado información</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621770">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621770" w:rsidP="005B6C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No se han localizado adjudicaciones desistidas en la Plataforma de Contratación.</w:t>
            </w:r>
          </w:p>
        </w:tc>
      </w:tr>
      <w:tr w:rsidR="001E129A" w:rsidRPr="00CB5511" w:rsidTr="00D051A3">
        <w:tc>
          <w:tcPr>
            <w:tcW w:w="1024" w:type="dxa"/>
            <w:vMerge/>
            <w:tcBorders>
              <w:right w:val="single" w:sz="4" w:space="0" w:color="00642D"/>
            </w:tcBorders>
            <w:shd w:val="clear" w:color="auto" w:fill="00642D"/>
          </w:tcPr>
          <w:p w:rsidR="001E129A" w:rsidRPr="00E34195" w:rsidRDefault="001E129A"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1E129A" w:rsidRDefault="001E129A" w:rsidP="001E129A">
            <w:pPr>
              <w:jc w:val="both"/>
              <w:rPr>
                <w:rStyle w:val="Ttulo2Car"/>
                <w:b w:val="0"/>
                <w:color w:val="auto"/>
                <w:sz w:val="20"/>
                <w:szCs w:val="20"/>
                <w:lang w:bidi="es-ES"/>
              </w:rPr>
            </w:pPr>
            <w:r w:rsidRPr="001E129A">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1E129A" w:rsidRPr="001D6ABE" w:rsidRDefault="001E129A"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E129A" w:rsidRPr="007603B3" w:rsidRDefault="00350DF3" w:rsidP="007603B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621770">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621770" w:rsidP="0062177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la Plataforma de Contratación del Sector Público</w:t>
            </w:r>
          </w:p>
        </w:tc>
      </w:tr>
      <w:tr w:rsidR="00AD29E8" w:rsidRPr="00CB5511" w:rsidTr="00D051A3">
        <w:trPr>
          <w:trHeight w:val="1388"/>
        </w:trPr>
        <w:tc>
          <w:tcPr>
            <w:tcW w:w="1024" w:type="dxa"/>
            <w:tcBorders>
              <w:right w:val="single" w:sz="4" w:space="0" w:color="00642D"/>
            </w:tcBorders>
            <w:shd w:val="clear" w:color="auto" w:fill="00642D"/>
            <w:textDirection w:val="btLr"/>
            <w:vAlign w:val="center"/>
          </w:tcPr>
          <w:p w:rsidR="00AD29E8" w:rsidRPr="00E34195"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D29E8" w:rsidRPr="00CB5511" w:rsidRDefault="00AD29E8"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2654B4">
            <w:pPr>
              <w:pStyle w:val="Cuerpodelboletn"/>
              <w:spacing w:before="120" w:after="120" w:line="312" w:lineRule="auto"/>
              <w:ind w:left="360"/>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6B5179" w:rsidRDefault="002654B4" w:rsidP="002654B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8A1093">
              <w:rPr>
                <w:rStyle w:val="Ttulo2Car"/>
                <w:b w:val="0"/>
                <w:color w:val="auto"/>
                <w:sz w:val="20"/>
                <w:szCs w:val="20"/>
                <w:lang w:bidi="es-ES"/>
              </w:rPr>
              <w:t xml:space="preserve"> </w:t>
            </w:r>
          </w:p>
        </w:tc>
      </w:tr>
      <w:tr w:rsidR="00AD29E8" w:rsidRPr="00CB5511" w:rsidTr="00D051A3">
        <w:trPr>
          <w:trHeight w:val="1675"/>
        </w:trPr>
        <w:tc>
          <w:tcPr>
            <w:tcW w:w="1024" w:type="dxa"/>
            <w:tcBorders>
              <w:right w:val="single" w:sz="4" w:space="0" w:color="00642D"/>
            </w:tcBorders>
            <w:shd w:val="clear" w:color="auto" w:fill="00642D"/>
            <w:textDirection w:val="btLr"/>
          </w:tcPr>
          <w:p w:rsidR="00AD29E8" w:rsidRDefault="00AD29E8"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C96AC2" w:rsidP="005B6C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22512" w:rsidRPr="00CB5511" w:rsidTr="00D051A3">
        <w:trPr>
          <w:trHeight w:val="1675"/>
        </w:trPr>
        <w:tc>
          <w:tcPr>
            <w:tcW w:w="1024" w:type="dxa"/>
            <w:tcBorders>
              <w:right w:val="single" w:sz="4" w:space="0" w:color="00642D"/>
            </w:tcBorders>
            <w:shd w:val="clear" w:color="auto" w:fill="00642D"/>
            <w:textDirection w:val="btLr"/>
          </w:tcPr>
          <w:p w:rsidR="00F22512" w:rsidRDefault="00F22512"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rsidR="00F22512" w:rsidRDefault="00F22512"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22512" w:rsidRDefault="00F22512" w:rsidP="00F22512">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22512" w:rsidRPr="001D6ABE" w:rsidRDefault="00F22512" w:rsidP="00753795">
            <w:pPr>
              <w:pStyle w:val="Cuerpodelboletn"/>
              <w:spacing w:before="120" w:after="120" w:line="312" w:lineRule="auto"/>
              <w:ind w:left="360"/>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22512" w:rsidRPr="00C96AC2" w:rsidRDefault="002654B4" w:rsidP="002654B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publican los presupuestos correspondientes al ejercicio 2021. Dado el desfase temporal existente se ha considerado no cumplida esta obligación.</w:t>
            </w:r>
          </w:p>
        </w:tc>
      </w:tr>
      <w:tr w:rsidR="00AD29E8" w:rsidRPr="00CB5511" w:rsidTr="00D051A3">
        <w:trPr>
          <w:trHeight w:val="1114"/>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DF07D0">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B5179" w:rsidRPr="005B6C06" w:rsidRDefault="00DF07D0" w:rsidP="006B517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apartado Información Económica. La información se publica en formato no reutilizable.</w:t>
            </w:r>
          </w:p>
        </w:tc>
      </w:tr>
      <w:tr w:rsidR="00AD29E8" w:rsidRPr="00CB5511" w:rsidTr="00D051A3">
        <w:trPr>
          <w:trHeight w:val="940"/>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696EF5" w:rsidRDefault="00C96AC2" w:rsidP="001D6AB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753795">
              <w:rPr>
                <w:rStyle w:val="Ttulo2Car"/>
                <w:b w:val="0"/>
                <w:color w:val="auto"/>
                <w:sz w:val="20"/>
                <w:szCs w:val="20"/>
                <w:lang w:bidi="es-ES"/>
              </w:rPr>
              <w:t>.</w:t>
            </w:r>
          </w:p>
        </w:tc>
      </w:tr>
      <w:tr w:rsidR="00AD29E8" w:rsidRPr="007C6F6A" w:rsidTr="00D051A3">
        <w:trPr>
          <w:trHeight w:val="940"/>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753795">
            <w:pPr>
              <w:pStyle w:val="Cuerpodelboletn"/>
              <w:spacing w:before="120" w:after="120" w:line="312" w:lineRule="auto"/>
              <w:ind w:left="360"/>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62AED" w:rsidRPr="00696EF5" w:rsidRDefault="002654B4" w:rsidP="00DF07D0">
            <w:pPr>
              <w:pStyle w:val="Cuerpodelboletn"/>
              <w:spacing w:before="120" w:after="120" w:line="312" w:lineRule="auto"/>
              <w:rPr>
                <w:rStyle w:val="Ttulo2Car"/>
                <w:b w:val="0"/>
                <w:color w:val="auto"/>
                <w:sz w:val="20"/>
                <w:szCs w:val="20"/>
                <w:lang w:bidi="es-ES"/>
              </w:rPr>
            </w:pPr>
            <w:r w:rsidRPr="002654B4">
              <w:rPr>
                <w:rStyle w:val="Ttulo2Car"/>
                <w:b w:val="0"/>
                <w:color w:val="auto"/>
                <w:sz w:val="20"/>
                <w:szCs w:val="20"/>
                <w:lang w:bidi="es-ES"/>
              </w:rPr>
              <w:t>No se ha localizado información.</w:t>
            </w:r>
          </w:p>
        </w:tc>
      </w:tr>
      <w:tr w:rsidR="00AD29E8" w:rsidRPr="00C62AED" w:rsidTr="00C6013A">
        <w:trPr>
          <w:trHeight w:val="1607"/>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C65A7A">
              <w:rPr>
                <w:rStyle w:val="Ttulo2Car"/>
                <w:b w:val="0"/>
                <w:color w:val="auto"/>
                <w:sz w:val="20"/>
                <w:szCs w:val="20"/>
                <w:lang w:bidi="es-ES"/>
              </w:rPr>
              <w:t xml:space="preserve">o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753795">
            <w:pPr>
              <w:pStyle w:val="Cuerpodelboletn"/>
              <w:spacing w:before="120" w:after="120" w:line="312" w:lineRule="auto"/>
              <w:ind w:left="360"/>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62AED" w:rsidRDefault="00753795" w:rsidP="00DF07D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DF07D0" w:rsidRPr="00DF07D0">
              <w:rPr>
                <w:rStyle w:val="Ttulo2Car"/>
                <w:b w:val="0"/>
                <w:color w:val="auto"/>
                <w:sz w:val="20"/>
                <w:szCs w:val="20"/>
                <w:lang w:bidi="es-ES"/>
              </w:rPr>
              <w:t xml:space="preserve">  </w:t>
            </w:r>
          </w:p>
        </w:tc>
      </w:tr>
      <w:tr w:rsidR="00665CC1" w:rsidRPr="00CB5511" w:rsidTr="00D051A3">
        <w:trPr>
          <w:trHeight w:val="940"/>
        </w:trPr>
        <w:tc>
          <w:tcPr>
            <w:tcW w:w="1024" w:type="dxa"/>
            <w:vMerge w:val="restart"/>
            <w:tcBorders>
              <w:right w:val="single" w:sz="4" w:space="0" w:color="00642D"/>
            </w:tcBorders>
            <w:shd w:val="clear" w:color="auto" w:fill="00642D"/>
            <w:textDirection w:val="btLr"/>
          </w:tcPr>
          <w:p w:rsidR="00665CC1" w:rsidRPr="00665CC1" w:rsidRDefault="00665CC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665CC1" w:rsidRDefault="00665CC1" w:rsidP="00C5053A">
            <w:pPr>
              <w:pStyle w:val="Cuerpodelboletn"/>
              <w:spacing w:before="120" w:after="120" w:line="312" w:lineRule="auto"/>
              <w:jc w:val="left"/>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p w:rsidR="00C5053A" w:rsidRPr="00665CC1" w:rsidRDefault="00C5053A" w:rsidP="00A6166B">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DF07D0" w:rsidP="00696EF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665CC1" w:rsidRPr="00CB5511" w:rsidTr="00D051A3">
        <w:trPr>
          <w:trHeight w:val="940"/>
        </w:trPr>
        <w:tc>
          <w:tcPr>
            <w:tcW w:w="1024" w:type="dxa"/>
            <w:vMerge/>
            <w:tcBorders>
              <w:right w:val="single" w:sz="4" w:space="0" w:color="00642D"/>
            </w:tcBorders>
            <w:shd w:val="clear" w:color="auto" w:fill="00642D"/>
            <w:textDirection w:val="btLr"/>
          </w:tcPr>
          <w:p w:rsidR="00665CC1" w:rsidRPr="00665CC1" w:rsidRDefault="00665CC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753795">
            <w:pPr>
              <w:pStyle w:val="Cuerpodelboletn"/>
              <w:spacing w:before="120" w:after="120" w:line="312" w:lineRule="auto"/>
              <w:ind w:left="360"/>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753795" w:rsidP="003D617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2654B4" w:rsidRDefault="002654B4" w:rsidP="00C33A23">
      <w:pPr>
        <w:pStyle w:val="Cuerpodelboletn"/>
        <w:spacing w:before="120" w:after="120" w:line="312" w:lineRule="auto"/>
        <w:ind w:left="360"/>
        <w:rPr>
          <w:rStyle w:val="Ttulo2Car"/>
          <w:color w:val="00642D"/>
          <w:lang w:bidi="es-ES"/>
        </w:rPr>
      </w:pPr>
    </w:p>
    <w:p w:rsidR="00C33A23" w:rsidRPr="00C33A23" w:rsidRDefault="001D6ABE" w:rsidP="00C33A23">
      <w:pPr>
        <w:pStyle w:val="Cuerpodelboletn"/>
        <w:spacing w:before="120" w:after="120" w:line="312" w:lineRule="auto"/>
        <w:ind w:left="360"/>
        <w:rPr>
          <w:rStyle w:val="Ttulo2Car"/>
          <w:color w:val="00642D"/>
          <w:lang w:bidi="es-ES"/>
        </w:rPr>
      </w:pPr>
      <w:r>
        <w:rPr>
          <w:rStyle w:val="Ttulo2Car"/>
          <w:color w:val="00642D"/>
          <w:lang w:bidi="es-ES"/>
        </w:rPr>
        <w:t>A</w:t>
      </w:r>
      <w:r w:rsidR="00C33A23" w:rsidRPr="008A37B5">
        <w:rPr>
          <w:rStyle w:val="Ttulo2Car"/>
          <w:color w:val="00642D"/>
          <w:lang w:bidi="es-ES"/>
        </w:rPr>
        <w:t xml:space="preserve">nálisis </w:t>
      </w:r>
      <w:r w:rsidR="00C33A23" w:rsidRPr="00C33A23">
        <w:rPr>
          <w:rStyle w:val="Ttulo2Car"/>
          <w:color w:val="00642D"/>
          <w:lang w:bidi="es-ES"/>
        </w:rPr>
        <w:t xml:space="preserve">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2CC3EE10" wp14:editId="7390A504">
                <wp:simplePos x="0" y="0"/>
                <wp:positionH relativeFrom="column">
                  <wp:align>center</wp:align>
                </wp:positionH>
                <wp:positionV relativeFrom="paragraph">
                  <wp:posOffset>0</wp:posOffset>
                </wp:positionV>
                <wp:extent cx="5509523" cy="532447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5324475"/>
                        </a:xfrm>
                        <a:prstGeom prst="rect">
                          <a:avLst/>
                        </a:prstGeom>
                        <a:solidFill>
                          <a:srgbClr val="FFFFFF"/>
                        </a:solidFill>
                        <a:ln w="9525">
                          <a:solidFill>
                            <a:srgbClr val="000000"/>
                          </a:solidFill>
                          <a:miter lim="800000"/>
                          <a:headEnd/>
                          <a:tailEnd/>
                        </a:ln>
                      </wps:spPr>
                      <wps:txbx>
                        <w:txbxContent>
                          <w:p w:rsidR="00B0325E" w:rsidRDefault="00B0325E" w:rsidP="00BD4582">
                            <w:pPr>
                              <w:rPr>
                                <w:b/>
                                <w:color w:val="00642D"/>
                              </w:rPr>
                            </w:pPr>
                            <w:r w:rsidRPr="00BD4582">
                              <w:rPr>
                                <w:b/>
                                <w:color w:val="00642D"/>
                              </w:rPr>
                              <w:t>Contenidos</w:t>
                            </w:r>
                          </w:p>
                          <w:p w:rsidR="00B0325E" w:rsidRPr="00C5053A" w:rsidRDefault="00B0325E"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B0325E" w:rsidRDefault="00B0325E"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r>
                              <w:rPr>
                                <w:sz w:val="20"/>
                                <w:szCs w:val="20"/>
                              </w:rPr>
                              <w:t xml:space="preserve">. </w:t>
                            </w:r>
                          </w:p>
                          <w:p w:rsidR="00B0325E" w:rsidRDefault="00B0325E" w:rsidP="00696EF5">
                            <w:pPr>
                              <w:pStyle w:val="Prrafodelista"/>
                              <w:numPr>
                                <w:ilvl w:val="0"/>
                                <w:numId w:val="6"/>
                              </w:numPr>
                              <w:rPr>
                                <w:sz w:val="20"/>
                                <w:szCs w:val="20"/>
                              </w:rPr>
                            </w:pPr>
                            <w:r w:rsidRPr="002654B4">
                              <w:rPr>
                                <w:sz w:val="20"/>
                                <w:szCs w:val="20"/>
                              </w:rPr>
                              <w:t xml:space="preserve">No se ha localizado información estadística sobre la distribución de los contratos según procedimiento de licitación </w:t>
                            </w:r>
                          </w:p>
                          <w:p w:rsidR="00B0325E" w:rsidRPr="002654B4" w:rsidRDefault="00B0325E" w:rsidP="00696EF5">
                            <w:pPr>
                              <w:pStyle w:val="Prrafodelista"/>
                              <w:numPr>
                                <w:ilvl w:val="0"/>
                                <w:numId w:val="6"/>
                              </w:numPr>
                              <w:rPr>
                                <w:sz w:val="20"/>
                                <w:szCs w:val="20"/>
                              </w:rPr>
                            </w:pPr>
                            <w:r w:rsidRPr="002654B4">
                              <w:rPr>
                                <w:sz w:val="20"/>
                                <w:szCs w:val="20"/>
                              </w:rPr>
                              <w:t>No se ha localizado información sobre las subvenciones concedidas</w:t>
                            </w:r>
                          </w:p>
                          <w:p w:rsidR="00B0325E" w:rsidRDefault="00B0325E" w:rsidP="00696EF5">
                            <w:pPr>
                              <w:pStyle w:val="Prrafodelista"/>
                              <w:numPr>
                                <w:ilvl w:val="0"/>
                                <w:numId w:val="6"/>
                              </w:numPr>
                              <w:rPr>
                                <w:sz w:val="20"/>
                                <w:szCs w:val="20"/>
                              </w:rPr>
                            </w:pPr>
                            <w:r>
                              <w:rPr>
                                <w:sz w:val="20"/>
                                <w:szCs w:val="20"/>
                              </w:rPr>
                              <w:t>La información sobre el presupuesto esta desactualizada</w:t>
                            </w:r>
                          </w:p>
                          <w:p w:rsidR="00B0325E" w:rsidRPr="00696EF5" w:rsidRDefault="00B0325E" w:rsidP="00696EF5">
                            <w:pPr>
                              <w:pStyle w:val="Prrafodelista"/>
                              <w:numPr>
                                <w:ilvl w:val="0"/>
                                <w:numId w:val="6"/>
                              </w:numPr>
                              <w:rPr>
                                <w:sz w:val="20"/>
                                <w:szCs w:val="20"/>
                              </w:rPr>
                            </w:pPr>
                            <w:r>
                              <w:rPr>
                                <w:sz w:val="20"/>
                                <w:szCs w:val="20"/>
                              </w:rPr>
                              <w:t>Aunque se publica un informe de auditoría de una firma privada, no se publican los informes de auditoría o fiscalización elaborados por el Tribunal de Cuentas, que es a lo que se refiere el contenido material de esta obligación.</w:t>
                            </w:r>
                          </w:p>
                          <w:p w:rsidR="00B0325E" w:rsidRDefault="00B0325E" w:rsidP="00544081">
                            <w:pPr>
                              <w:numPr>
                                <w:ilvl w:val="0"/>
                                <w:numId w:val="6"/>
                              </w:numPr>
                              <w:spacing w:before="120" w:after="120" w:line="240" w:lineRule="auto"/>
                              <w:jc w:val="both"/>
                              <w:rPr>
                                <w:sz w:val="20"/>
                                <w:szCs w:val="20"/>
                              </w:rPr>
                            </w:pPr>
                            <w:r w:rsidRPr="002654B4">
                              <w:rPr>
                                <w:sz w:val="20"/>
                                <w:szCs w:val="20"/>
                              </w:rPr>
                              <w:t>No se ha localizado información sobre retribuciones</w:t>
                            </w:r>
                            <w:r>
                              <w:rPr>
                                <w:sz w:val="20"/>
                                <w:szCs w:val="20"/>
                              </w:rPr>
                              <w:t xml:space="preserve"> de los máximos responsables</w:t>
                            </w:r>
                          </w:p>
                          <w:p w:rsidR="00B0325E" w:rsidRPr="002654B4" w:rsidRDefault="00B0325E" w:rsidP="00544081">
                            <w:pPr>
                              <w:numPr>
                                <w:ilvl w:val="0"/>
                                <w:numId w:val="6"/>
                              </w:numPr>
                              <w:spacing w:before="120" w:after="120" w:line="240" w:lineRule="auto"/>
                              <w:jc w:val="both"/>
                              <w:rPr>
                                <w:sz w:val="20"/>
                                <w:szCs w:val="20"/>
                              </w:rPr>
                            </w:pPr>
                            <w:r w:rsidRPr="002654B4">
                              <w:rPr>
                                <w:sz w:val="20"/>
                                <w:szCs w:val="20"/>
                              </w:rPr>
                              <w:t>No se ha localizado información sobre las indemnizaciones concedidas a altos cargosa y máximos responsables con ocasión del cese.</w:t>
                            </w:r>
                          </w:p>
                          <w:p w:rsidR="00B0325E" w:rsidRDefault="00B0325E" w:rsidP="00544081">
                            <w:pPr>
                              <w:numPr>
                                <w:ilvl w:val="0"/>
                                <w:numId w:val="6"/>
                              </w:numPr>
                              <w:spacing w:before="120" w:after="120" w:line="240" w:lineRule="auto"/>
                              <w:jc w:val="both"/>
                              <w:rPr>
                                <w:sz w:val="20"/>
                                <w:szCs w:val="20"/>
                              </w:rPr>
                            </w:pPr>
                            <w:r>
                              <w:rPr>
                                <w:sz w:val="20"/>
                                <w:szCs w:val="20"/>
                              </w:rPr>
                              <w:t>No se ha localizado información sobre las autorizaciones de compatibilidad concedidas a empleados.</w:t>
                            </w:r>
                          </w:p>
                          <w:p w:rsidR="00B0325E" w:rsidRDefault="00B0325E" w:rsidP="00544081">
                            <w:pPr>
                              <w:numPr>
                                <w:ilvl w:val="0"/>
                                <w:numId w:val="6"/>
                              </w:numPr>
                              <w:spacing w:before="120" w:after="120" w:line="240" w:lineRule="auto"/>
                              <w:jc w:val="both"/>
                              <w:rPr>
                                <w:sz w:val="20"/>
                                <w:szCs w:val="20"/>
                              </w:rPr>
                            </w:pPr>
                            <w:r>
                              <w:rPr>
                                <w:sz w:val="20"/>
                                <w:szCs w:val="20"/>
                              </w:rPr>
                              <w:t>No se ha localizado información sobre las autorizaciones para el ejercicio de actividades privadas al cese de altos cargos.</w:t>
                            </w:r>
                          </w:p>
                          <w:p w:rsidR="00B0325E" w:rsidRDefault="00B0325E" w:rsidP="00F704A4">
                            <w:pPr>
                              <w:contextualSpacing/>
                              <w:jc w:val="both"/>
                              <w:rPr>
                                <w:rFonts w:eastAsiaTheme="majorEastAsia" w:cstheme="majorBidi"/>
                                <w:bCs/>
                              </w:rPr>
                            </w:pPr>
                          </w:p>
                          <w:p w:rsidR="00B0325E" w:rsidRDefault="00B0325E" w:rsidP="00BF6F19">
                            <w:pPr>
                              <w:rPr>
                                <w:b/>
                                <w:color w:val="00642D"/>
                              </w:rPr>
                            </w:pPr>
                            <w:r>
                              <w:rPr>
                                <w:b/>
                                <w:color w:val="00642D"/>
                              </w:rPr>
                              <w:t>Calidad de la Información</w:t>
                            </w:r>
                          </w:p>
                          <w:p w:rsidR="00B0325E" w:rsidRDefault="00B0325E" w:rsidP="00B92A48">
                            <w:pPr>
                              <w:pStyle w:val="Prrafodelista"/>
                              <w:numPr>
                                <w:ilvl w:val="0"/>
                                <w:numId w:val="28"/>
                              </w:numPr>
                              <w:rPr>
                                <w:sz w:val="20"/>
                              </w:rPr>
                            </w:pPr>
                            <w:r w:rsidRPr="00B92A48">
                              <w:rPr>
                                <w:sz w:val="20"/>
                              </w:rPr>
                              <w:t>La información sobre contratación se publica a través de la Plataforma de Contratación del Sector Público</w:t>
                            </w:r>
                          </w:p>
                          <w:p w:rsidR="00B0325E" w:rsidRPr="00B92A48" w:rsidRDefault="00B0325E" w:rsidP="00B92A48">
                            <w:pPr>
                              <w:pStyle w:val="Prrafodelista"/>
                              <w:numPr>
                                <w:ilvl w:val="0"/>
                                <w:numId w:val="28"/>
                              </w:numPr>
                              <w:rPr>
                                <w:sz w:val="20"/>
                              </w:rPr>
                            </w:pPr>
                            <w:r>
                              <w:rPr>
                                <w:sz w:val="20"/>
                              </w:rPr>
                              <w:t>No existen referencias a la fecha de la última revisión o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419.2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">
                <v:textbox>
                  <w:txbxContent>
                    <w:p w:rsidR="00B0325E" w:rsidRDefault="00B0325E" w:rsidP="00BD4582">
                      <w:pPr>
                        <w:rPr>
                          <w:b/>
                          <w:color w:val="00642D"/>
                        </w:rPr>
                      </w:pPr>
                      <w:r w:rsidRPr="00BD4582">
                        <w:rPr>
                          <w:b/>
                          <w:color w:val="00642D"/>
                        </w:rPr>
                        <w:t>Contenidos</w:t>
                      </w:r>
                    </w:p>
                    <w:p w:rsidR="00B0325E" w:rsidRPr="00C5053A" w:rsidRDefault="00B0325E"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B0325E" w:rsidRDefault="00B0325E"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r>
                        <w:rPr>
                          <w:sz w:val="20"/>
                          <w:szCs w:val="20"/>
                        </w:rPr>
                        <w:t xml:space="preserve">. </w:t>
                      </w:r>
                    </w:p>
                    <w:p w:rsidR="00B0325E" w:rsidRDefault="00B0325E" w:rsidP="00696EF5">
                      <w:pPr>
                        <w:pStyle w:val="Prrafodelista"/>
                        <w:numPr>
                          <w:ilvl w:val="0"/>
                          <w:numId w:val="6"/>
                        </w:numPr>
                        <w:rPr>
                          <w:sz w:val="20"/>
                          <w:szCs w:val="20"/>
                        </w:rPr>
                      </w:pPr>
                      <w:r w:rsidRPr="002654B4">
                        <w:rPr>
                          <w:sz w:val="20"/>
                          <w:szCs w:val="20"/>
                        </w:rPr>
                        <w:t xml:space="preserve">No se ha localizado información estadística sobre la distribución de los contratos según procedimiento de licitación </w:t>
                      </w:r>
                    </w:p>
                    <w:p w:rsidR="00B0325E" w:rsidRPr="002654B4" w:rsidRDefault="00B0325E" w:rsidP="00696EF5">
                      <w:pPr>
                        <w:pStyle w:val="Prrafodelista"/>
                        <w:numPr>
                          <w:ilvl w:val="0"/>
                          <w:numId w:val="6"/>
                        </w:numPr>
                        <w:rPr>
                          <w:sz w:val="20"/>
                          <w:szCs w:val="20"/>
                        </w:rPr>
                      </w:pPr>
                      <w:r w:rsidRPr="002654B4">
                        <w:rPr>
                          <w:sz w:val="20"/>
                          <w:szCs w:val="20"/>
                        </w:rPr>
                        <w:t>No se ha localizado información sobre las subvenciones concedidas</w:t>
                      </w:r>
                    </w:p>
                    <w:p w:rsidR="00B0325E" w:rsidRDefault="00B0325E" w:rsidP="00696EF5">
                      <w:pPr>
                        <w:pStyle w:val="Prrafodelista"/>
                        <w:numPr>
                          <w:ilvl w:val="0"/>
                          <w:numId w:val="6"/>
                        </w:numPr>
                        <w:rPr>
                          <w:sz w:val="20"/>
                          <w:szCs w:val="20"/>
                        </w:rPr>
                      </w:pPr>
                      <w:r>
                        <w:rPr>
                          <w:sz w:val="20"/>
                          <w:szCs w:val="20"/>
                        </w:rPr>
                        <w:t>La información sobre el presupuesto esta desactualizada</w:t>
                      </w:r>
                    </w:p>
                    <w:p w:rsidR="00B0325E" w:rsidRPr="00696EF5" w:rsidRDefault="00B0325E" w:rsidP="00696EF5">
                      <w:pPr>
                        <w:pStyle w:val="Prrafodelista"/>
                        <w:numPr>
                          <w:ilvl w:val="0"/>
                          <w:numId w:val="6"/>
                        </w:numPr>
                        <w:rPr>
                          <w:sz w:val="20"/>
                          <w:szCs w:val="20"/>
                        </w:rPr>
                      </w:pPr>
                      <w:r>
                        <w:rPr>
                          <w:sz w:val="20"/>
                          <w:szCs w:val="20"/>
                        </w:rPr>
                        <w:t>Aunque se publica un informe de auditoría de una firma privada, no se publican los informes de auditoría o fiscalización elaborados por el Tribunal de Cuentas, que es a lo que se refiere el contenido material de esta obligación.</w:t>
                      </w:r>
                    </w:p>
                    <w:p w:rsidR="00B0325E" w:rsidRDefault="00B0325E" w:rsidP="00544081">
                      <w:pPr>
                        <w:numPr>
                          <w:ilvl w:val="0"/>
                          <w:numId w:val="6"/>
                        </w:numPr>
                        <w:spacing w:before="120" w:after="120" w:line="240" w:lineRule="auto"/>
                        <w:jc w:val="both"/>
                        <w:rPr>
                          <w:sz w:val="20"/>
                          <w:szCs w:val="20"/>
                        </w:rPr>
                      </w:pPr>
                      <w:r w:rsidRPr="002654B4">
                        <w:rPr>
                          <w:sz w:val="20"/>
                          <w:szCs w:val="20"/>
                        </w:rPr>
                        <w:t>No se ha localizado información sobre retribuciones</w:t>
                      </w:r>
                      <w:r>
                        <w:rPr>
                          <w:sz w:val="20"/>
                          <w:szCs w:val="20"/>
                        </w:rPr>
                        <w:t xml:space="preserve"> de los máximos responsables</w:t>
                      </w:r>
                    </w:p>
                    <w:p w:rsidR="00B0325E" w:rsidRPr="002654B4" w:rsidRDefault="00B0325E" w:rsidP="00544081">
                      <w:pPr>
                        <w:numPr>
                          <w:ilvl w:val="0"/>
                          <w:numId w:val="6"/>
                        </w:numPr>
                        <w:spacing w:before="120" w:after="120" w:line="240" w:lineRule="auto"/>
                        <w:jc w:val="both"/>
                        <w:rPr>
                          <w:sz w:val="20"/>
                          <w:szCs w:val="20"/>
                        </w:rPr>
                      </w:pPr>
                      <w:r w:rsidRPr="002654B4">
                        <w:rPr>
                          <w:sz w:val="20"/>
                          <w:szCs w:val="20"/>
                        </w:rPr>
                        <w:t>No se ha localizado información sobre las indemnizaciones concedidas a altos cargosa y máximos responsables con ocasión del cese.</w:t>
                      </w:r>
                    </w:p>
                    <w:p w:rsidR="00B0325E" w:rsidRDefault="00B0325E" w:rsidP="00544081">
                      <w:pPr>
                        <w:numPr>
                          <w:ilvl w:val="0"/>
                          <w:numId w:val="6"/>
                        </w:numPr>
                        <w:spacing w:before="120" w:after="120" w:line="240" w:lineRule="auto"/>
                        <w:jc w:val="both"/>
                        <w:rPr>
                          <w:sz w:val="20"/>
                          <w:szCs w:val="20"/>
                        </w:rPr>
                      </w:pPr>
                      <w:r>
                        <w:rPr>
                          <w:sz w:val="20"/>
                          <w:szCs w:val="20"/>
                        </w:rPr>
                        <w:t>No se ha localizado información sobre las autorizaciones de compatibilidad concedidas a empleados.</w:t>
                      </w:r>
                    </w:p>
                    <w:p w:rsidR="00B0325E" w:rsidRDefault="00B0325E" w:rsidP="00544081">
                      <w:pPr>
                        <w:numPr>
                          <w:ilvl w:val="0"/>
                          <w:numId w:val="6"/>
                        </w:numPr>
                        <w:spacing w:before="120" w:after="120" w:line="240" w:lineRule="auto"/>
                        <w:jc w:val="both"/>
                        <w:rPr>
                          <w:sz w:val="20"/>
                          <w:szCs w:val="20"/>
                        </w:rPr>
                      </w:pPr>
                      <w:r>
                        <w:rPr>
                          <w:sz w:val="20"/>
                          <w:szCs w:val="20"/>
                        </w:rPr>
                        <w:t>No se ha localizado información sobre las autorizaciones para el ejercicio de actividades privadas al cese de altos cargos.</w:t>
                      </w:r>
                    </w:p>
                    <w:p w:rsidR="00B0325E" w:rsidRDefault="00B0325E" w:rsidP="00F704A4">
                      <w:pPr>
                        <w:contextualSpacing/>
                        <w:jc w:val="both"/>
                        <w:rPr>
                          <w:rFonts w:eastAsiaTheme="majorEastAsia" w:cstheme="majorBidi"/>
                          <w:bCs/>
                        </w:rPr>
                      </w:pPr>
                    </w:p>
                    <w:p w:rsidR="00B0325E" w:rsidRDefault="00B0325E" w:rsidP="00BF6F19">
                      <w:pPr>
                        <w:rPr>
                          <w:b/>
                          <w:color w:val="00642D"/>
                        </w:rPr>
                      </w:pPr>
                      <w:r>
                        <w:rPr>
                          <w:b/>
                          <w:color w:val="00642D"/>
                        </w:rPr>
                        <w:t>Calidad de la Información</w:t>
                      </w:r>
                    </w:p>
                    <w:p w:rsidR="00B0325E" w:rsidRDefault="00B0325E" w:rsidP="00B92A48">
                      <w:pPr>
                        <w:pStyle w:val="Prrafodelista"/>
                        <w:numPr>
                          <w:ilvl w:val="0"/>
                          <w:numId w:val="28"/>
                        </w:numPr>
                        <w:rPr>
                          <w:sz w:val="20"/>
                        </w:rPr>
                      </w:pPr>
                      <w:r w:rsidRPr="00B92A48">
                        <w:rPr>
                          <w:sz w:val="20"/>
                        </w:rPr>
                        <w:t>La información sobre contratación se publica a través de la Plataforma de Contratación del Sector Público</w:t>
                      </w:r>
                    </w:p>
                    <w:p w:rsidR="00B0325E" w:rsidRPr="00B92A48" w:rsidRDefault="00B0325E" w:rsidP="00B92A48">
                      <w:pPr>
                        <w:pStyle w:val="Prrafodelista"/>
                        <w:numPr>
                          <w:ilvl w:val="0"/>
                          <w:numId w:val="28"/>
                        </w:numPr>
                        <w:rPr>
                          <w:sz w:val="20"/>
                        </w:rPr>
                      </w:pPr>
                      <w:r>
                        <w:rPr>
                          <w:sz w:val="20"/>
                        </w:rPr>
                        <w:t>No existen referencias a la fecha de la última revisión o actualización de la información.</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2654B4" w:rsidRDefault="002654B4">
      <w:pPr>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9A121C">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B0325E" w:rsidRPr="00FD0689" w:rsidTr="00B0325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B0325E" w:rsidRPr="00FD0689" w:rsidRDefault="00B0325E"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B0325E" w:rsidRPr="00B0325E" w:rsidRDefault="00B0325E" w:rsidP="00B0325E">
            <w:pPr>
              <w:jc w:val="center"/>
              <w:cnfStyle w:val="000000100000" w:firstRow="0" w:lastRow="0" w:firstColumn="0" w:lastColumn="0" w:oddVBand="0" w:evenVBand="0" w:oddHBand="1" w:evenHBand="0" w:firstRowFirstColumn="0" w:firstRowLastColumn="0" w:lastRowFirstColumn="0" w:lastRowLastColumn="0"/>
              <w:rPr>
                <w:sz w:val="16"/>
              </w:rPr>
            </w:pPr>
            <w:r w:rsidRPr="00B0325E">
              <w:rPr>
                <w:sz w:val="16"/>
              </w:rPr>
              <w:t>16,7</w:t>
            </w:r>
          </w:p>
        </w:tc>
        <w:tc>
          <w:tcPr>
            <w:tcW w:w="0" w:type="auto"/>
            <w:noWrap/>
            <w:vAlign w:val="center"/>
          </w:tcPr>
          <w:p w:rsidR="00B0325E" w:rsidRPr="00B0325E" w:rsidRDefault="00B0325E" w:rsidP="00B0325E">
            <w:pPr>
              <w:jc w:val="center"/>
              <w:cnfStyle w:val="000000100000" w:firstRow="0" w:lastRow="0" w:firstColumn="0" w:lastColumn="0" w:oddVBand="0" w:evenVBand="0" w:oddHBand="1" w:evenHBand="0" w:firstRowFirstColumn="0" w:firstRowLastColumn="0" w:lastRowFirstColumn="0" w:lastRowLastColumn="0"/>
              <w:rPr>
                <w:sz w:val="16"/>
              </w:rPr>
            </w:pPr>
            <w:r w:rsidRPr="00B0325E">
              <w:rPr>
                <w:sz w:val="16"/>
              </w:rPr>
              <w:t>16,7</w:t>
            </w:r>
          </w:p>
        </w:tc>
        <w:tc>
          <w:tcPr>
            <w:tcW w:w="0" w:type="auto"/>
            <w:noWrap/>
            <w:vAlign w:val="center"/>
          </w:tcPr>
          <w:p w:rsidR="00B0325E" w:rsidRPr="00B0325E" w:rsidRDefault="00B0325E" w:rsidP="00B0325E">
            <w:pPr>
              <w:jc w:val="center"/>
              <w:cnfStyle w:val="000000100000" w:firstRow="0" w:lastRow="0" w:firstColumn="0" w:lastColumn="0" w:oddVBand="0" w:evenVBand="0" w:oddHBand="1" w:evenHBand="0" w:firstRowFirstColumn="0" w:firstRowLastColumn="0" w:lastRowFirstColumn="0" w:lastRowLastColumn="0"/>
              <w:rPr>
                <w:sz w:val="16"/>
              </w:rPr>
            </w:pPr>
            <w:r w:rsidRPr="00B0325E">
              <w:rPr>
                <w:sz w:val="16"/>
              </w:rPr>
              <w:t>16,7</w:t>
            </w:r>
          </w:p>
        </w:tc>
        <w:tc>
          <w:tcPr>
            <w:tcW w:w="0" w:type="auto"/>
            <w:noWrap/>
            <w:vAlign w:val="center"/>
          </w:tcPr>
          <w:p w:rsidR="00B0325E" w:rsidRPr="00B0325E" w:rsidRDefault="00B0325E" w:rsidP="00B0325E">
            <w:pPr>
              <w:jc w:val="center"/>
              <w:cnfStyle w:val="000000100000" w:firstRow="0" w:lastRow="0" w:firstColumn="0" w:lastColumn="0" w:oddVBand="0" w:evenVBand="0" w:oddHBand="1" w:evenHBand="0" w:firstRowFirstColumn="0" w:firstRowLastColumn="0" w:lastRowFirstColumn="0" w:lastRowLastColumn="0"/>
              <w:rPr>
                <w:sz w:val="16"/>
              </w:rPr>
            </w:pPr>
            <w:r w:rsidRPr="00B0325E">
              <w:rPr>
                <w:sz w:val="16"/>
              </w:rPr>
              <w:t>16,7</w:t>
            </w:r>
          </w:p>
        </w:tc>
        <w:tc>
          <w:tcPr>
            <w:tcW w:w="0" w:type="auto"/>
            <w:noWrap/>
            <w:vAlign w:val="center"/>
          </w:tcPr>
          <w:p w:rsidR="00B0325E" w:rsidRPr="00B0325E" w:rsidRDefault="00B0325E" w:rsidP="00B0325E">
            <w:pPr>
              <w:jc w:val="center"/>
              <w:cnfStyle w:val="000000100000" w:firstRow="0" w:lastRow="0" w:firstColumn="0" w:lastColumn="0" w:oddVBand="0" w:evenVBand="0" w:oddHBand="1" w:evenHBand="0" w:firstRowFirstColumn="0" w:firstRowLastColumn="0" w:lastRowFirstColumn="0" w:lastRowLastColumn="0"/>
              <w:rPr>
                <w:sz w:val="16"/>
              </w:rPr>
            </w:pPr>
            <w:r w:rsidRPr="00B0325E">
              <w:rPr>
                <w:sz w:val="16"/>
              </w:rPr>
              <w:t>16,7</w:t>
            </w:r>
          </w:p>
        </w:tc>
        <w:tc>
          <w:tcPr>
            <w:tcW w:w="0" w:type="auto"/>
            <w:noWrap/>
            <w:vAlign w:val="center"/>
          </w:tcPr>
          <w:p w:rsidR="00B0325E" w:rsidRPr="00B0325E" w:rsidRDefault="00B0325E" w:rsidP="00B0325E">
            <w:pPr>
              <w:jc w:val="center"/>
              <w:cnfStyle w:val="000000100000" w:firstRow="0" w:lastRow="0" w:firstColumn="0" w:lastColumn="0" w:oddVBand="0" w:evenVBand="0" w:oddHBand="1" w:evenHBand="0" w:firstRowFirstColumn="0" w:firstRowLastColumn="0" w:lastRowFirstColumn="0" w:lastRowLastColumn="0"/>
              <w:rPr>
                <w:sz w:val="16"/>
              </w:rPr>
            </w:pPr>
            <w:r w:rsidRPr="00B0325E">
              <w:rPr>
                <w:sz w:val="16"/>
              </w:rPr>
              <w:t>16,7</w:t>
            </w:r>
          </w:p>
        </w:tc>
        <w:tc>
          <w:tcPr>
            <w:tcW w:w="0" w:type="auto"/>
            <w:noWrap/>
            <w:vAlign w:val="center"/>
          </w:tcPr>
          <w:p w:rsidR="00B0325E" w:rsidRPr="00B0325E" w:rsidRDefault="00B0325E" w:rsidP="00B0325E">
            <w:pPr>
              <w:jc w:val="center"/>
              <w:cnfStyle w:val="000000100000" w:firstRow="0" w:lastRow="0" w:firstColumn="0" w:lastColumn="0" w:oddVBand="0" w:evenVBand="0" w:oddHBand="1" w:evenHBand="0" w:firstRowFirstColumn="0" w:firstRowLastColumn="0" w:lastRowFirstColumn="0" w:lastRowLastColumn="0"/>
              <w:rPr>
                <w:sz w:val="16"/>
              </w:rPr>
            </w:pPr>
            <w:r w:rsidRPr="00B0325E">
              <w:rPr>
                <w:sz w:val="16"/>
              </w:rPr>
              <w:t>0,0</w:t>
            </w:r>
          </w:p>
        </w:tc>
        <w:tc>
          <w:tcPr>
            <w:tcW w:w="0" w:type="auto"/>
            <w:noWrap/>
            <w:vAlign w:val="center"/>
          </w:tcPr>
          <w:p w:rsidR="00B0325E" w:rsidRPr="00B0325E" w:rsidRDefault="00B0325E" w:rsidP="00B0325E">
            <w:pPr>
              <w:jc w:val="center"/>
              <w:cnfStyle w:val="000000100000" w:firstRow="0" w:lastRow="0" w:firstColumn="0" w:lastColumn="0" w:oddVBand="0" w:evenVBand="0" w:oddHBand="1" w:evenHBand="0" w:firstRowFirstColumn="0" w:firstRowLastColumn="0" w:lastRowFirstColumn="0" w:lastRowLastColumn="0"/>
              <w:rPr>
                <w:sz w:val="16"/>
              </w:rPr>
            </w:pPr>
            <w:r w:rsidRPr="00B0325E">
              <w:rPr>
                <w:sz w:val="16"/>
              </w:rPr>
              <w:t>14,3</w:t>
            </w:r>
          </w:p>
        </w:tc>
      </w:tr>
      <w:tr w:rsidR="00B0325E" w:rsidRPr="00FD0689" w:rsidTr="00B0325E">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0325E" w:rsidRPr="00FD0689" w:rsidRDefault="00B0325E"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B0325E" w:rsidRPr="00B0325E" w:rsidRDefault="00B0325E" w:rsidP="00B0325E">
            <w:pPr>
              <w:jc w:val="center"/>
              <w:cnfStyle w:val="000000000000" w:firstRow="0" w:lastRow="0" w:firstColumn="0" w:lastColumn="0" w:oddVBand="0" w:evenVBand="0" w:oddHBand="0" w:evenHBand="0" w:firstRowFirstColumn="0" w:firstRowLastColumn="0" w:lastRowFirstColumn="0" w:lastRowLastColumn="0"/>
              <w:rPr>
                <w:sz w:val="16"/>
              </w:rPr>
            </w:pPr>
            <w:r w:rsidRPr="00B0325E">
              <w:rPr>
                <w:sz w:val="16"/>
              </w:rPr>
              <w:t>23,1</w:t>
            </w:r>
          </w:p>
        </w:tc>
        <w:tc>
          <w:tcPr>
            <w:tcW w:w="0" w:type="auto"/>
            <w:noWrap/>
            <w:vAlign w:val="center"/>
          </w:tcPr>
          <w:p w:rsidR="00B0325E" w:rsidRPr="00B0325E" w:rsidRDefault="00B0325E" w:rsidP="00B0325E">
            <w:pPr>
              <w:jc w:val="center"/>
              <w:cnfStyle w:val="000000000000" w:firstRow="0" w:lastRow="0" w:firstColumn="0" w:lastColumn="0" w:oddVBand="0" w:evenVBand="0" w:oddHBand="0" w:evenHBand="0" w:firstRowFirstColumn="0" w:firstRowLastColumn="0" w:lastRowFirstColumn="0" w:lastRowLastColumn="0"/>
              <w:rPr>
                <w:sz w:val="16"/>
              </w:rPr>
            </w:pPr>
            <w:r w:rsidRPr="00B0325E">
              <w:rPr>
                <w:sz w:val="16"/>
              </w:rPr>
              <w:t>7,7</w:t>
            </w:r>
          </w:p>
        </w:tc>
        <w:tc>
          <w:tcPr>
            <w:tcW w:w="0" w:type="auto"/>
            <w:noWrap/>
            <w:vAlign w:val="center"/>
          </w:tcPr>
          <w:p w:rsidR="00B0325E" w:rsidRPr="00B0325E" w:rsidRDefault="00B0325E" w:rsidP="00B0325E">
            <w:pPr>
              <w:jc w:val="center"/>
              <w:cnfStyle w:val="000000000000" w:firstRow="0" w:lastRow="0" w:firstColumn="0" w:lastColumn="0" w:oddVBand="0" w:evenVBand="0" w:oddHBand="0" w:evenHBand="0" w:firstRowFirstColumn="0" w:firstRowLastColumn="0" w:lastRowFirstColumn="0" w:lastRowLastColumn="0"/>
              <w:rPr>
                <w:sz w:val="16"/>
              </w:rPr>
            </w:pPr>
            <w:r w:rsidRPr="00B0325E">
              <w:rPr>
                <w:sz w:val="16"/>
              </w:rPr>
              <w:t>23,1</w:t>
            </w:r>
          </w:p>
        </w:tc>
        <w:tc>
          <w:tcPr>
            <w:tcW w:w="0" w:type="auto"/>
            <w:noWrap/>
            <w:vAlign w:val="center"/>
          </w:tcPr>
          <w:p w:rsidR="00B0325E" w:rsidRPr="00B0325E" w:rsidRDefault="00B0325E" w:rsidP="00B0325E">
            <w:pPr>
              <w:jc w:val="center"/>
              <w:cnfStyle w:val="000000000000" w:firstRow="0" w:lastRow="0" w:firstColumn="0" w:lastColumn="0" w:oddVBand="0" w:evenVBand="0" w:oddHBand="0" w:evenHBand="0" w:firstRowFirstColumn="0" w:firstRowLastColumn="0" w:lastRowFirstColumn="0" w:lastRowLastColumn="0"/>
              <w:rPr>
                <w:sz w:val="16"/>
              </w:rPr>
            </w:pPr>
            <w:r w:rsidRPr="00B0325E">
              <w:rPr>
                <w:sz w:val="16"/>
              </w:rPr>
              <w:t>7,7</w:t>
            </w:r>
          </w:p>
        </w:tc>
        <w:tc>
          <w:tcPr>
            <w:tcW w:w="0" w:type="auto"/>
            <w:noWrap/>
            <w:vAlign w:val="center"/>
          </w:tcPr>
          <w:p w:rsidR="00B0325E" w:rsidRPr="00B0325E" w:rsidRDefault="00B0325E" w:rsidP="00B0325E">
            <w:pPr>
              <w:jc w:val="center"/>
              <w:cnfStyle w:val="000000000000" w:firstRow="0" w:lastRow="0" w:firstColumn="0" w:lastColumn="0" w:oddVBand="0" w:evenVBand="0" w:oddHBand="0" w:evenHBand="0" w:firstRowFirstColumn="0" w:firstRowLastColumn="0" w:lastRowFirstColumn="0" w:lastRowLastColumn="0"/>
              <w:rPr>
                <w:sz w:val="16"/>
              </w:rPr>
            </w:pPr>
            <w:r w:rsidRPr="00B0325E">
              <w:rPr>
                <w:sz w:val="16"/>
              </w:rPr>
              <w:t>23,1</w:t>
            </w:r>
          </w:p>
        </w:tc>
        <w:tc>
          <w:tcPr>
            <w:tcW w:w="0" w:type="auto"/>
            <w:noWrap/>
            <w:vAlign w:val="center"/>
          </w:tcPr>
          <w:p w:rsidR="00B0325E" w:rsidRPr="00B0325E" w:rsidRDefault="00B0325E" w:rsidP="00B0325E">
            <w:pPr>
              <w:jc w:val="center"/>
              <w:cnfStyle w:val="000000000000" w:firstRow="0" w:lastRow="0" w:firstColumn="0" w:lastColumn="0" w:oddVBand="0" w:evenVBand="0" w:oddHBand="0" w:evenHBand="0" w:firstRowFirstColumn="0" w:firstRowLastColumn="0" w:lastRowFirstColumn="0" w:lastRowLastColumn="0"/>
              <w:rPr>
                <w:sz w:val="16"/>
              </w:rPr>
            </w:pPr>
            <w:r w:rsidRPr="00B0325E">
              <w:rPr>
                <w:sz w:val="16"/>
              </w:rPr>
              <w:t>15,4</w:t>
            </w:r>
          </w:p>
        </w:tc>
        <w:tc>
          <w:tcPr>
            <w:tcW w:w="0" w:type="auto"/>
            <w:noWrap/>
            <w:vAlign w:val="center"/>
          </w:tcPr>
          <w:p w:rsidR="00B0325E" w:rsidRPr="00B0325E" w:rsidRDefault="00B0325E" w:rsidP="00B0325E">
            <w:pPr>
              <w:jc w:val="center"/>
              <w:cnfStyle w:val="000000000000" w:firstRow="0" w:lastRow="0" w:firstColumn="0" w:lastColumn="0" w:oddVBand="0" w:evenVBand="0" w:oddHBand="0" w:evenHBand="0" w:firstRowFirstColumn="0" w:firstRowLastColumn="0" w:lastRowFirstColumn="0" w:lastRowLastColumn="0"/>
              <w:rPr>
                <w:sz w:val="16"/>
              </w:rPr>
            </w:pPr>
            <w:r w:rsidRPr="00B0325E">
              <w:rPr>
                <w:sz w:val="16"/>
              </w:rPr>
              <w:t>23,1</w:t>
            </w:r>
          </w:p>
        </w:tc>
        <w:tc>
          <w:tcPr>
            <w:tcW w:w="0" w:type="auto"/>
            <w:noWrap/>
            <w:vAlign w:val="center"/>
          </w:tcPr>
          <w:p w:rsidR="00B0325E" w:rsidRPr="00B0325E" w:rsidRDefault="00B0325E" w:rsidP="00B0325E">
            <w:pPr>
              <w:jc w:val="center"/>
              <w:cnfStyle w:val="000000000000" w:firstRow="0" w:lastRow="0" w:firstColumn="0" w:lastColumn="0" w:oddVBand="0" w:evenVBand="0" w:oddHBand="0" w:evenHBand="0" w:firstRowFirstColumn="0" w:firstRowLastColumn="0" w:lastRowFirstColumn="0" w:lastRowLastColumn="0"/>
              <w:rPr>
                <w:sz w:val="16"/>
              </w:rPr>
            </w:pPr>
            <w:r w:rsidRPr="00B0325E">
              <w:rPr>
                <w:sz w:val="16"/>
              </w:rPr>
              <w:t>17,6</w:t>
            </w:r>
          </w:p>
        </w:tc>
      </w:tr>
      <w:tr w:rsidR="00B0325E" w:rsidRPr="00A94BCA" w:rsidTr="00B0325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0325E" w:rsidRPr="002A154B" w:rsidRDefault="00B0325E"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B0325E" w:rsidRPr="00B0325E" w:rsidRDefault="00B0325E" w:rsidP="00B0325E">
            <w:pPr>
              <w:jc w:val="center"/>
              <w:cnfStyle w:val="000000100000" w:firstRow="0" w:lastRow="0" w:firstColumn="0" w:lastColumn="0" w:oddVBand="0" w:evenVBand="0" w:oddHBand="1" w:evenHBand="0" w:firstRowFirstColumn="0" w:firstRowLastColumn="0" w:lastRowFirstColumn="0" w:lastRowLastColumn="0"/>
              <w:rPr>
                <w:b/>
                <w:i/>
                <w:sz w:val="16"/>
              </w:rPr>
            </w:pPr>
            <w:r w:rsidRPr="00B0325E">
              <w:rPr>
                <w:b/>
                <w:i/>
                <w:sz w:val="16"/>
              </w:rPr>
              <w:t>21,1</w:t>
            </w:r>
          </w:p>
        </w:tc>
        <w:tc>
          <w:tcPr>
            <w:tcW w:w="0" w:type="auto"/>
            <w:noWrap/>
            <w:vAlign w:val="center"/>
          </w:tcPr>
          <w:p w:rsidR="00B0325E" w:rsidRPr="00B0325E" w:rsidRDefault="00B0325E" w:rsidP="00B0325E">
            <w:pPr>
              <w:jc w:val="center"/>
              <w:cnfStyle w:val="000000100000" w:firstRow="0" w:lastRow="0" w:firstColumn="0" w:lastColumn="0" w:oddVBand="0" w:evenVBand="0" w:oddHBand="1" w:evenHBand="0" w:firstRowFirstColumn="0" w:firstRowLastColumn="0" w:lastRowFirstColumn="0" w:lastRowLastColumn="0"/>
              <w:rPr>
                <w:b/>
                <w:i/>
                <w:sz w:val="16"/>
              </w:rPr>
            </w:pPr>
            <w:r w:rsidRPr="00B0325E">
              <w:rPr>
                <w:b/>
                <w:i/>
                <w:sz w:val="16"/>
              </w:rPr>
              <w:t>10,5</w:t>
            </w:r>
          </w:p>
        </w:tc>
        <w:tc>
          <w:tcPr>
            <w:tcW w:w="0" w:type="auto"/>
            <w:noWrap/>
            <w:vAlign w:val="center"/>
          </w:tcPr>
          <w:p w:rsidR="00B0325E" w:rsidRPr="00B0325E" w:rsidRDefault="00B0325E" w:rsidP="00B0325E">
            <w:pPr>
              <w:jc w:val="center"/>
              <w:cnfStyle w:val="000000100000" w:firstRow="0" w:lastRow="0" w:firstColumn="0" w:lastColumn="0" w:oddVBand="0" w:evenVBand="0" w:oddHBand="1" w:evenHBand="0" w:firstRowFirstColumn="0" w:firstRowLastColumn="0" w:lastRowFirstColumn="0" w:lastRowLastColumn="0"/>
              <w:rPr>
                <w:b/>
                <w:i/>
                <w:sz w:val="16"/>
              </w:rPr>
            </w:pPr>
            <w:r w:rsidRPr="00B0325E">
              <w:rPr>
                <w:b/>
                <w:i/>
                <w:sz w:val="16"/>
              </w:rPr>
              <w:t>21,1</w:t>
            </w:r>
          </w:p>
        </w:tc>
        <w:tc>
          <w:tcPr>
            <w:tcW w:w="0" w:type="auto"/>
            <w:noWrap/>
            <w:vAlign w:val="center"/>
          </w:tcPr>
          <w:p w:rsidR="00B0325E" w:rsidRPr="00B0325E" w:rsidRDefault="00B0325E" w:rsidP="00B0325E">
            <w:pPr>
              <w:jc w:val="center"/>
              <w:cnfStyle w:val="000000100000" w:firstRow="0" w:lastRow="0" w:firstColumn="0" w:lastColumn="0" w:oddVBand="0" w:evenVBand="0" w:oddHBand="1" w:evenHBand="0" w:firstRowFirstColumn="0" w:firstRowLastColumn="0" w:lastRowFirstColumn="0" w:lastRowLastColumn="0"/>
              <w:rPr>
                <w:b/>
                <w:i/>
                <w:sz w:val="16"/>
              </w:rPr>
            </w:pPr>
            <w:r w:rsidRPr="00B0325E">
              <w:rPr>
                <w:b/>
                <w:i/>
                <w:sz w:val="16"/>
              </w:rPr>
              <w:t>10,5</w:t>
            </w:r>
          </w:p>
        </w:tc>
        <w:tc>
          <w:tcPr>
            <w:tcW w:w="0" w:type="auto"/>
            <w:noWrap/>
            <w:vAlign w:val="center"/>
          </w:tcPr>
          <w:p w:rsidR="00B0325E" w:rsidRPr="00B0325E" w:rsidRDefault="00B0325E" w:rsidP="00B0325E">
            <w:pPr>
              <w:jc w:val="center"/>
              <w:cnfStyle w:val="000000100000" w:firstRow="0" w:lastRow="0" w:firstColumn="0" w:lastColumn="0" w:oddVBand="0" w:evenVBand="0" w:oddHBand="1" w:evenHBand="0" w:firstRowFirstColumn="0" w:firstRowLastColumn="0" w:lastRowFirstColumn="0" w:lastRowLastColumn="0"/>
              <w:rPr>
                <w:b/>
                <w:i/>
                <w:sz w:val="16"/>
              </w:rPr>
            </w:pPr>
            <w:r w:rsidRPr="00B0325E">
              <w:rPr>
                <w:b/>
                <w:i/>
                <w:sz w:val="16"/>
              </w:rPr>
              <w:t>21,1</w:t>
            </w:r>
          </w:p>
        </w:tc>
        <w:tc>
          <w:tcPr>
            <w:tcW w:w="0" w:type="auto"/>
            <w:noWrap/>
            <w:vAlign w:val="center"/>
          </w:tcPr>
          <w:p w:rsidR="00B0325E" w:rsidRPr="00B0325E" w:rsidRDefault="00B0325E" w:rsidP="00B0325E">
            <w:pPr>
              <w:jc w:val="center"/>
              <w:cnfStyle w:val="000000100000" w:firstRow="0" w:lastRow="0" w:firstColumn="0" w:lastColumn="0" w:oddVBand="0" w:evenVBand="0" w:oddHBand="1" w:evenHBand="0" w:firstRowFirstColumn="0" w:firstRowLastColumn="0" w:lastRowFirstColumn="0" w:lastRowLastColumn="0"/>
              <w:rPr>
                <w:b/>
                <w:i/>
                <w:sz w:val="16"/>
              </w:rPr>
            </w:pPr>
            <w:r w:rsidRPr="00B0325E">
              <w:rPr>
                <w:b/>
                <w:i/>
                <w:sz w:val="16"/>
              </w:rPr>
              <w:t>15,8</w:t>
            </w:r>
          </w:p>
        </w:tc>
        <w:tc>
          <w:tcPr>
            <w:tcW w:w="0" w:type="auto"/>
            <w:noWrap/>
            <w:vAlign w:val="center"/>
          </w:tcPr>
          <w:p w:rsidR="00B0325E" w:rsidRPr="00B0325E" w:rsidRDefault="00B0325E" w:rsidP="00B0325E">
            <w:pPr>
              <w:jc w:val="center"/>
              <w:cnfStyle w:val="000000100000" w:firstRow="0" w:lastRow="0" w:firstColumn="0" w:lastColumn="0" w:oddVBand="0" w:evenVBand="0" w:oddHBand="1" w:evenHBand="0" w:firstRowFirstColumn="0" w:firstRowLastColumn="0" w:lastRowFirstColumn="0" w:lastRowLastColumn="0"/>
              <w:rPr>
                <w:b/>
                <w:i/>
                <w:sz w:val="16"/>
              </w:rPr>
            </w:pPr>
            <w:r w:rsidRPr="00B0325E">
              <w:rPr>
                <w:b/>
                <w:i/>
                <w:sz w:val="16"/>
              </w:rPr>
              <w:t>15,8</w:t>
            </w:r>
          </w:p>
        </w:tc>
        <w:tc>
          <w:tcPr>
            <w:tcW w:w="0" w:type="auto"/>
            <w:noWrap/>
            <w:vAlign w:val="center"/>
          </w:tcPr>
          <w:p w:rsidR="00B0325E" w:rsidRPr="00B0325E" w:rsidRDefault="00B0325E" w:rsidP="00B0325E">
            <w:pPr>
              <w:jc w:val="center"/>
              <w:cnfStyle w:val="000000100000" w:firstRow="0" w:lastRow="0" w:firstColumn="0" w:lastColumn="0" w:oddVBand="0" w:evenVBand="0" w:oddHBand="1" w:evenHBand="0" w:firstRowFirstColumn="0" w:firstRowLastColumn="0" w:lastRowFirstColumn="0" w:lastRowLastColumn="0"/>
              <w:rPr>
                <w:b/>
                <w:i/>
                <w:sz w:val="16"/>
              </w:rPr>
            </w:pPr>
            <w:r w:rsidRPr="00B0325E">
              <w:rPr>
                <w:b/>
                <w:i/>
                <w:sz w:val="16"/>
              </w:rPr>
              <w:t>16,5</w:t>
            </w:r>
          </w:p>
        </w:tc>
      </w:tr>
    </w:tbl>
    <w:p w:rsidR="00B94A21" w:rsidRDefault="00B94A21" w:rsidP="00BD4582">
      <w:pPr>
        <w:pStyle w:val="Cuerpodelboletn"/>
        <w:spacing w:before="120" w:after="120" w:line="312" w:lineRule="auto"/>
        <w:ind w:left="720"/>
        <w:rPr>
          <w:color w:val="auto"/>
        </w:rPr>
      </w:pPr>
    </w:p>
    <w:p w:rsidR="00BD4582" w:rsidRPr="00B94A21" w:rsidRDefault="001179AB" w:rsidP="00BD4582">
      <w:pPr>
        <w:pStyle w:val="Cuerpodelboletn"/>
        <w:spacing w:before="120" w:after="120" w:line="312" w:lineRule="auto"/>
        <w:ind w:left="720"/>
        <w:rPr>
          <w:b/>
          <w:color w:val="auto"/>
          <w:sz w:val="32"/>
        </w:rPr>
      </w:pPr>
      <w:r w:rsidRPr="00B94A21">
        <w:rPr>
          <w:color w:val="auto"/>
        </w:rPr>
        <w:lastRenderedPageBreak/>
        <w:t xml:space="preserve">El Índice de Cumplimiento de la Información Obligatoria (ICIO) alcanza </w:t>
      </w:r>
      <w:r w:rsidR="00B0325E">
        <w:rPr>
          <w:color w:val="auto"/>
        </w:rPr>
        <w:t>el</w:t>
      </w:r>
      <w:r w:rsidRPr="00B94A21">
        <w:rPr>
          <w:color w:val="auto"/>
        </w:rPr>
        <w:t xml:space="preserve"> </w:t>
      </w:r>
      <w:r w:rsidR="00B0325E">
        <w:rPr>
          <w:color w:val="auto"/>
        </w:rPr>
        <w:t>16,5</w:t>
      </w:r>
      <w:r w:rsidRPr="00B94A21">
        <w:rPr>
          <w:color w:val="auto"/>
        </w:rPr>
        <w:t xml:space="preserve">%. La falta de publicación de informaciones obligatorias – </w:t>
      </w:r>
      <w:r w:rsidR="00BC5630">
        <w:rPr>
          <w:color w:val="auto"/>
        </w:rPr>
        <w:t xml:space="preserve">no </w:t>
      </w:r>
      <w:r w:rsidRPr="00B94A21">
        <w:rPr>
          <w:color w:val="auto"/>
        </w:rPr>
        <w:t>se publica el</w:t>
      </w:r>
      <w:r w:rsidR="00B43765" w:rsidRPr="00B94A21">
        <w:rPr>
          <w:color w:val="auto"/>
        </w:rPr>
        <w:t xml:space="preserve"> </w:t>
      </w:r>
      <w:r w:rsidR="00B0325E">
        <w:rPr>
          <w:color w:val="auto"/>
        </w:rPr>
        <w:t>78,9</w:t>
      </w:r>
      <w:r w:rsidR="00BC5630">
        <w:rPr>
          <w:color w:val="auto"/>
        </w:rPr>
        <w:t xml:space="preserve">% de las </w:t>
      </w:r>
      <w:r w:rsidRPr="00B94A21">
        <w:rPr>
          <w:color w:val="auto"/>
        </w:rPr>
        <w:t>informaciones sujetas a</w:t>
      </w:r>
      <w:r w:rsidR="00115C46">
        <w:rPr>
          <w:color w:val="auto"/>
        </w:rPr>
        <w:t xml:space="preserve"> obligaciones de </w:t>
      </w:r>
      <w:r w:rsidRPr="00B94A21">
        <w:rPr>
          <w:color w:val="auto"/>
        </w:rPr>
        <w:t xml:space="preserve">publicidad activa –así como </w:t>
      </w:r>
      <w:r w:rsidR="00291300">
        <w:rPr>
          <w:color w:val="auto"/>
        </w:rPr>
        <w:t xml:space="preserve">la </w:t>
      </w:r>
      <w:r w:rsidR="00CD4417">
        <w:rPr>
          <w:color w:val="auto"/>
        </w:rPr>
        <w:t xml:space="preserve">publicación de algunas informaciones </w:t>
      </w:r>
      <w:r w:rsidR="00BC5630">
        <w:rPr>
          <w:color w:val="auto"/>
        </w:rPr>
        <w:t>mediante enlace a fuentes centralizadas (Plataforma de Contratación del Sector Público)</w:t>
      </w:r>
      <w:r w:rsidR="009626D4">
        <w:rPr>
          <w:color w:val="auto"/>
        </w:rPr>
        <w:t xml:space="preserve">, la desactualización de algunas informaciones </w:t>
      </w:r>
      <w:r w:rsidR="00291300">
        <w:rPr>
          <w:color w:val="auto"/>
        </w:rPr>
        <w:t xml:space="preserve">y </w:t>
      </w:r>
      <w:r w:rsidRPr="00B94A21">
        <w:rPr>
          <w:color w:val="auto"/>
        </w:rPr>
        <w:t>la falta de referencias a la fecha en que se revisó o actualizó la información por última vez explican el nivel de cumplimiento alcanzado.</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0F17760E" wp14:editId="1218A445">
                <wp:simplePos x="0" y="0"/>
                <wp:positionH relativeFrom="column">
                  <wp:align>center</wp:align>
                </wp:positionH>
                <wp:positionV relativeFrom="paragraph">
                  <wp:posOffset>0</wp:posOffset>
                </wp:positionV>
                <wp:extent cx="6264910" cy="80962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09625"/>
                        </a:xfrm>
                        <a:prstGeom prst="rect">
                          <a:avLst/>
                        </a:prstGeom>
                        <a:solidFill>
                          <a:srgbClr val="FFFFFF"/>
                        </a:solidFill>
                        <a:ln w="9525">
                          <a:solidFill>
                            <a:srgbClr val="000000"/>
                          </a:solidFill>
                          <a:miter lim="800000"/>
                          <a:headEnd/>
                          <a:tailEnd/>
                        </a:ln>
                      </wps:spPr>
                      <wps:txbx>
                        <w:txbxContent>
                          <w:p w:rsidR="00B0325E" w:rsidRDefault="00B0325E">
                            <w:pPr>
                              <w:rPr>
                                <w:b/>
                                <w:color w:val="00642D"/>
                              </w:rPr>
                            </w:pPr>
                            <w:r w:rsidRPr="002A154B">
                              <w:rPr>
                                <w:b/>
                                <w:color w:val="00642D"/>
                              </w:rPr>
                              <w:t xml:space="preserve">Transparencia </w:t>
                            </w:r>
                            <w:r>
                              <w:rPr>
                                <w:b/>
                                <w:color w:val="00642D"/>
                              </w:rPr>
                              <w:t>Voluntaria</w:t>
                            </w:r>
                          </w:p>
                          <w:p w:rsidR="00B0325E" w:rsidRPr="00AA1E7D" w:rsidRDefault="00B0325E" w:rsidP="00B0325E">
                            <w:pPr>
                              <w:spacing w:before="120" w:after="120" w:line="240" w:lineRule="auto"/>
                              <w:jc w:val="both"/>
                              <w:rPr>
                                <w:sz w:val="20"/>
                                <w:szCs w:val="20"/>
                              </w:rPr>
                            </w:pPr>
                            <w:r>
                              <w:rPr>
                                <w:sz w:val="20"/>
                                <w:szCs w:val="20"/>
                              </w:rPr>
                              <w:t>MNPD no publica informaciones adicionales que sean relevantes desde el punto de vista de la transparencia y la rendición de cuentas.</w:t>
                            </w:r>
                          </w:p>
                          <w:p w:rsidR="00B0325E" w:rsidRDefault="00B0325E" w:rsidP="00F96B96">
                            <w:pPr>
                              <w:spacing w:before="120" w:after="120" w:line="240" w:lineRule="auto"/>
                              <w:ind w:left="720"/>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63.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">
                <v:textbox>
                  <w:txbxContent>
                    <w:p w:rsidR="00B0325E" w:rsidRDefault="00B0325E">
                      <w:pPr>
                        <w:rPr>
                          <w:b/>
                          <w:color w:val="00642D"/>
                        </w:rPr>
                      </w:pPr>
                      <w:r w:rsidRPr="002A154B">
                        <w:rPr>
                          <w:b/>
                          <w:color w:val="00642D"/>
                        </w:rPr>
                        <w:t xml:space="preserve">Transparencia </w:t>
                      </w:r>
                      <w:r>
                        <w:rPr>
                          <w:b/>
                          <w:color w:val="00642D"/>
                        </w:rPr>
                        <w:t>Voluntaria</w:t>
                      </w:r>
                    </w:p>
                    <w:p w:rsidR="00B0325E" w:rsidRPr="00AA1E7D" w:rsidRDefault="00B0325E" w:rsidP="00B0325E">
                      <w:pPr>
                        <w:spacing w:before="120" w:after="120" w:line="240" w:lineRule="auto"/>
                        <w:jc w:val="both"/>
                        <w:rPr>
                          <w:sz w:val="20"/>
                          <w:szCs w:val="20"/>
                        </w:rPr>
                      </w:pPr>
                      <w:r>
                        <w:rPr>
                          <w:sz w:val="20"/>
                          <w:szCs w:val="20"/>
                        </w:rPr>
                        <w:t>MNPD no publica informaciones adicionales que sean relevantes desde el punto de vista de la transparencia y la rendición de cuentas.</w:t>
                      </w:r>
                    </w:p>
                    <w:p w:rsidR="00B0325E" w:rsidRDefault="00B0325E" w:rsidP="00F96B96">
                      <w:pPr>
                        <w:spacing w:before="120" w:after="120" w:line="240" w:lineRule="auto"/>
                        <w:ind w:left="720"/>
                        <w:jc w:val="both"/>
                        <w:rPr>
                          <w:sz w:val="20"/>
                          <w:szCs w:val="20"/>
                        </w:rPr>
                      </w:pPr>
                    </w:p>
                  </w:txbxContent>
                </v:textbox>
              </v:shape>
            </w:pict>
          </mc:Fallback>
        </mc:AlternateContent>
      </w:r>
    </w:p>
    <w:p w:rsidR="00932008" w:rsidRDefault="00932008"/>
    <w:p w:rsidR="00932008" w:rsidRDefault="00932008"/>
    <w:p w:rsidR="007F72A8" w:rsidRDefault="007F72A8">
      <w:r w:rsidRPr="002A154B">
        <w:rPr>
          <w:noProof/>
          <w:u w:val="single"/>
        </w:rPr>
        <mc:AlternateContent>
          <mc:Choice Requires="wps">
            <w:drawing>
              <wp:anchor distT="0" distB="0" distL="114300" distR="114300" simplePos="0" relativeHeight="251673600" behindDoc="0" locked="0" layoutInCell="1" allowOverlap="1" wp14:anchorId="5662B2D9" wp14:editId="2374091F">
                <wp:simplePos x="0" y="0"/>
                <wp:positionH relativeFrom="column">
                  <wp:posOffset>180975</wp:posOffset>
                </wp:positionH>
                <wp:positionV relativeFrom="paragraph">
                  <wp:posOffset>77471</wp:posOffset>
                </wp:positionV>
                <wp:extent cx="6264910" cy="78105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781050"/>
                        </a:xfrm>
                        <a:prstGeom prst="rect">
                          <a:avLst/>
                        </a:prstGeom>
                        <a:solidFill>
                          <a:srgbClr val="FFFFFF"/>
                        </a:solidFill>
                        <a:ln w="9525">
                          <a:solidFill>
                            <a:srgbClr val="000000"/>
                          </a:solidFill>
                          <a:miter lim="800000"/>
                          <a:headEnd/>
                          <a:tailEnd/>
                        </a:ln>
                      </wps:spPr>
                      <wps:txbx>
                        <w:txbxContent>
                          <w:p w:rsidR="00B0325E" w:rsidRDefault="00B0325E" w:rsidP="002A154B">
                            <w:pPr>
                              <w:rPr>
                                <w:b/>
                                <w:color w:val="00642D"/>
                              </w:rPr>
                            </w:pPr>
                            <w:r>
                              <w:rPr>
                                <w:b/>
                                <w:color w:val="00642D"/>
                              </w:rPr>
                              <w:t>Buenas Prácticas</w:t>
                            </w:r>
                          </w:p>
                          <w:p w:rsidR="00B0325E" w:rsidRPr="00254025" w:rsidRDefault="00B0325E" w:rsidP="006574D0">
                            <w:pPr>
                              <w:spacing w:before="120" w:after="120"/>
                              <w:rPr>
                                <w:sz w:val="20"/>
                                <w:szCs w:val="20"/>
                              </w:rPr>
                            </w:pPr>
                            <w:r w:rsidRPr="00254025">
                              <w:rPr>
                                <w:sz w:val="20"/>
                                <w:szCs w:val="20"/>
                              </w:rPr>
                              <w:t xml:space="preserve">No caben buenas </w:t>
                            </w:r>
                            <w:r w:rsidR="00254025" w:rsidRPr="00254025">
                              <w:rPr>
                                <w:sz w:val="20"/>
                                <w:szCs w:val="20"/>
                              </w:rPr>
                              <w:t>prácticas</w:t>
                            </w:r>
                            <w:r w:rsidRPr="00254025">
                              <w:rPr>
                                <w:sz w:val="20"/>
                                <w:szCs w:val="20"/>
                              </w:rPr>
                              <w:t xml:space="preserve"> que reseñar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25pt;margin-top:6.1pt;width:493.3pt;height: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">
                <v:textbox>
                  <w:txbxContent>
                    <w:p w:rsidR="00B0325E" w:rsidRDefault="00B0325E" w:rsidP="002A154B">
                      <w:pPr>
                        <w:rPr>
                          <w:b/>
                          <w:color w:val="00642D"/>
                        </w:rPr>
                      </w:pPr>
                      <w:r>
                        <w:rPr>
                          <w:b/>
                          <w:color w:val="00642D"/>
                        </w:rPr>
                        <w:t>Buenas Prácticas</w:t>
                      </w:r>
                    </w:p>
                    <w:p w:rsidR="00B0325E" w:rsidRPr="00254025" w:rsidRDefault="00B0325E" w:rsidP="006574D0">
                      <w:pPr>
                        <w:spacing w:before="120" w:after="120"/>
                        <w:rPr>
                          <w:sz w:val="20"/>
                          <w:szCs w:val="20"/>
                        </w:rPr>
                      </w:pPr>
                      <w:r w:rsidRPr="00254025">
                        <w:rPr>
                          <w:sz w:val="20"/>
                          <w:szCs w:val="20"/>
                        </w:rPr>
                        <w:t xml:space="preserve">No caben buenas </w:t>
                      </w:r>
                      <w:r w:rsidR="00254025" w:rsidRPr="00254025">
                        <w:rPr>
                          <w:sz w:val="20"/>
                          <w:szCs w:val="20"/>
                        </w:rPr>
                        <w:t>prácticas</w:t>
                      </w:r>
                      <w:r w:rsidRPr="00254025">
                        <w:rPr>
                          <w:sz w:val="20"/>
                          <w:szCs w:val="20"/>
                        </w:rPr>
                        <w:t xml:space="preserve"> que reseñar</w:t>
                      </w:r>
                    </w:p>
                  </w:txbxContent>
                </v:textbox>
              </v:shape>
            </w:pict>
          </mc:Fallback>
        </mc:AlternateContent>
      </w:r>
    </w:p>
    <w:p w:rsidR="007F72A8" w:rsidRDefault="007F72A8"/>
    <w:p w:rsidR="007F72A8" w:rsidRDefault="007F72A8"/>
    <w:p w:rsidR="00064F29" w:rsidRDefault="00064F29"/>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179AB" w:rsidRDefault="001179AB" w:rsidP="001179AB">
      <w:pPr>
        <w:spacing w:before="120" w:after="120" w:line="312" w:lineRule="auto"/>
        <w:jc w:val="both"/>
      </w:pPr>
      <w:r w:rsidRPr="00FD0689">
        <w:t xml:space="preserve">Como se ha indicado el cumplimiento de las obligaciones de transparencia de la LTAIBG por parte </w:t>
      </w:r>
      <w:r w:rsidR="00254025">
        <w:t>de MNPD</w:t>
      </w:r>
      <w:r w:rsidR="00F16E31">
        <w:t xml:space="preserve">, </w:t>
      </w:r>
      <w:r w:rsidRPr="00FD0689">
        <w:t xml:space="preserve">en función de la información disponible en </w:t>
      </w:r>
      <w:r>
        <w:t>su Portal de Transparencia alcanza el</w:t>
      </w:r>
      <w:r w:rsidR="00B94A21">
        <w:t xml:space="preserve"> </w:t>
      </w:r>
      <w:r w:rsidR="00254025">
        <w:t>16,5</w:t>
      </w:r>
      <w:r w:rsidRPr="00B94A21">
        <w:t>%</w:t>
      </w:r>
      <w:r w:rsidRPr="0042288C">
        <w:t xml:space="preserve">. </w:t>
      </w:r>
    </w:p>
    <w:p w:rsidR="001179AB" w:rsidRPr="00FD0689" w:rsidRDefault="001179AB" w:rsidP="001179AB">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t>e</w:t>
      </w:r>
      <w:r w:rsidRPr="008E224F">
        <w:t xml:space="preserve"> </w:t>
      </w:r>
      <w:r w:rsidRPr="00FD0689">
        <w:t xml:space="preserve">cumplimiento de la LTAIBG por parte </w:t>
      </w:r>
      <w:r w:rsidR="00254025">
        <w:t xml:space="preserve">de </w:t>
      </w:r>
      <w:r w:rsidR="00254025" w:rsidRPr="00254025">
        <w:t>MNPD</w:t>
      </w:r>
      <w:r w:rsidR="00F16E31">
        <w:t xml:space="preserve">, </w:t>
      </w:r>
      <w:r w:rsidRPr="00FD0689">
        <w:t xml:space="preserve">este CTBG </w:t>
      </w:r>
      <w:r w:rsidRPr="00FD0689">
        <w:rPr>
          <w:rFonts w:eastAsiaTheme="majorEastAsia" w:cstheme="majorBidi"/>
          <w:b/>
          <w:bCs/>
          <w:color w:val="50866C"/>
        </w:rPr>
        <w:t>recomienda:</w:t>
      </w:r>
    </w:p>
    <w:p w:rsidR="00254025" w:rsidRDefault="00254025" w:rsidP="001179AB">
      <w:pPr>
        <w:spacing w:before="120" w:after="120" w:line="312" w:lineRule="auto"/>
        <w:jc w:val="both"/>
        <w:rPr>
          <w:b/>
          <w:color w:val="00642D"/>
        </w:rPr>
      </w:pPr>
    </w:p>
    <w:p w:rsidR="001179AB" w:rsidRDefault="00120DB0" w:rsidP="001179AB">
      <w:pPr>
        <w:spacing w:before="120" w:after="120" w:line="312" w:lineRule="auto"/>
        <w:jc w:val="both"/>
        <w:rPr>
          <w:b/>
          <w:color w:val="00642D"/>
        </w:rPr>
      </w:pPr>
      <w:r>
        <w:rPr>
          <w:b/>
          <w:color w:val="00642D"/>
        </w:rPr>
        <w:t>Estructuración y Localización de la Información</w:t>
      </w:r>
    </w:p>
    <w:p w:rsidR="00120DB0" w:rsidRPr="00120DB0" w:rsidRDefault="00120DB0" w:rsidP="00120DB0">
      <w:pPr>
        <w:spacing w:before="120" w:after="120" w:line="312" w:lineRule="auto"/>
        <w:jc w:val="both"/>
      </w:pPr>
      <w:r w:rsidRPr="00120DB0">
        <w:t>Para facilitar la localización de la información obligatoria, ésta debería estructurarse conforme al patrón que establece la LTAIBG: Información Institucional</w:t>
      </w:r>
      <w:r>
        <w:t xml:space="preserve"> y</w:t>
      </w:r>
      <w:r w:rsidRPr="00120DB0">
        <w:t xml:space="preserve"> Organizativa</w:t>
      </w:r>
      <w:r>
        <w:t xml:space="preserve"> e</w:t>
      </w:r>
      <w:r w:rsidRPr="00120DB0">
        <w:t xml:space="preserve"> Información Económica.</w:t>
      </w:r>
    </w:p>
    <w:p w:rsidR="00120DB0" w:rsidRPr="00120DB0" w:rsidRDefault="00120DB0" w:rsidP="00120DB0">
      <w:pPr>
        <w:spacing w:before="120" w:after="120" w:line="312" w:lineRule="auto"/>
        <w:jc w:val="both"/>
      </w:pPr>
      <w:r w:rsidRPr="00120DB0">
        <w:t>Dentro de cada uno de estos bloques deben publicarse - o enlazarse</w:t>
      </w:r>
      <w:r>
        <w:t>,</w:t>
      </w:r>
      <w:r w:rsidRPr="00120DB0">
        <w:t xml:space="preserve"> si la información está publicada en otros apartados de la web institucional - las informaciones obligatorias que establecen los artículos 6 </w:t>
      </w:r>
      <w:r>
        <w:t>y</w:t>
      </w:r>
      <w:r w:rsidRPr="00120DB0">
        <w:t xml:space="preserve"> 8 de la LTAIBG. Toda la información sujeta a obligaciones de publicidad activa debe publicarse – o en su caso enlazarse - en el Portal de Transparencia y dentro de éste en el bloque de obligaciones al que se vincule.</w:t>
      </w:r>
    </w:p>
    <w:p w:rsidR="00120DB0" w:rsidRPr="00120DB0" w:rsidRDefault="00120DB0" w:rsidP="00120DB0">
      <w:pPr>
        <w:spacing w:before="120" w:after="120" w:line="312" w:lineRule="auto"/>
        <w:jc w:val="both"/>
        <w:rPr>
          <w:rFonts w:eastAsiaTheme="majorEastAsia" w:cstheme="majorBidi"/>
          <w:bCs/>
        </w:rPr>
      </w:pPr>
      <w:r w:rsidRPr="00120DB0">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w:t>
      </w:r>
      <w:r w:rsidRPr="00120DB0">
        <w:rPr>
          <w:rFonts w:eastAsiaTheme="majorEastAsia" w:cstheme="majorBidi"/>
          <w:bCs/>
        </w:rPr>
        <w:lastRenderedPageBreak/>
        <w:t xml:space="preserve">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120DB0" w:rsidRPr="00120DB0" w:rsidRDefault="00120DB0" w:rsidP="00120DB0">
      <w:pPr>
        <w:spacing w:before="120" w:after="120" w:line="312" w:lineRule="auto"/>
        <w:jc w:val="both"/>
      </w:pPr>
      <w:r w:rsidRPr="00120DB0">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120DB0">
        <w:t xml:space="preserve">el Portal de Transparencia AGE, no publica todas las informaciones obligatorias correspondientes a los organismos dependientes. </w:t>
      </w:r>
    </w:p>
    <w:p w:rsidR="001179AB" w:rsidRPr="00AE7B99" w:rsidRDefault="001179AB" w:rsidP="004A05BB">
      <w:pPr>
        <w:rPr>
          <w:b/>
          <w:color w:val="00642D"/>
        </w:rPr>
      </w:pPr>
      <w:r w:rsidRPr="00AE7B99">
        <w:rPr>
          <w:b/>
          <w:color w:val="00642D"/>
        </w:rPr>
        <w:t>Incorporación de información</w:t>
      </w:r>
    </w:p>
    <w:p w:rsidR="001179AB" w:rsidRPr="00AE7B99" w:rsidRDefault="001179AB" w:rsidP="001179AB">
      <w:pPr>
        <w:spacing w:before="120" w:after="120" w:line="312" w:lineRule="auto"/>
        <w:jc w:val="both"/>
        <w:outlineLvl w:val="1"/>
        <w:rPr>
          <w:b/>
          <w:color w:val="00642D"/>
        </w:rPr>
      </w:pPr>
      <w:r w:rsidRPr="00AE7B99">
        <w:rPr>
          <w:b/>
          <w:color w:val="00642D"/>
        </w:rPr>
        <w:t xml:space="preserve">Información Institucional, Organizativa y de Planificación. </w:t>
      </w:r>
    </w:p>
    <w:p w:rsidR="00120DB0" w:rsidRPr="00120DB0" w:rsidRDefault="00120DB0" w:rsidP="00120DB0">
      <w:pPr>
        <w:pStyle w:val="Prrafodelista"/>
        <w:spacing w:before="120" w:after="120" w:line="312" w:lineRule="auto"/>
        <w:ind w:left="426"/>
        <w:contextualSpacing w:val="0"/>
        <w:jc w:val="both"/>
      </w:pPr>
    </w:p>
    <w:p w:rsidR="00254025" w:rsidRDefault="00254025" w:rsidP="003D6178">
      <w:pPr>
        <w:pStyle w:val="Prrafodelista"/>
        <w:numPr>
          <w:ilvl w:val="0"/>
          <w:numId w:val="4"/>
        </w:numPr>
        <w:spacing w:before="120" w:after="120" w:line="312" w:lineRule="auto"/>
        <w:ind w:left="426" w:firstLine="0"/>
        <w:contextualSpacing w:val="0"/>
        <w:jc w:val="both"/>
      </w:pPr>
      <w:r>
        <w:t>Deben publicarse enlaces a los textos de las normas de aplicación, al menos deberían publicarse los Estatutos de la sociedad.</w:t>
      </w:r>
    </w:p>
    <w:p w:rsidR="00AA1E7D" w:rsidRDefault="00AA1E7D" w:rsidP="003D6178">
      <w:pPr>
        <w:pStyle w:val="Prrafodelista"/>
        <w:numPr>
          <w:ilvl w:val="0"/>
          <w:numId w:val="4"/>
        </w:numPr>
        <w:spacing w:before="120" w:after="120" w:line="312" w:lineRule="auto"/>
        <w:ind w:left="426" w:firstLine="0"/>
        <w:contextualSpacing w:val="0"/>
        <w:jc w:val="both"/>
      </w:pPr>
      <w:r>
        <w:t>Debe publicarse una descripción de la estructura organizativa de la sociedad, incluyendo órganos de gobierno y de gestión.</w:t>
      </w:r>
    </w:p>
    <w:p w:rsidR="00120DB0" w:rsidRPr="00254025" w:rsidRDefault="00120DB0" w:rsidP="003D6178">
      <w:pPr>
        <w:pStyle w:val="Prrafodelista"/>
        <w:numPr>
          <w:ilvl w:val="0"/>
          <w:numId w:val="4"/>
        </w:numPr>
        <w:spacing w:before="120" w:after="120" w:line="312" w:lineRule="auto"/>
        <w:ind w:left="426" w:firstLine="0"/>
        <w:contextualSpacing w:val="0"/>
        <w:jc w:val="both"/>
      </w:pPr>
      <w:r>
        <w:rPr>
          <w:rFonts w:eastAsiaTheme="minorHAnsi"/>
          <w:lang w:eastAsia="en-US" w:bidi="es-ES"/>
        </w:rPr>
        <w:t xml:space="preserve">Debe </w:t>
      </w:r>
      <w:r w:rsidR="00254025">
        <w:rPr>
          <w:rFonts w:eastAsiaTheme="minorHAnsi"/>
          <w:lang w:eastAsia="en-US" w:bidi="es-ES"/>
        </w:rPr>
        <w:t>publicarse el</w:t>
      </w:r>
      <w:r w:rsidR="00AA1E7D">
        <w:rPr>
          <w:rFonts w:eastAsiaTheme="minorHAnsi"/>
          <w:lang w:eastAsia="en-US" w:bidi="es-ES"/>
        </w:rPr>
        <w:t xml:space="preserve"> organigrama</w:t>
      </w:r>
      <w:r w:rsidR="00254025">
        <w:rPr>
          <w:rFonts w:eastAsiaTheme="minorHAnsi"/>
          <w:lang w:eastAsia="en-US" w:bidi="es-ES"/>
        </w:rPr>
        <w:t>, incluyendo tanto órganos de gobierno como de gestión</w:t>
      </w:r>
      <w:r>
        <w:rPr>
          <w:rFonts w:eastAsiaTheme="minorHAnsi"/>
          <w:lang w:eastAsia="en-US" w:bidi="es-ES"/>
        </w:rPr>
        <w:t>.</w:t>
      </w:r>
    </w:p>
    <w:p w:rsidR="00254025" w:rsidRPr="00254025" w:rsidRDefault="00254025" w:rsidP="003D6178">
      <w:pPr>
        <w:pStyle w:val="Prrafodelista"/>
        <w:numPr>
          <w:ilvl w:val="0"/>
          <w:numId w:val="4"/>
        </w:numPr>
        <w:spacing w:before="120" w:after="120" w:line="312" w:lineRule="auto"/>
        <w:ind w:left="426" w:firstLine="0"/>
        <w:contextualSpacing w:val="0"/>
        <w:jc w:val="both"/>
      </w:pPr>
      <w:r>
        <w:rPr>
          <w:rFonts w:eastAsiaTheme="minorHAnsi"/>
          <w:lang w:eastAsia="en-US" w:bidi="es-ES"/>
        </w:rPr>
        <w:t>Debe identificarse a los máximos responsables, incluyendo órganos de gobierno y de gestión</w:t>
      </w:r>
    </w:p>
    <w:p w:rsidR="00254025" w:rsidRPr="00120DB0" w:rsidRDefault="00254025" w:rsidP="003D6178">
      <w:pPr>
        <w:pStyle w:val="Prrafodelista"/>
        <w:numPr>
          <w:ilvl w:val="0"/>
          <w:numId w:val="4"/>
        </w:numPr>
        <w:spacing w:before="120" w:after="120" w:line="312" w:lineRule="auto"/>
        <w:ind w:left="426" w:firstLine="0"/>
        <w:contextualSpacing w:val="0"/>
        <w:jc w:val="both"/>
      </w:pPr>
      <w:r>
        <w:rPr>
          <w:rFonts w:eastAsiaTheme="minorHAnsi"/>
          <w:lang w:eastAsia="en-US" w:bidi="es-ES"/>
        </w:rPr>
        <w:t>Debe publicarse el perfil y trayectoria profesional de los máximos responsables.</w:t>
      </w:r>
    </w:p>
    <w:p w:rsidR="00DC44B2" w:rsidRDefault="00DC44B2" w:rsidP="003D6178">
      <w:pPr>
        <w:spacing w:before="120" w:after="120" w:line="312" w:lineRule="auto"/>
        <w:jc w:val="both"/>
        <w:outlineLvl w:val="1"/>
        <w:rPr>
          <w:b/>
          <w:color w:val="00642D"/>
        </w:rPr>
      </w:pPr>
    </w:p>
    <w:p w:rsidR="001179AB" w:rsidRPr="008C6237" w:rsidRDefault="001179AB" w:rsidP="003D6178">
      <w:pPr>
        <w:spacing w:before="120" w:after="120" w:line="312" w:lineRule="auto"/>
        <w:jc w:val="both"/>
        <w:outlineLvl w:val="1"/>
        <w:rPr>
          <w:b/>
          <w:color w:val="00642D"/>
        </w:rPr>
      </w:pPr>
      <w:r w:rsidRPr="008C6237">
        <w:rPr>
          <w:b/>
          <w:color w:val="00642D"/>
        </w:rPr>
        <w:t>Información Económica, Presupuestaria y Estadística.</w:t>
      </w:r>
    </w:p>
    <w:p w:rsidR="002D30F5" w:rsidRDefault="00DC44B2" w:rsidP="003D6178">
      <w:pPr>
        <w:numPr>
          <w:ilvl w:val="0"/>
          <w:numId w:val="6"/>
        </w:numPr>
        <w:spacing w:before="120" w:after="120" w:line="312" w:lineRule="auto"/>
        <w:ind w:left="714" w:hanging="357"/>
        <w:jc w:val="both"/>
      </w:pPr>
      <w:r w:rsidRPr="005C64FF">
        <w:rPr>
          <w:rFonts w:eastAsia="Times New Roman" w:cs="Times New Roman"/>
          <w:bCs/>
        </w:rPr>
        <w:t xml:space="preserve">Debe publicarse información </w:t>
      </w:r>
      <w:r w:rsidR="002D30F5" w:rsidRPr="005C64FF">
        <w:t>sobre modificaciones de contratos</w:t>
      </w:r>
      <w:r w:rsidR="00AA1E7D">
        <w:t>. Esta información no es accesible a través de la Plataforma de Contratación del Sector Público, ya que no incluye las modificaciones entre los criterios de búsqueda de adjudicaciones. La única forma de acceder a la información es clicar en todas y cada una de l</w:t>
      </w:r>
      <w:r w:rsidR="00115C46">
        <w:t>a</w:t>
      </w:r>
      <w:r w:rsidR="00AA1E7D">
        <w:t>s licitaciones para comprobar si ha sufrido modificaciones.</w:t>
      </w:r>
    </w:p>
    <w:p w:rsidR="0015731D" w:rsidRDefault="0015731D" w:rsidP="00D03FCB">
      <w:pPr>
        <w:numPr>
          <w:ilvl w:val="0"/>
          <w:numId w:val="6"/>
        </w:numPr>
        <w:spacing w:before="120" w:after="120" w:line="312" w:lineRule="auto"/>
        <w:jc w:val="both"/>
      </w:pPr>
      <w:r>
        <w:t>Debe publicarse información estadística sobre la distribución, en volumen presupuestario, de los contratos adjudicados según procedimiento de licitación.</w:t>
      </w:r>
    </w:p>
    <w:p w:rsidR="001F038A" w:rsidRPr="001F038A" w:rsidRDefault="001F038A" w:rsidP="001F038A">
      <w:pPr>
        <w:pStyle w:val="Prrafodelista"/>
        <w:numPr>
          <w:ilvl w:val="0"/>
          <w:numId w:val="6"/>
        </w:numPr>
      </w:pPr>
      <w:r w:rsidRPr="001F038A">
        <w:t xml:space="preserve">Una cuestión adicional respecto de la información sobre contratos, es que la Ley 14/2022, de modificación de la Ley 19/2013, impone una nueva información obligatoria en esta materia. A partir de julio de 2023, será obligatorio publicar semestralmente “información </w:t>
      </w:r>
      <w:r w:rsidRPr="001F038A">
        <w:lastRenderedPageBreak/>
        <w:t>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p>
    <w:p w:rsidR="00254025" w:rsidRDefault="00254025" w:rsidP="00D03FCB">
      <w:pPr>
        <w:numPr>
          <w:ilvl w:val="0"/>
          <w:numId w:val="6"/>
        </w:numPr>
        <w:spacing w:before="120" w:after="120" w:line="312" w:lineRule="auto"/>
        <w:jc w:val="both"/>
      </w:pPr>
      <w:r>
        <w:t xml:space="preserve">Debe publicarse información sobre los convenios, incluyendo todos los ítems informativos que establece el artículo </w:t>
      </w:r>
      <w:proofErr w:type="spellStart"/>
      <w:r>
        <w:t>8.1.b</w:t>
      </w:r>
      <w:proofErr w:type="spellEnd"/>
      <w:r>
        <w:t xml:space="preserve"> de la LTAIBG.</w:t>
      </w:r>
    </w:p>
    <w:p w:rsidR="00254025" w:rsidRDefault="00AE7B99" w:rsidP="00254025">
      <w:pPr>
        <w:numPr>
          <w:ilvl w:val="0"/>
          <w:numId w:val="6"/>
        </w:numPr>
        <w:spacing w:before="120" w:after="120" w:line="312" w:lineRule="auto"/>
        <w:jc w:val="both"/>
      </w:pPr>
      <w:r>
        <w:t xml:space="preserve">Debe </w:t>
      </w:r>
      <w:r w:rsidR="00291300">
        <w:t>publicarse información sobre las subvenciones o ayudas públicas concedidas</w:t>
      </w:r>
      <w:r w:rsidR="00254025">
        <w:t>,</w:t>
      </w:r>
      <w:r w:rsidR="00254025" w:rsidRPr="00254025">
        <w:t xml:space="preserve"> </w:t>
      </w:r>
      <w:r w:rsidR="00254025">
        <w:t xml:space="preserve">incluyendo todos los ítems informativos que establece el artículo </w:t>
      </w:r>
      <w:proofErr w:type="spellStart"/>
      <w:r w:rsidR="00254025">
        <w:t>8.1.c</w:t>
      </w:r>
      <w:proofErr w:type="spellEnd"/>
      <w:r w:rsidR="00254025">
        <w:t xml:space="preserve"> de la LTAIBG.</w:t>
      </w:r>
    </w:p>
    <w:p w:rsidR="004C36AF" w:rsidRDefault="00254025" w:rsidP="00D03FCB">
      <w:pPr>
        <w:numPr>
          <w:ilvl w:val="0"/>
          <w:numId w:val="6"/>
        </w:numPr>
        <w:spacing w:before="120" w:after="120" w:line="312" w:lineRule="auto"/>
        <w:jc w:val="both"/>
      </w:pPr>
      <w:r>
        <w:t xml:space="preserve"> </w:t>
      </w:r>
      <w:r w:rsidR="004C36AF">
        <w:t xml:space="preserve">Debe publicarse </w:t>
      </w:r>
      <w:r w:rsidR="00115C46">
        <w:t>el</w:t>
      </w:r>
      <w:r w:rsidR="004C36AF">
        <w:t xml:space="preserve"> presupuesto </w:t>
      </w:r>
      <w:r w:rsidR="00115C46">
        <w:t>2023</w:t>
      </w:r>
    </w:p>
    <w:p w:rsidR="00291300" w:rsidRDefault="00291300"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 xml:space="preserve">Deben publicarse – o enlazarse – los informes de auditoría y fiscalización elaborados por </w:t>
      </w:r>
      <w:r w:rsidR="00CD4417">
        <w:rPr>
          <w:rFonts w:eastAsiaTheme="majorEastAsia" w:cstheme="majorBidi"/>
          <w:bCs/>
        </w:rPr>
        <w:t>el Tribunal de Cuentas</w:t>
      </w:r>
    </w:p>
    <w:p w:rsidR="0015731D" w:rsidRDefault="004C36AF"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Debe publicarse información sobre las retribuciones percibidas por los máximos responsables</w:t>
      </w:r>
    </w:p>
    <w:p w:rsidR="00254025" w:rsidRDefault="00254025"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Debe publicarse información sobre las indemnizaciones percibidas por altos cargos con ocasión del cese.</w:t>
      </w:r>
    </w:p>
    <w:p w:rsidR="00254025" w:rsidRDefault="0015731D"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sidRPr="00254025">
        <w:rPr>
          <w:rFonts w:eastAsiaTheme="majorEastAsia" w:cstheme="majorBidi"/>
          <w:bCs/>
        </w:rPr>
        <w:t>Deben publicarse las autorizaciones de compat</w:t>
      </w:r>
      <w:r w:rsidR="00254025">
        <w:rPr>
          <w:rFonts w:eastAsiaTheme="majorEastAsia" w:cstheme="majorBidi"/>
          <w:bCs/>
        </w:rPr>
        <w:t>ibilidad concedidas a empleados.</w:t>
      </w:r>
    </w:p>
    <w:p w:rsidR="004C36AF" w:rsidRPr="00254025" w:rsidRDefault="004C36AF"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sidRPr="00254025">
        <w:rPr>
          <w:rFonts w:eastAsiaTheme="majorEastAsia" w:cstheme="majorBidi"/>
          <w:bCs/>
        </w:rPr>
        <w:t>Debe publicarse información sobre las autorizaciones para el ejercicio de actividades privadas al cese de altos cargos.</w:t>
      </w:r>
    </w:p>
    <w:p w:rsidR="001179AB" w:rsidRPr="008C6237" w:rsidRDefault="001179AB" w:rsidP="003D6178">
      <w:pPr>
        <w:spacing w:before="120" w:after="120" w:line="312" w:lineRule="auto"/>
        <w:jc w:val="both"/>
        <w:outlineLvl w:val="1"/>
        <w:rPr>
          <w:b/>
          <w:color w:val="00642D"/>
        </w:rPr>
      </w:pPr>
      <w:r w:rsidRPr="008C6237">
        <w:rPr>
          <w:b/>
          <w:color w:val="00642D"/>
        </w:rPr>
        <w:t>Calidad de la Información.</w:t>
      </w:r>
    </w:p>
    <w:p w:rsidR="0015731D" w:rsidRPr="0015731D" w:rsidRDefault="0015731D" w:rsidP="0015731D">
      <w:pPr>
        <w:numPr>
          <w:ilvl w:val="0"/>
          <w:numId w:val="27"/>
        </w:numPr>
        <w:contextualSpacing/>
        <w:jc w:val="both"/>
      </w:pPr>
      <w:r w:rsidRPr="0015731D">
        <w:t xml:space="preserve">Deben incluirse referencias a la fecha en que se revisó o actualizó por última vez la información. Para ello bastaría con que esta fecha se publicase en la página inicial del Portal de Transparencia </w:t>
      </w:r>
      <w:r w:rsidR="00254025">
        <w:t>de la entidad</w:t>
      </w:r>
      <w:r w:rsidRPr="0015731D">
        <w:t>.</w:t>
      </w:r>
    </w:p>
    <w:p w:rsidR="0015731D" w:rsidRPr="0015731D" w:rsidRDefault="0015731D" w:rsidP="0015731D">
      <w:pPr>
        <w:numPr>
          <w:ilvl w:val="0"/>
          <w:numId w:val="27"/>
        </w:numPr>
        <w:contextualSpacing/>
        <w:jc w:val="both"/>
      </w:pPr>
      <w:r w:rsidRPr="0015731D">
        <w:t xml:space="preserve">Deberían valorarse la publicación de cuadros-resumen en el caso de que se opte por la publicación de obligaciones como los contratos o las subvenciones a través de fuentes centralizadas (Plataforma de Contratación del Sector Público, por ejemplo), incluyendo todos los ítems informativos que establece la LTAIBG en su artículo 8 a y </w:t>
      </w:r>
      <w:r w:rsidR="00254025">
        <w:t>c</w:t>
      </w:r>
      <w:r w:rsidRPr="0015731D">
        <w:t>.</w:t>
      </w:r>
    </w:p>
    <w:p w:rsidR="0015731D" w:rsidRPr="0015731D" w:rsidRDefault="0015731D" w:rsidP="0015731D">
      <w:pPr>
        <w:numPr>
          <w:ilvl w:val="0"/>
          <w:numId w:val="27"/>
        </w:numPr>
        <w:contextualSpacing/>
        <w:jc w:val="both"/>
      </w:pPr>
      <w:r w:rsidRPr="0015731D">
        <w:t>En la medida de lo posible, las denominaciones de los enlaces deben ajustarse a los contenidos a los que redirigen, para facilitar  la localización de la información.</w:t>
      </w:r>
    </w:p>
    <w:p w:rsidR="0015731D" w:rsidRPr="0015731D" w:rsidRDefault="0015731D" w:rsidP="0015731D">
      <w:pPr>
        <w:numPr>
          <w:ilvl w:val="0"/>
          <w:numId w:val="27"/>
        </w:numPr>
        <w:contextualSpacing/>
        <w:jc w:val="both"/>
      </w:pPr>
      <w:r w:rsidRPr="0015731D">
        <w:t>Se reitera la recomendación de que en el caso de que no hubiera información que publicar, se señale expresamente esta circunstancia.</w:t>
      </w:r>
    </w:p>
    <w:p w:rsidR="0015731D" w:rsidRPr="0015731D" w:rsidRDefault="0015731D" w:rsidP="0015731D">
      <w:pPr>
        <w:numPr>
          <w:ilvl w:val="0"/>
          <w:numId w:val="27"/>
        </w:numPr>
        <w:contextualSpacing/>
        <w:jc w:val="both"/>
      </w:pPr>
      <w:r w:rsidRPr="0015731D">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1179AB" w:rsidRDefault="001179AB" w:rsidP="001179AB">
      <w:pPr>
        <w:jc w:val="both"/>
      </w:pPr>
    </w:p>
    <w:p w:rsidR="001179AB" w:rsidRDefault="001179AB" w:rsidP="00D20453">
      <w:pPr>
        <w:jc w:val="right"/>
      </w:pPr>
      <w:r>
        <w:t xml:space="preserve">Madrid, </w:t>
      </w:r>
      <w:r w:rsidR="00115C46">
        <w:t>mayo</w:t>
      </w:r>
      <w:r>
        <w:t xml:space="preserve"> de </w:t>
      </w:r>
      <w:r w:rsidR="0015731D">
        <w:t>2023</w:t>
      </w:r>
    </w:p>
    <w:p w:rsidR="00121C30" w:rsidRDefault="00121C30">
      <w:r>
        <w:br w:type="page"/>
      </w:r>
    </w:p>
    <w:p w:rsidR="00121C30" w:rsidRPr="00121C30" w:rsidRDefault="00705944"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3D6178">
      <w:headerReference w:type="even" r:id="rId13"/>
      <w:headerReference w:type="default" r:id="rId14"/>
      <w:footerReference w:type="even" r:id="rId15"/>
      <w:footerReference w:type="default" r:id="rId16"/>
      <w:headerReference w:type="first" r:id="rId17"/>
      <w:footerReference w:type="first" r:id="rId18"/>
      <w:pgSz w:w="11906" w:h="16838"/>
      <w:pgMar w:top="993" w:right="720" w:bottom="1135"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25E" w:rsidRDefault="00B0325E" w:rsidP="00932008">
      <w:pPr>
        <w:spacing w:after="0" w:line="240" w:lineRule="auto"/>
      </w:pPr>
      <w:r>
        <w:separator/>
      </w:r>
    </w:p>
  </w:endnote>
  <w:endnote w:type="continuationSeparator" w:id="0">
    <w:p w:rsidR="00B0325E" w:rsidRDefault="00B0325E"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5E" w:rsidRDefault="00B0325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5E" w:rsidRDefault="00B0325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5E" w:rsidRDefault="00B032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25E" w:rsidRDefault="00B0325E" w:rsidP="00932008">
      <w:pPr>
        <w:spacing w:after="0" w:line="240" w:lineRule="auto"/>
      </w:pPr>
      <w:r>
        <w:separator/>
      </w:r>
    </w:p>
  </w:footnote>
  <w:footnote w:type="continuationSeparator" w:id="0">
    <w:p w:rsidR="00B0325E" w:rsidRDefault="00B0325E"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5E" w:rsidRDefault="00B0325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5E" w:rsidRDefault="00B0325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5E" w:rsidRDefault="00B032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6" type="#_x0000_t75" style="width:9pt;height:9pt" o:bullet="t">
        <v:imagedata r:id="rId1" o:title="BD14533_"/>
      </v:shape>
    </w:pict>
  </w:numPicBullet>
  <w:numPicBullet w:numPicBulletId="1">
    <w:pict>
      <v:shape id="_x0000_i2057" type="#_x0000_t75" style="width:9pt;height:9pt" o:bullet="t">
        <v:imagedata r:id="rId2" o:title="BD14533_"/>
      </v:shape>
    </w:pict>
  </w:numPicBullet>
  <w:abstractNum w:abstractNumId="0">
    <w:nsid w:val="01695525"/>
    <w:multiLevelType w:val="hybridMultilevel"/>
    <w:tmpl w:val="4D9A9DD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0B7532"/>
    <w:multiLevelType w:val="hybridMultilevel"/>
    <w:tmpl w:val="CB10A5A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725639"/>
    <w:multiLevelType w:val="hybridMultilevel"/>
    <w:tmpl w:val="381E466E"/>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C0A3DEE"/>
    <w:multiLevelType w:val="hybridMultilevel"/>
    <w:tmpl w:val="794860C4"/>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01F5418"/>
    <w:multiLevelType w:val="hybridMultilevel"/>
    <w:tmpl w:val="BB22801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29C1370"/>
    <w:multiLevelType w:val="hybridMultilevel"/>
    <w:tmpl w:val="E244DBEC"/>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8"/>
  </w:num>
  <w:num w:numId="2">
    <w:abstractNumId w:val="17"/>
  </w:num>
  <w:num w:numId="3">
    <w:abstractNumId w:val="6"/>
  </w:num>
  <w:num w:numId="4">
    <w:abstractNumId w:val="24"/>
  </w:num>
  <w:num w:numId="5">
    <w:abstractNumId w:val="13"/>
  </w:num>
  <w:num w:numId="6">
    <w:abstractNumId w:val="8"/>
  </w:num>
  <w:num w:numId="7">
    <w:abstractNumId w:val="12"/>
  </w:num>
  <w:num w:numId="8">
    <w:abstractNumId w:val="7"/>
  </w:num>
  <w:num w:numId="9">
    <w:abstractNumId w:val="22"/>
  </w:num>
  <w:num w:numId="10">
    <w:abstractNumId w:val="9"/>
  </w:num>
  <w:num w:numId="11">
    <w:abstractNumId w:val="10"/>
  </w:num>
  <w:num w:numId="12">
    <w:abstractNumId w:val="15"/>
  </w:num>
  <w:num w:numId="13">
    <w:abstractNumId w:val="20"/>
  </w:num>
  <w:num w:numId="14">
    <w:abstractNumId w:val="21"/>
  </w:num>
  <w:num w:numId="15">
    <w:abstractNumId w:val="4"/>
  </w:num>
  <w:num w:numId="16">
    <w:abstractNumId w:val="5"/>
  </w:num>
  <w:num w:numId="17">
    <w:abstractNumId w:val="11"/>
  </w:num>
  <w:num w:numId="18">
    <w:abstractNumId w:val="22"/>
  </w:num>
  <w:num w:numId="19">
    <w:abstractNumId w:val="3"/>
  </w:num>
  <w:num w:numId="20">
    <w:abstractNumId w:val="26"/>
  </w:num>
  <w:num w:numId="21">
    <w:abstractNumId w:val="14"/>
  </w:num>
  <w:num w:numId="22">
    <w:abstractNumId w:val="2"/>
  </w:num>
  <w:num w:numId="23">
    <w:abstractNumId w:val="0"/>
  </w:num>
  <w:num w:numId="24">
    <w:abstractNumId w:val="19"/>
  </w:num>
  <w:num w:numId="25">
    <w:abstractNumId w:val="1"/>
  </w:num>
  <w:num w:numId="26">
    <w:abstractNumId w:val="23"/>
  </w:num>
  <w:num w:numId="27">
    <w:abstractNumId w:val="2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54E8"/>
    <w:rsid w:val="000262A3"/>
    <w:rsid w:val="00045308"/>
    <w:rsid w:val="00056F6C"/>
    <w:rsid w:val="0006345D"/>
    <w:rsid w:val="00064F29"/>
    <w:rsid w:val="00081A33"/>
    <w:rsid w:val="00082E36"/>
    <w:rsid w:val="00084ED8"/>
    <w:rsid w:val="00085461"/>
    <w:rsid w:val="000965B3"/>
    <w:rsid w:val="000A5616"/>
    <w:rsid w:val="000C6CFF"/>
    <w:rsid w:val="000C7D64"/>
    <w:rsid w:val="000E7845"/>
    <w:rsid w:val="000F0507"/>
    <w:rsid w:val="00102733"/>
    <w:rsid w:val="00115C46"/>
    <w:rsid w:val="001179AB"/>
    <w:rsid w:val="00120DB0"/>
    <w:rsid w:val="00121C30"/>
    <w:rsid w:val="00155C93"/>
    <w:rsid w:val="001561A4"/>
    <w:rsid w:val="0015731D"/>
    <w:rsid w:val="0015759C"/>
    <w:rsid w:val="00177C0B"/>
    <w:rsid w:val="00196E94"/>
    <w:rsid w:val="001D6ABE"/>
    <w:rsid w:val="001E129A"/>
    <w:rsid w:val="001F038A"/>
    <w:rsid w:val="00222C4B"/>
    <w:rsid w:val="00227D18"/>
    <w:rsid w:val="00231932"/>
    <w:rsid w:val="00254025"/>
    <w:rsid w:val="002654B4"/>
    <w:rsid w:val="002672BD"/>
    <w:rsid w:val="00286892"/>
    <w:rsid w:val="00291300"/>
    <w:rsid w:val="002A154B"/>
    <w:rsid w:val="002D30F5"/>
    <w:rsid w:val="003043AE"/>
    <w:rsid w:val="00315676"/>
    <w:rsid w:val="0032102D"/>
    <w:rsid w:val="00345A70"/>
    <w:rsid w:val="00350DF3"/>
    <w:rsid w:val="00355B0B"/>
    <w:rsid w:val="00355F74"/>
    <w:rsid w:val="00392269"/>
    <w:rsid w:val="003C3B3A"/>
    <w:rsid w:val="003D3077"/>
    <w:rsid w:val="003D6178"/>
    <w:rsid w:val="003E31AC"/>
    <w:rsid w:val="003F0D0D"/>
    <w:rsid w:val="003F271E"/>
    <w:rsid w:val="003F572A"/>
    <w:rsid w:val="00453CE5"/>
    <w:rsid w:val="004576C0"/>
    <w:rsid w:val="00490DAE"/>
    <w:rsid w:val="00497B1E"/>
    <w:rsid w:val="004A05BB"/>
    <w:rsid w:val="004B16CA"/>
    <w:rsid w:val="004C36AF"/>
    <w:rsid w:val="004D2663"/>
    <w:rsid w:val="004F2655"/>
    <w:rsid w:val="00521DA9"/>
    <w:rsid w:val="00531564"/>
    <w:rsid w:val="00544081"/>
    <w:rsid w:val="00544E0C"/>
    <w:rsid w:val="005455D4"/>
    <w:rsid w:val="00545B49"/>
    <w:rsid w:val="0056132B"/>
    <w:rsid w:val="00561402"/>
    <w:rsid w:val="00563E2C"/>
    <w:rsid w:val="0057532F"/>
    <w:rsid w:val="005B13BD"/>
    <w:rsid w:val="005B6C06"/>
    <w:rsid w:val="005B6CF5"/>
    <w:rsid w:val="005C2526"/>
    <w:rsid w:val="005C64FF"/>
    <w:rsid w:val="005D59B0"/>
    <w:rsid w:val="005F29B8"/>
    <w:rsid w:val="00607165"/>
    <w:rsid w:val="00616000"/>
    <w:rsid w:val="00621770"/>
    <w:rsid w:val="006429F6"/>
    <w:rsid w:val="006574D0"/>
    <w:rsid w:val="006637DB"/>
    <w:rsid w:val="00665CC1"/>
    <w:rsid w:val="006855DB"/>
    <w:rsid w:val="00696EF5"/>
    <w:rsid w:val="006A2766"/>
    <w:rsid w:val="006B5179"/>
    <w:rsid w:val="006E4529"/>
    <w:rsid w:val="006F3CA6"/>
    <w:rsid w:val="00702FF8"/>
    <w:rsid w:val="00705944"/>
    <w:rsid w:val="00707DA4"/>
    <w:rsid w:val="00710031"/>
    <w:rsid w:val="0072156A"/>
    <w:rsid w:val="0072460E"/>
    <w:rsid w:val="00742778"/>
    <w:rsid w:val="00743756"/>
    <w:rsid w:val="00743886"/>
    <w:rsid w:val="007444C5"/>
    <w:rsid w:val="00746C83"/>
    <w:rsid w:val="00752065"/>
    <w:rsid w:val="00753795"/>
    <w:rsid w:val="007603B3"/>
    <w:rsid w:val="007775DE"/>
    <w:rsid w:val="00790A5B"/>
    <w:rsid w:val="0079783E"/>
    <w:rsid w:val="007B0F99"/>
    <w:rsid w:val="007C2443"/>
    <w:rsid w:val="007C6F6A"/>
    <w:rsid w:val="007E139D"/>
    <w:rsid w:val="007F1D0F"/>
    <w:rsid w:val="007F5E3B"/>
    <w:rsid w:val="007F72A8"/>
    <w:rsid w:val="00806DE9"/>
    <w:rsid w:val="008075A4"/>
    <w:rsid w:val="008243B0"/>
    <w:rsid w:val="00826773"/>
    <w:rsid w:val="0083209D"/>
    <w:rsid w:val="00843911"/>
    <w:rsid w:val="00844FA9"/>
    <w:rsid w:val="008509E1"/>
    <w:rsid w:val="008531D0"/>
    <w:rsid w:val="008550AD"/>
    <w:rsid w:val="00873061"/>
    <w:rsid w:val="008770D3"/>
    <w:rsid w:val="008861AF"/>
    <w:rsid w:val="00894571"/>
    <w:rsid w:val="008A1093"/>
    <w:rsid w:val="008A37B5"/>
    <w:rsid w:val="008C1E1E"/>
    <w:rsid w:val="008D1B91"/>
    <w:rsid w:val="008E7D0B"/>
    <w:rsid w:val="008F5CE3"/>
    <w:rsid w:val="009038B7"/>
    <w:rsid w:val="009214BE"/>
    <w:rsid w:val="00924073"/>
    <w:rsid w:val="00932008"/>
    <w:rsid w:val="009609E9"/>
    <w:rsid w:val="009626D4"/>
    <w:rsid w:val="00967377"/>
    <w:rsid w:val="009A121C"/>
    <w:rsid w:val="009A5013"/>
    <w:rsid w:val="00A27488"/>
    <w:rsid w:val="00A548CA"/>
    <w:rsid w:val="00A6166B"/>
    <w:rsid w:val="00A8146B"/>
    <w:rsid w:val="00A849E7"/>
    <w:rsid w:val="00AA102A"/>
    <w:rsid w:val="00AA1E7D"/>
    <w:rsid w:val="00AB3949"/>
    <w:rsid w:val="00AD06BA"/>
    <w:rsid w:val="00AD2022"/>
    <w:rsid w:val="00AD29E8"/>
    <w:rsid w:val="00AE7B99"/>
    <w:rsid w:val="00AF2AAB"/>
    <w:rsid w:val="00B0325E"/>
    <w:rsid w:val="00B316E5"/>
    <w:rsid w:val="00B40246"/>
    <w:rsid w:val="00B43765"/>
    <w:rsid w:val="00B841AE"/>
    <w:rsid w:val="00B92A48"/>
    <w:rsid w:val="00B932E4"/>
    <w:rsid w:val="00B94A21"/>
    <w:rsid w:val="00BA57D3"/>
    <w:rsid w:val="00BA65E3"/>
    <w:rsid w:val="00BB6799"/>
    <w:rsid w:val="00BC5630"/>
    <w:rsid w:val="00BC6B57"/>
    <w:rsid w:val="00BD4582"/>
    <w:rsid w:val="00BE6A46"/>
    <w:rsid w:val="00BF35C8"/>
    <w:rsid w:val="00BF6F19"/>
    <w:rsid w:val="00C075B3"/>
    <w:rsid w:val="00C20F23"/>
    <w:rsid w:val="00C30AE1"/>
    <w:rsid w:val="00C33A23"/>
    <w:rsid w:val="00C41725"/>
    <w:rsid w:val="00C43711"/>
    <w:rsid w:val="00C5053A"/>
    <w:rsid w:val="00C50D13"/>
    <w:rsid w:val="00C53AE3"/>
    <w:rsid w:val="00C5744D"/>
    <w:rsid w:val="00C6013A"/>
    <w:rsid w:val="00C62AED"/>
    <w:rsid w:val="00C65A7A"/>
    <w:rsid w:val="00C71B30"/>
    <w:rsid w:val="00C737FB"/>
    <w:rsid w:val="00C87CC5"/>
    <w:rsid w:val="00C96AC2"/>
    <w:rsid w:val="00CA0458"/>
    <w:rsid w:val="00CA3820"/>
    <w:rsid w:val="00CB3761"/>
    <w:rsid w:val="00CB5511"/>
    <w:rsid w:val="00CC2049"/>
    <w:rsid w:val="00CC451F"/>
    <w:rsid w:val="00CD4417"/>
    <w:rsid w:val="00CF23B6"/>
    <w:rsid w:val="00D002D4"/>
    <w:rsid w:val="00D03FCB"/>
    <w:rsid w:val="00D051A3"/>
    <w:rsid w:val="00D164BD"/>
    <w:rsid w:val="00D20453"/>
    <w:rsid w:val="00D479DB"/>
    <w:rsid w:val="00D6232D"/>
    <w:rsid w:val="00D9084F"/>
    <w:rsid w:val="00D96F84"/>
    <w:rsid w:val="00DC44B2"/>
    <w:rsid w:val="00DD58B3"/>
    <w:rsid w:val="00DE6C7E"/>
    <w:rsid w:val="00DF07D0"/>
    <w:rsid w:val="00DF63E7"/>
    <w:rsid w:val="00E00EEC"/>
    <w:rsid w:val="00E0211B"/>
    <w:rsid w:val="00E100D8"/>
    <w:rsid w:val="00E3088D"/>
    <w:rsid w:val="00E34195"/>
    <w:rsid w:val="00E37EEF"/>
    <w:rsid w:val="00E42BEA"/>
    <w:rsid w:val="00E47613"/>
    <w:rsid w:val="00E51E59"/>
    <w:rsid w:val="00E54A74"/>
    <w:rsid w:val="00E85B09"/>
    <w:rsid w:val="00E875F5"/>
    <w:rsid w:val="00EA1E0B"/>
    <w:rsid w:val="00EA7789"/>
    <w:rsid w:val="00EA7FAE"/>
    <w:rsid w:val="00ED7EE6"/>
    <w:rsid w:val="00EF3505"/>
    <w:rsid w:val="00F14DA4"/>
    <w:rsid w:val="00F16E31"/>
    <w:rsid w:val="00F22512"/>
    <w:rsid w:val="00F47C3B"/>
    <w:rsid w:val="00F6547D"/>
    <w:rsid w:val="00F704A4"/>
    <w:rsid w:val="00F71D7D"/>
    <w:rsid w:val="00F96B96"/>
    <w:rsid w:val="00FE0FC5"/>
    <w:rsid w:val="00FE7E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
      <w:docPartPr>
        <w:name w:val="4EC0FE8DD69349FF9D8DE71D2CD61E4D"/>
        <w:category>
          <w:name w:val="General"/>
          <w:gallery w:val="placeholder"/>
        </w:category>
        <w:types>
          <w:type w:val="bbPlcHdr"/>
        </w:types>
        <w:behaviors>
          <w:behavior w:val="content"/>
        </w:behaviors>
        <w:guid w:val="{8994F0CD-A830-4EC6-AA04-29791C706CE2}"/>
      </w:docPartPr>
      <w:docPartBody>
        <w:p w:rsidR="00F42782" w:rsidRDefault="00F42782" w:rsidP="00F42782">
          <w:pPr>
            <w:pStyle w:val="4EC0FE8DD69349FF9D8DE71D2CD61E4D"/>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2353EE"/>
    <w:rsid w:val="00391BE2"/>
    <w:rsid w:val="003D088C"/>
    <w:rsid w:val="004C7436"/>
    <w:rsid w:val="00525E0F"/>
    <w:rsid w:val="00525ED8"/>
    <w:rsid w:val="005C439C"/>
    <w:rsid w:val="006476A1"/>
    <w:rsid w:val="006E19CB"/>
    <w:rsid w:val="007A1A3C"/>
    <w:rsid w:val="00A66078"/>
    <w:rsid w:val="00A7076F"/>
    <w:rsid w:val="00B92530"/>
    <w:rsid w:val="00BF2C04"/>
    <w:rsid w:val="00C336E3"/>
    <w:rsid w:val="00D0779D"/>
    <w:rsid w:val="00D35513"/>
    <w:rsid w:val="00D9568B"/>
    <w:rsid w:val="00DB1124"/>
    <w:rsid w:val="00DC084A"/>
    <w:rsid w:val="00E23AC8"/>
    <w:rsid w:val="00E55076"/>
    <w:rsid w:val="00F42782"/>
    <w:rsid w:val="00F84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B6AE5F2-EF58-4D5A-8789-9183E18B3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11</Pages>
  <Words>2644</Words>
  <Characters>14546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2023-06-08T08:56:00Z</dcterms:created>
  <dcterms:modified xsi:type="dcterms:W3CDTF">2023-06-08T08:56:00Z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