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695C38" w:rsidRDefault="00695C3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695C38" w:rsidRPr="00006957" w:rsidRDefault="00695C3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695C38" w:rsidRDefault="00695C3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695C38" w:rsidRPr="00006957" w:rsidRDefault="00695C3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5C38" w:rsidRDefault="00695C3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695C38" w:rsidRDefault="00695C3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A16F86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Consorcio Láseres Pulsados (CLPU)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A16F86" w:rsidP="00A1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5216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7</w:t>
            </w:r>
            <w:r w:rsidR="00852161">
              <w:rPr>
                <w:sz w:val="24"/>
                <w:szCs w:val="24"/>
              </w:rPr>
              <w:t>/2023</w:t>
            </w:r>
          </w:p>
        </w:tc>
      </w:tr>
    </w:tbl>
    <w:p w:rsidR="00BA266E" w:rsidRDefault="00BA266E"/>
    <w:p w:rsidR="00561402" w:rsidRPr="0012783F" w:rsidRDefault="00664BAC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FC3F1F" w:rsidRDefault="00FC3F1F" w:rsidP="00FC3F1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B86DCF">
        <w:rPr>
          <w:bCs/>
          <w:color w:val="auto"/>
          <w:szCs w:val="22"/>
        </w:rPr>
        <w:t xml:space="preserve">La gestión de las solicitudes de acceso se efectúa por </w:t>
      </w:r>
      <w:r w:rsidR="00A16F86">
        <w:rPr>
          <w:bCs/>
          <w:color w:val="auto"/>
          <w:szCs w:val="22"/>
        </w:rPr>
        <w:t>el Área de Gestión</w:t>
      </w:r>
      <w:r w:rsidRPr="00B86DCF">
        <w:rPr>
          <w:bCs/>
          <w:color w:val="auto"/>
          <w:szCs w:val="22"/>
        </w:rPr>
        <w:t xml:space="preserve">, que cuenta con </w:t>
      </w:r>
      <w:r>
        <w:rPr>
          <w:bCs/>
          <w:color w:val="auto"/>
          <w:szCs w:val="22"/>
        </w:rPr>
        <w:t>una</w:t>
      </w:r>
      <w:r w:rsidRPr="00B86DCF">
        <w:rPr>
          <w:bCs/>
          <w:color w:val="auto"/>
          <w:szCs w:val="22"/>
        </w:rPr>
        <w:t xml:space="preserve"> persona</w:t>
      </w:r>
      <w:r>
        <w:rPr>
          <w:bCs/>
          <w:color w:val="auto"/>
          <w:szCs w:val="22"/>
        </w:rPr>
        <w:t xml:space="preserve"> para abordar esta actividad y que compatibiliza con otras tareas.</w:t>
      </w:r>
      <w:r w:rsidRPr="00B86DCF">
        <w:rPr>
          <w:bCs/>
          <w:color w:val="auto"/>
          <w:szCs w:val="22"/>
        </w:rPr>
        <w:t xml:space="preserve"> </w:t>
      </w:r>
    </w:p>
    <w:p w:rsidR="00E85A64" w:rsidRPr="00BA266E" w:rsidRDefault="00E85A64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664BAC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C3F1F" w:rsidRPr="00577A83" w:rsidRDefault="00FC3F1F" w:rsidP="00664BAC">
      <w:pPr>
        <w:ind w:left="426"/>
        <w:jc w:val="both"/>
        <w:rPr>
          <w:rStyle w:val="Ttulo2Car"/>
          <w:color w:val="00642D"/>
          <w:lang w:bidi="es-ES"/>
        </w:rPr>
      </w:pPr>
      <w:r w:rsidRPr="00892E66">
        <w:t>En 202</w:t>
      </w:r>
      <w:r>
        <w:t>2</w:t>
      </w:r>
      <w:r w:rsidRPr="00892E66">
        <w:t xml:space="preserve"> </w:t>
      </w:r>
      <w:r w:rsidR="00664BAC">
        <w:t>el CLPU no</w:t>
      </w:r>
      <w:r w:rsidRPr="00892E66">
        <w:t xml:space="preserve"> recibió solicitudes de información. </w:t>
      </w:r>
    </w:p>
    <w:p w:rsidR="00FC3F1F" w:rsidRDefault="00664BAC" w:rsidP="00FC3F1F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CLPU</w:t>
      </w:r>
      <w:r w:rsidR="00FC3F1F">
        <w:rPr>
          <w:rStyle w:val="Ttulo2Car"/>
          <w:b w:val="0"/>
          <w:color w:val="auto"/>
          <w:sz w:val="22"/>
          <w:szCs w:val="22"/>
          <w:lang w:bidi="es-ES"/>
        </w:rPr>
        <w:t xml:space="preserve"> no publica  las</w:t>
      </w:r>
      <w:r w:rsidR="00FC3F1F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C3F1F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C3F1F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FC3F1F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C3F1F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 la LTAIBG, tal y como establece el artículo 14.3 de la norma, que obliga a la publicación de estas resoluciones previa disociación de los datos de carácter personal. </w:t>
      </w:r>
    </w:p>
    <w:p w:rsidR="00FC3F1F" w:rsidRDefault="00FC3F1F" w:rsidP="00FC3F1F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E34195" w:rsidRDefault="00664BAC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A351F7" w:rsidRDefault="00664BAC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CLPU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</w:t>
      </w:r>
      <w:r w:rsidR="00296731">
        <w:rPr>
          <w:rStyle w:val="Ttulo2Car"/>
          <w:b w:val="0"/>
          <w:color w:val="auto"/>
          <w:sz w:val="22"/>
          <w:szCs w:val="22"/>
          <w:lang w:bidi="es-ES"/>
        </w:rPr>
        <w:t>Portal de Transparencias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En este apartado se informa de la posibilidad de solicitar información pública de la </w:t>
      </w:r>
      <w:r w:rsidR="00296731">
        <w:rPr>
          <w:rStyle w:val="Ttulo2Car"/>
          <w:b w:val="0"/>
          <w:color w:val="auto"/>
          <w:sz w:val="22"/>
          <w:szCs w:val="22"/>
          <w:lang w:bidi="es-ES"/>
        </w:rPr>
        <w:t>entidad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 al amparo de la LTAIBG. </w:t>
      </w:r>
    </w:p>
    <w:p w:rsidR="008E7BFF" w:rsidRDefault="00A351F7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Para la presentación de las solicitudes, se informa sobre la posibilidad de presentarlas</w:t>
      </w:r>
      <w:r w:rsidR="0029673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C3F1F">
        <w:rPr>
          <w:rStyle w:val="Ttulo2Car"/>
          <w:b w:val="0"/>
          <w:color w:val="auto"/>
          <w:sz w:val="22"/>
          <w:szCs w:val="22"/>
          <w:lang w:bidi="es-ES"/>
        </w:rPr>
        <w:t>a través del Portal de Transparencia de la AGE</w:t>
      </w:r>
      <w:r w:rsidR="00664BAC">
        <w:rPr>
          <w:rStyle w:val="Ttulo2Car"/>
          <w:b w:val="0"/>
          <w:color w:val="auto"/>
          <w:sz w:val="22"/>
          <w:szCs w:val="22"/>
          <w:lang w:bidi="es-ES"/>
        </w:rPr>
        <w:t>, al que se enlaza desde este apartado. No se incluye información sobre los requisitos necesarios para la presentación de las solicitudes, ni instrucciones, ni se informa sobre el procedimiento</w:t>
      </w:r>
      <w:r w:rsidR="00FC3F1F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B40246" w:rsidRPr="00E34195" w:rsidRDefault="00664BA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Pr="008E7BFF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8E7BFF">
        <w:rPr>
          <w:rStyle w:val="Ttulo2Car"/>
          <w:sz w:val="22"/>
          <w:szCs w:val="22"/>
        </w:rPr>
        <w:t>Inicio del procedimiento</w:t>
      </w:r>
      <w:r w:rsidRPr="008E7BFF">
        <w:rPr>
          <w:color w:val="auto"/>
          <w:lang w:bidi="es-ES"/>
        </w:rPr>
        <w:t xml:space="preserve">. </w:t>
      </w:r>
    </w:p>
    <w:p w:rsidR="001E1C29" w:rsidRPr="008E7BFF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8E7BFF">
        <w:rPr>
          <w:color w:val="auto"/>
          <w:lang w:bidi="es-ES"/>
        </w:rPr>
        <w:t xml:space="preserve">Con fecha </w:t>
      </w:r>
      <w:r w:rsidR="00DE6A97" w:rsidRPr="008E7BFF">
        <w:rPr>
          <w:color w:val="auto"/>
          <w:lang w:bidi="es-ES"/>
        </w:rPr>
        <w:t>0</w:t>
      </w:r>
      <w:r w:rsidR="00664BAC">
        <w:rPr>
          <w:color w:val="auto"/>
          <w:lang w:bidi="es-ES"/>
        </w:rPr>
        <w:t>9</w:t>
      </w:r>
      <w:r w:rsidR="00FC2FB9" w:rsidRPr="008E7BFF">
        <w:rPr>
          <w:color w:val="auto"/>
          <w:lang w:bidi="es-ES"/>
        </w:rPr>
        <w:t>/0</w:t>
      </w:r>
      <w:r w:rsidR="00E57E17" w:rsidRPr="008E7BFF">
        <w:rPr>
          <w:color w:val="auto"/>
          <w:lang w:bidi="es-ES"/>
        </w:rPr>
        <w:t>5</w:t>
      </w:r>
      <w:r w:rsidR="000B2A81" w:rsidRPr="008E7BFF">
        <w:rPr>
          <w:color w:val="auto"/>
          <w:lang w:bidi="es-ES"/>
        </w:rPr>
        <w:t>/</w:t>
      </w:r>
      <w:r w:rsidRPr="008E7BFF">
        <w:rPr>
          <w:color w:val="auto"/>
          <w:lang w:bidi="es-ES"/>
        </w:rPr>
        <w:t>202</w:t>
      </w:r>
      <w:r w:rsidR="008839AB" w:rsidRPr="008E7BFF">
        <w:rPr>
          <w:color w:val="auto"/>
          <w:lang w:bidi="es-ES"/>
        </w:rPr>
        <w:t>3</w:t>
      </w:r>
      <w:r w:rsidRPr="008E7BFF">
        <w:rPr>
          <w:color w:val="auto"/>
          <w:lang w:bidi="es-ES"/>
        </w:rPr>
        <w:t xml:space="preserve"> se presentó</w:t>
      </w:r>
      <w:r w:rsidR="008E7BFF">
        <w:rPr>
          <w:color w:val="auto"/>
          <w:lang w:bidi="es-ES"/>
        </w:rPr>
        <w:t>,</w:t>
      </w:r>
      <w:r w:rsidRPr="008E7BFF">
        <w:rPr>
          <w:color w:val="auto"/>
          <w:lang w:bidi="es-ES"/>
        </w:rPr>
        <w:t xml:space="preserve"> </w:t>
      </w:r>
      <w:r w:rsidR="00904E47" w:rsidRPr="008E7BFF">
        <w:rPr>
          <w:color w:val="auto"/>
          <w:lang w:bidi="es-ES"/>
        </w:rPr>
        <w:t xml:space="preserve">a través </w:t>
      </w:r>
      <w:r w:rsidR="00FC3F1F">
        <w:rPr>
          <w:color w:val="auto"/>
          <w:lang w:bidi="es-ES"/>
        </w:rPr>
        <w:t xml:space="preserve">del </w:t>
      </w:r>
      <w:r w:rsidR="00664BAC">
        <w:rPr>
          <w:color w:val="auto"/>
          <w:lang w:bidi="es-ES"/>
        </w:rPr>
        <w:t>Portal de Transparencia de la AGE</w:t>
      </w:r>
      <w:r w:rsidR="008E7BFF">
        <w:rPr>
          <w:color w:val="auto"/>
          <w:lang w:bidi="es-ES"/>
        </w:rPr>
        <w:t>, u</w:t>
      </w:r>
      <w:r w:rsidR="00E57E17" w:rsidRPr="008E7BFF">
        <w:rPr>
          <w:color w:val="auto"/>
          <w:lang w:bidi="es-ES"/>
        </w:rPr>
        <w:t>na solicitud de acceso a información pública de la entidad</w:t>
      </w:r>
      <w:r w:rsidRPr="008E7BFF">
        <w:rPr>
          <w:color w:val="auto"/>
          <w:lang w:bidi="es-ES"/>
        </w:rPr>
        <w:t xml:space="preserve">. </w:t>
      </w:r>
      <w:r w:rsidR="00FC3F1F">
        <w:rPr>
          <w:color w:val="auto"/>
          <w:lang w:bidi="es-ES"/>
        </w:rPr>
        <w:t>S</w:t>
      </w:r>
      <w:r w:rsidR="00EE3509" w:rsidRPr="008E7BFF">
        <w:rPr>
          <w:color w:val="auto"/>
          <w:lang w:bidi="es-ES"/>
        </w:rPr>
        <w:t>e emite un acuse de recibo de la presentación de la solicitud.</w:t>
      </w:r>
    </w:p>
    <w:p w:rsidR="00F34803" w:rsidRPr="008E7BF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8E7BFF">
        <w:rPr>
          <w:rStyle w:val="Ttulo2Car"/>
          <w:sz w:val="22"/>
          <w:szCs w:val="22"/>
        </w:rPr>
        <w:t>Tramitación</w:t>
      </w:r>
    </w:p>
    <w:p w:rsidR="00AB4742" w:rsidRPr="008E7BFF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8E7BFF">
        <w:rPr>
          <w:color w:val="auto"/>
          <w:lang w:bidi="es-ES"/>
        </w:rPr>
        <w:t>No</w:t>
      </w:r>
      <w:r w:rsidR="00B108F0" w:rsidRPr="008E7BFF">
        <w:rPr>
          <w:color w:val="auto"/>
          <w:lang w:bidi="es-ES"/>
        </w:rPr>
        <w:t xml:space="preserve"> se</w:t>
      </w:r>
      <w:r w:rsidR="00F34803" w:rsidRPr="008E7BFF">
        <w:rPr>
          <w:color w:val="auto"/>
          <w:lang w:bidi="es-ES"/>
        </w:rPr>
        <w:t xml:space="preserve"> </w:t>
      </w:r>
      <w:r w:rsidR="00904E47" w:rsidRPr="008E7BFF">
        <w:rPr>
          <w:color w:val="auto"/>
          <w:lang w:bidi="es-ES"/>
        </w:rPr>
        <w:t xml:space="preserve">comunica el </w:t>
      </w:r>
      <w:r w:rsidR="00F34803" w:rsidRPr="008E7BFF">
        <w:rPr>
          <w:color w:val="auto"/>
          <w:lang w:bidi="es-ES"/>
        </w:rPr>
        <w:t xml:space="preserve">inicio de la tramitación de la solicitud. </w:t>
      </w:r>
    </w:p>
    <w:p w:rsidR="00AB4742" w:rsidRPr="008E7BFF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8E7BF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8E7BFF">
        <w:rPr>
          <w:rStyle w:val="Ttulo2Car"/>
          <w:sz w:val="22"/>
          <w:szCs w:val="22"/>
        </w:rPr>
        <w:t>Resolución</w:t>
      </w:r>
    </w:p>
    <w:p w:rsidR="00664BAC" w:rsidRPr="006C5F52" w:rsidRDefault="00664BAC" w:rsidP="00664BAC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6C5F52">
        <w:rPr>
          <w:color w:val="auto"/>
          <w:lang w:bidi="es-ES"/>
        </w:rPr>
        <w:t>Se dicta resolución expresa con fecha 1</w:t>
      </w:r>
      <w:r>
        <w:rPr>
          <w:color w:val="auto"/>
          <w:lang w:bidi="es-ES"/>
        </w:rPr>
        <w:t>6</w:t>
      </w:r>
      <w:r w:rsidRPr="006C5F52">
        <w:rPr>
          <w:color w:val="auto"/>
          <w:lang w:bidi="es-ES"/>
        </w:rPr>
        <w:t>/05/2</w:t>
      </w:r>
      <w:bookmarkStart w:id="0" w:name="_GoBack"/>
      <w:bookmarkEnd w:id="0"/>
      <w:r w:rsidRPr="006C5F52">
        <w:rPr>
          <w:color w:val="auto"/>
          <w:lang w:bidi="es-ES"/>
        </w:rPr>
        <w:t xml:space="preserve">023. </w:t>
      </w:r>
    </w:p>
    <w:p w:rsidR="00664BAC" w:rsidRPr="006C5F52" w:rsidRDefault="00664BAC" w:rsidP="00664BAC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6C5F52">
        <w:rPr>
          <w:color w:val="auto"/>
          <w:lang w:bidi="es-ES"/>
        </w:rPr>
        <w:t xml:space="preserve">La resolución está firmada por </w:t>
      </w:r>
      <w:r>
        <w:rPr>
          <w:color w:val="auto"/>
          <w:lang w:bidi="es-ES"/>
        </w:rPr>
        <w:t>la Secretaria General de Investigación</w:t>
      </w:r>
      <w:r w:rsidRPr="006C5F52">
        <w:rPr>
          <w:color w:val="auto"/>
          <w:lang w:bidi="es-ES"/>
        </w:rPr>
        <w:t>.</w:t>
      </w:r>
    </w:p>
    <w:p w:rsidR="00664BAC" w:rsidRPr="006C5F52" w:rsidRDefault="00664BAC" w:rsidP="00664BAC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6C5F52">
        <w:rPr>
          <w:color w:val="auto"/>
          <w:lang w:bidi="es-ES"/>
        </w:rPr>
        <w:t>La resolución está completa, es clara y está estructurada. Se informa de los posibles recursos que el solicitante puede interponer en caso de disconformidad con la información recibida.</w:t>
      </w:r>
    </w:p>
    <w:p w:rsidR="00664BAC" w:rsidRPr="006C5F52" w:rsidRDefault="00664BAC" w:rsidP="00664BAC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6C5F52">
        <w:rPr>
          <w:color w:val="auto"/>
          <w:lang w:bidi="es-ES"/>
        </w:rPr>
        <w:t>La información se proporciona en la propia resolución</w:t>
      </w:r>
      <w:r>
        <w:rPr>
          <w:color w:val="auto"/>
          <w:lang w:bidi="es-ES"/>
        </w:rPr>
        <w:t>.</w:t>
      </w:r>
    </w:p>
    <w:p w:rsidR="00904E47" w:rsidRPr="008E7BFF" w:rsidRDefault="00904E47" w:rsidP="004737AE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DE6A97" w:rsidRPr="00296731" w:rsidRDefault="00DE6A97" w:rsidP="001E1C29">
      <w:pPr>
        <w:pStyle w:val="Cuerpodelboletn"/>
        <w:spacing w:before="120" w:after="120" w:line="312" w:lineRule="auto"/>
        <w:ind w:left="1146"/>
        <w:rPr>
          <w:color w:val="auto"/>
          <w:highlight w:val="yellow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5720B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5720B5">
            <w:rPr>
              <w:b/>
              <w:color w:val="00642D"/>
              <w:sz w:val="30"/>
              <w:szCs w:val="30"/>
            </w:rPr>
            <w:t>IV. Reclamaciones ante el Consejo de Transparencia</w:t>
          </w:r>
          <w:r w:rsidR="00EE5BDF" w:rsidRPr="005720B5">
            <w:rPr>
              <w:b/>
              <w:color w:val="00642D"/>
              <w:sz w:val="30"/>
              <w:szCs w:val="30"/>
            </w:rPr>
            <w:t xml:space="preserve"> y Buen Gobierno</w:t>
          </w:r>
          <w:r w:rsidRPr="005720B5">
            <w:rPr>
              <w:b/>
              <w:color w:val="00642D"/>
              <w:sz w:val="30"/>
              <w:szCs w:val="30"/>
            </w:rPr>
            <w:t xml:space="preserve"> </w:t>
          </w:r>
          <w:r w:rsidR="00AC715D" w:rsidRPr="005720B5">
            <w:rPr>
              <w:b/>
              <w:color w:val="00642D"/>
              <w:sz w:val="30"/>
              <w:szCs w:val="30"/>
            </w:rPr>
            <w:t>en el periodo 2015-202</w:t>
          </w:r>
          <w:r w:rsidR="005D006A" w:rsidRPr="005720B5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Pr="00296731" w:rsidRDefault="00256215" w:rsidP="00256215">
      <w:pPr>
        <w:pStyle w:val="Cuerpodelboletn"/>
        <w:rPr>
          <w:highlight w:val="yellow"/>
        </w:rPr>
      </w:pPr>
    </w:p>
    <w:p w:rsidR="00FC3F1F" w:rsidRPr="004A133A" w:rsidRDefault="00FC3F1F" w:rsidP="00664BAC">
      <w:pPr>
        <w:pStyle w:val="Cuerpodelboletn"/>
        <w:spacing w:before="120" w:after="120" w:line="276" w:lineRule="auto"/>
        <w:ind w:left="425"/>
      </w:pPr>
      <w:r>
        <w:rPr>
          <w:color w:val="auto"/>
        </w:rPr>
        <w:t>El CTBG</w:t>
      </w:r>
      <w:r w:rsidR="00664BAC">
        <w:rPr>
          <w:color w:val="auto"/>
        </w:rPr>
        <w:t xml:space="preserve"> no</w:t>
      </w:r>
      <w:r>
        <w:rPr>
          <w:color w:val="auto"/>
        </w:rPr>
        <w:t xml:space="preserve"> ha recibido reclamaciones contra resoluciones de</w:t>
      </w:r>
      <w:r w:rsidR="00664BAC">
        <w:rPr>
          <w:color w:val="auto"/>
        </w:rPr>
        <w:t>l</w:t>
      </w:r>
      <w:r>
        <w:rPr>
          <w:color w:val="auto"/>
        </w:rPr>
        <w:t xml:space="preserve"> </w:t>
      </w:r>
      <w:r w:rsidR="00664BAC">
        <w:rPr>
          <w:color w:val="auto"/>
        </w:rPr>
        <w:t>CLPU</w:t>
      </w:r>
      <w:r>
        <w:rPr>
          <w:color w:val="auto"/>
        </w:rPr>
        <w:t xml:space="preserve"> en materia de acceso a la información pública. </w:t>
      </w:r>
    </w:p>
    <w:p w:rsidR="00B557C7" w:rsidRPr="00296731" w:rsidRDefault="00B557C7" w:rsidP="00DF6C30">
      <w:pPr>
        <w:pStyle w:val="Cuerpodelboletn"/>
        <w:spacing w:before="120" w:after="120" w:line="276" w:lineRule="auto"/>
        <w:ind w:left="425"/>
        <w:rPr>
          <w:highlight w:val="yellow"/>
        </w:rPr>
      </w:pPr>
    </w:p>
    <w:p w:rsidR="001F251B" w:rsidRPr="00AA1248" w:rsidRDefault="00664BAC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AA1248">
            <w:rPr>
              <w:b/>
              <w:color w:val="00642D"/>
              <w:sz w:val="30"/>
              <w:szCs w:val="30"/>
            </w:rPr>
            <w:t xml:space="preserve">V. Buenas prácticas </w:t>
          </w:r>
        </w:sdtContent>
      </w:sdt>
    </w:p>
    <w:p w:rsidR="00A52CEF" w:rsidRPr="00AA1248" w:rsidRDefault="00664BAC" w:rsidP="00A52CEF">
      <w:pPr>
        <w:spacing w:before="120" w:after="120"/>
        <w:ind w:left="426"/>
        <w:jc w:val="both"/>
      </w:pPr>
      <w:r>
        <w:t>El CLPU</w:t>
      </w:r>
      <w:r w:rsidR="00A52CEF" w:rsidRPr="00AA1248">
        <w:t xml:space="preserve"> presenta en la gestión de las solicitudes de acceso a información pública buenas prácticas que podrían ser aplicadas por otras instituciones y organizaciones públicas. Entre ellas cabe destacar:</w:t>
      </w:r>
    </w:p>
    <w:p w:rsidR="00A52CEF" w:rsidRDefault="00A52CEF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 w:rsidRPr="00AA1248">
        <w:t>La disponibilidad de un espacio específico para el ejercicio del derecho de acceso.</w:t>
      </w:r>
    </w:p>
    <w:p w:rsidR="008E7BFF" w:rsidRDefault="008E7BFF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>Informar sobre los canales de presentación de solicitudes</w:t>
      </w:r>
    </w:p>
    <w:p w:rsidR="00A52CEF" w:rsidRDefault="00A52CEF" w:rsidP="00A52CEF">
      <w:pPr>
        <w:pStyle w:val="Prrafodelista"/>
        <w:spacing w:before="120" w:after="120"/>
        <w:ind w:left="1134"/>
        <w:contextualSpacing w:val="0"/>
        <w:jc w:val="both"/>
      </w:pPr>
    </w:p>
    <w:p w:rsidR="00FC3F1F" w:rsidRDefault="00FC3F1F" w:rsidP="00A52CEF">
      <w:pPr>
        <w:pStyle w:val="Prrafodelista"/>
        <w:spacing w:before="120" w:after="120"/>
        <w:ind w:left="1134"/>
        <w:contextualSpacing w:val="0"/>
        <w:jc w:val="both"/>
      </w:pPr>
    </w:p>
    <w:p w:rsidR="00256215" w:rsidRDefault="00664BAC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BB63C9" w:rsidRPr="005358B1" w:rsidRDefault="00664BAC" w:rsidP="009D7822">
      <w:pPr>
        <w:pStyle w:val="Prrafodelista"/>
        <w:ind w:left="709"/>
        <w:jc w:val="both"/>
        <w:rPr>
          <w:bCs/>
        </w:rPr>
      </w:pPr>
      <w:r>
        <w:rPr>
          <w:bCs/>
        </w:rPr>
        <w:t>Según informa, el CLPU no recibió solicitudes de acceso a información pública de la entidad en 2022.</w:t>
      </w:r>
    </w:p>
    <w:p w:rsidR="00FC3F1F" w:rsidRDefault="00FC3F1F" w:rsidP="005D006A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664BAC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El CLPU</w:t>
      </w:r>
      <w:r w:rsidR="005D006A" w:rsidRPr="00F33EF2">
        <w:rPr>
          <w:bCs/>
        </w:rPr>
        <w:t xml:space="preserve"> </w:t>
      </w:r>
      <w:r w:rsidR="005D006A">
        <w:rPr>
          <w:bCs/>
        </w:rPr>
        <w:t xml:space="preserve">debería publicar en su </w:t>
      </w:r>
      <w:r w:rsidR="009D7822">
        <w:rPr>
          <w:bCs/>
        </w:rPr>
        <w:t>Portal de Transparencia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DE6A97" w:rsidRDefault="00DE6A97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F34803" w:rsidP="00A52CEF">
      <w:pPr>
        <w:pStyle w:val="Prrafodelista"/>
        <w:ind w:left="644"/>
        <w:jc w:val="both"/>
      </w:pPr>
      <w:r>
        <w:t xml:space="preserve">Como se ha indicado, </w:t>
      </w:r>
      <w:r w:rsidR="00664BAC">
        <w:t>el CLPU</w:t>
      </w:r>
      <w:r w:rsidR="005D006A">
        <w:t xml:space="preserve"> dispone de un espacio en su web institucional que facilit</w:t>
      </w:r>
      <w:r w:rsidR="00DE6A97">
        <w:t>a</w:t>
      </w:r>
      <w:r w:rsidR="005D006A">
        <w:t xml:space="preserve"> el ejercicio del derecho de acceso a la información. </w:t>
      </w:r>
      <w:r w:rsidR="00DE6A97">
        <w:t>S</w:t>
      </w:r>
      <w:r w:rsidR="005D006A">
        <w:t xml:space="preserve">e informa sobre la posibilidad de que los ciudadanos efectúen solicitudes de acceso a información pública dirigidas a la entidad y </w:t>
      </w:r>
      <w:r w:rsidR="00DE6A97">
        <w:t>también</w:t>
      </w:r>
      <w:r w:rsidR="005D006A">
        <w:t xml:space="preserve"> sobre los medios</w:t>
      </w:r>
      <w:r w:rsidR="007267FB">
        <w:t xml:space="preserve"> de presentación de solicitudes</w:t>
      </w:r>
      <w:r w:rsidR="00FC3F1F">
        <w:t>. No se informa sobre</w:t>
      </w:r>
      <w:r w:rsidR="00DE6A97">
        <w:t xml:space="preserve"> los </w:t>
      </w:r>
      <w:r w:rsidR="005D006A">
        <w:t xml:space="preserve"> requisitos </w:t>
      </w:r>
      <w:r w:rsidR="00DE6A97">
        <w:t>exigidos</w:t>
      </w:r>
      <w:r w:rsidR="007267FB">
        <w:t xml:space="preserve"> y sobre</w:t>
      </w:r>
      <w:r w:rsidR="00DE6A97">
        <w:t xml:space="preserve"> el procedimiento</w:t>
      </w:r>
      <w:r w:rsidR="007267FB">
        <w:t xml:space="preserve"> de tramitación de las solicitudes</w:t>
      </w:r>
      <w:r w:rsidR="00DE6A97">
        <w:t xml:space="preserve">. </w:t>
      </w:r>
    </w:p>
    <w:p w:rsidR="00A52CEF" w:rsidRDefault="00A52CEF" w:rsidP="00A52CEF">
      <w:pPr>
        <w:pStyle w:val="Prrafodelista"/>
        <w:ind w:left="644"/>
        <w:jc w:val="both"/>
      </w:pPr>
    </w:p>
    <w:p w:rsidR="009D7822" w:rsidRPr="009D7822" w:rsidRDefault="00A52CEF" w:rsidP="009D7822">
      <w:pPr>
        <w:pStyle w:val="Prrafodelista"/>
        <w:ind w:left="644"/>
        <w:jc w:val="both"/>
      </w:pPr>
      <w:r>
        <w:t>Como canales de presentación, se alude expresamente</w:t>
      </w:r>
      <w:r w:rsidR="009D7822">
        <w:t xml:space="preserve"> al </w:t>
      </w:r>
      <w:r w:rsidR="00FC3F1F">
        <w:t>Portal de Transparencia de la AGE</w:t>
      </w:r>
      <w:r>
        <w:t>.</w:t>
      </w:r>
      <w:r w:rsidR="00FC3F1F">
        <w:t xml:space="preserve"> </w:t>
      </w:r>
      <w:r w:rsidR="009D7822" w:rsidRPr="009D7822">
        <w:t>No se informa sobre los medios de contacto establecidos por la Ley 39/2015 a través de los cuales éstos pueden relacionarse con las administraciones públicas</w:t>
      </w:r>
      <w:r w:rsidR="00FC3F1F">
        <w:t xml:space="preserve">. </w:t>
      </w:r>
    </w:p>
    <w:p w:rsidR="009D7822" w:rsidRDefault="009D7822" w:rsidP="009D7822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contextualSpacing/>
        <w:jc w:val="both"/>
      </w:pPr>
      <w:r w:rsidRPr="009D7822">
        <w:t xml:space="preserve">La Ley 39/2015, fija los medios a través de los cuales los ciudadanos pueden relacionarse con las administraciones y el derecho de éstos a relacionarse por el medio que consideren oportuno y a modificar en el transcurso del </w:t>
      </w:r>
      <w:r>
        <w:t xml:space="preserve">procedimiento el medio elegido, por lo que sería conveniente que se informase a los ciudadanos sobre esta cuestión. </w:t>
      </w:r>
    </w:p>
    <w:p w:rsidR="00FC3F1F" w:rsidRDefault="00FC3F1F" w:rsidP="009D7822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contextualSpacing/>
        <w:jc w:val="both"/>
      </w:pPr>
    </w:p>
    <w:p w:rsidR="009D7822" w:rsidRDefault="009D7822" w:rsidP="009D7822">
      <w:pPr>
        <w:ind w:left="644"/>
        <w:contextualSpacing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664BAC" w:rsidRPr="006C5F52" w:rsidRDefault="00664BAC" w:rsidP="00664BAC">
      <w:pPr>
        <w:pStyle w:val="Prrafodelista"/>
        <w:ind w:left="426"/>
        <w:jc w:val="both"/>
      </w:pPr>
      <w:r w:rsidRPr="006C5F52">
        <w:t xml:space="preserve">La gestión de la solicitud de acceso presentada se ha ajustado al procedimiento establecido por la LTAIBG. La resolución </w:t>
      </w:r>
      <w:r>
        <w:t>dictada</w:t>
      </w:r>
      <w:r w:rsidRPr="006C5F52">
        <w:t xml:space="preserve"> </w:t>
      </w:r>
      <w:r>
        <w:rPr>
          <w:lang w:bidi="es-ES"/>
        </w:rPr>
        <w:t>la Secretaria General de Investigación,</w:t>
      </w:r>
      <w:r w:rsidRPr="006C5F52">
        <w:rPr>
          <w:lang w:bidi="es-ES"/>
        </w:rPr>
        <w:t xml:space="preserve"> </w:t>
      </w:r>
      <w:r w:rsidRPr="006C5F52">
        <w:t xml:space="preserve">está motivada y correctamente estructurada, es clara y comprensible e incluye pie de recurso. </w:t>
      </w:r>
    </w:p>
    <w:p w:rsidR="00664BAC" w:rsidRDefault="00664BAC" w:rsidP="00664BAC">
      <w:pPr>
        <w:tabs>
          <w:tab w:val="left" w:pos="426"/>
        </w:tabs>
        <w:ind w:left="426"/>
        <w:contextualSpacing/>
        <w:jc w:val="both"/>
      </w:pPr>
      <w:r w:rsidRPr="006C5F52">
        <w:t>La información se proporciona en el momento de la notificación aunque no en el formato solicitado</w:t>
      </w:r>
      <w:r>
        <w:t>, lo que es coherente con el hecho de que el volumen de información solicitada era muy escaso</w:t>
      </w:r>
    </w:p>
    <w:p w:rsidR="007B7889" w:rsidRDefault="00664BAC" w:rsidP="00664BAC">
      <w:pPr>
        <w:tabs>
          <w:tab w:val="left" w:pos="426"/>
        </w:tabs>
        <w:ind w:left="426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7889">
        <w:t xml:space="preserve">Madrid, </w:t>
      </w:r>
      <w:r>
        <w:t>jul</w:t>
      </w:r>
      <w:r w:rsidR="009D7822">
        <w:t>io</w:t>
      </w:r>
      <w:r w:rsidR="007B7889">
        <w:t xml:space="preserve"> de 2023</w:t>
      </w:r>
    </w:p>
    <w:sectPr w:rsidR="007B7889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38" w:rsidRDefault="00695C38" w:rsidP="00932008">
      <w:pPr>
        <w:spacing w:after="0" w:line="240" w:lineRule="auto"/>
      </w:pPr>
      <w:r>
        <w:separator/>
      </w:r>
    </w:p>
  </w:endnote>
  <w:endnote w:type="continuationSeparator" w:id="0">
    <w:p w:rsidR="00695C38" w:rsidRDefault="00695C3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95C38" w:rsidRPr="00C533E7" w:rsidRDefault="00695C38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664BAC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695C38" w:rsidRDefault="00695C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38" w:rsidRDefault="00695C38" w:rsidP="00932008">
      <w:pPr>
        <w:spacing w:after="0" w:line="240" w:lineRule="auto"/>
      </w:pPr>
      <w:r>
        <w:separator/>
      </w:r>
    </w:p>
  </w:footnote>
  <w:footnote w:type="continuationSeparator" w:id="0">
    <w:p w:rsidR="00695C38" w:rsidRDefault="00695C38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55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A76FF"/>
    <w:rsid w:val="001B3D6A"/>
    <w:rsid w:val="001C238B"/>
    <w:rsid w:val="001E1C29"/>
    <w:rsid w:val="001F251B"/>
    <w:rsid w:val="001F25E4"/>
    <w:rsid w:val="00205B0E"/>
    <w:rsid w:val="002260CC"/>
    <w:rsid w:val="00236AF5"/>
    <w:rsid w:val="00241D7A"/>
    <w:rsid w:val="00255A7E"/>
    <w:rsid w:val="00256215"/>
    <w:rsid w:val="002615D8"/>
    <w:rsid w:val="0026281C"/>
    <w:rsid w:val="00296731"/>
    <w:rsid w:val="002A154B"/>
    <w:rsid w:val="002A479C"/>
    <w:rsid w:val="002E0A33"/>
    <w:rsid w:val="003145AD"/>
    <w:rsid w:val="00334115"/>
    <w:rsid w:val="00340559"/>
    <w:rsid w:val="00341F8F"/>
    <w:rsid w:val="0038280F"/>
    <w:rsid w:val="00393F8C"/>
    <w:rsid w:val="003A260E"/>
    <w:rsid w:val="003B5288"/>
    <w:rsid w:val="003C0AAB"/>
    <w:rsid w:val="003F271E"/>
    <w:rsid w:val="003F572A"/>
    <w:rsid w:val="00411640"/>
    <w:rsid w:val="00447511"/>
    <w:rsid w:val="004537FB"/>
    <w:rsid w:val="004737AE"/>
    <w:rsid w:val="004A123A"/>
    <w:rsid w:val="004A133A"/>
    <w:rsid w:val="004A706B"/>
    <w:rsid w:val="004B4DC3"/>
    <w:rsid w:val="004D6E73"/>
    <w:rsid w:val="004F2655"/>
    <w:rsid w:val="00523163"/>
    <w:rsid w:val="00531D64"/>
    <w:rsid w:val="005446A8"/>
    <w:rsid w:val="00561402"/>
    <w:rsid w:val="005720B5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64BAC"/>
    <w:rsid w:val="00695C38"/>
    <w:rsid w:val="006A2766"/>
    <w:rsid w:val="006A2E9A"/>
    <w:rsid w:val="00706E04"/>
    <w:rsid w:val="00707CFE"/>
    <w:rsid w:val="00710031"/>
    <w:rsid w:val="007267FB"/>
    <w:rsid w:val="00727BA2"/>
    <w:rsid w:val="00741849"/>
    <w:rsid w:val="00743756"/>
    <w:rsid w:val="00786832"/>
    <w:rsid w:val="007932E6"/>
    <w:rsid w:val="007B0F99"/>
    <w:rsid w:val="007B1EF0"/>
    <w:rsid w:val="007B7889"/>
    <w:rsid w:val="007C57AB"/>
    <w:rsid w:val="007C5F74"/>
    <w:rsid w:val="007D6B40"/>
    <w:rsid w:val="007F4BBB"/>
    <w:rsid w:val="00815659"/>
    <w:rsid w:val="008207D9"/>
    <w:rsid w:val="00832D4F"/>
    <w:rsid w:val="00833900"/>
    <w:rsid w:val="00835A1E"/>
    <w:rsid w:val="00844FA9"/>
    <w:rsid w:val="00852161"/>
    <w:rsid w:val="008839AB"/>
    <w:rsid w:val="008C1E1E"/>
    <w:rsid w:val="008E7BFF"/>
    <w:rsid w:val="00904E47"/>
    <w:rsid w:val="00923092"/>
    <w:rsid w:val="009239D9"/>
    <w:rsid w:val="00930638"/>
    <w:rsid w:val="00931DA6"/>
    <w:rsid w:val="00932008"/>
    <w:rsid w:val="009609E9"/>
    <w:rsid w:val="0096522C"/>
    <w:rsid w:val="00983919"/>
    <w:rsid w:val="009913A5"/>
    <w:rsid w:val="009D7822"/>
    <w:rsid w:val="00A11C78"/>
    <w:rsid w:val="00A16F86"/>
    <w:rsid w:val="00A351F7"/>
    <w:rsid w:val="00A41DD5"/>
    <w:rsid w:val="00A52CEF"/>
    <w:rsid w:val="00A544D3"/>
    <w:rsid w:val="00A714D6"/>
    <w:rsid w:val="00A8003E"/>
    <w:rsid w:val="00A915A2"/>
    <w:rsid w:val="00AA1248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7C7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3BC5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A5100"/>
    <w:rsid w:val="00DB76AF"/>
    <w:rsid w:val="00DC0848"/>
    <w:rsid w:val="00DD3E02"/>
    <w:rsid w:val="00DE4AA9"/>
    <w:rsid w:val="00DE6A97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85A64"/>
    <w:rsid w:val="00ED23E9"/>
    <w:rsid w:val="00ED3EAD"/>
    <w:rsid w:val="00ED4A93"/>
    <w:rsid w:val="00EE3509"/>
    <w:rsid w:val="00EE5BDF"/>
    <w:rsid w:val="00F14DA4"/>
    <w:rsid w:val="00F34803"/>
    <w:rsid w:val="00F47C3B"/>
    <w:rsid w:val="00F50AE2"/>
    <w:rsid w:val="00F65BF4"/>
    <w:rsid w:val="00F71D7D"/>
    <w:rsid w:val="00F7263F"/>
    <w:rsid w:val="00F76499"/>
    <w:rsid w:val="00F900E1"/>
    <w:rsid w:val="00F95C49"/>
    <w:rsid w:val="00FC2FB9"/>
    <w:rsid w:val="00FC3F1F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7BFF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FC3F1F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7BFF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FC3F1F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914CE"/>
    <w:rsid w:val="002A5B0E"/>
    <w:rsid w:val="002A69E7"/>
    <w:rsid w:val="002C1748"/>
    <w:rsid w:val="002C7AFA"/>
    <w:rsid w:val="00317E39"/>
    <w:rsid w:val="003D088C"/>
    <w:rsid w:val="003F4D90"/>
    <w:rsid w:val="004437AC"/>
    <w:rsid w:val="00543A52"/>
    <w:rsid w:val="00546DCA"/>
    <w:rsid w:val="00602B9C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A6E21-7E3B-4F3E-9B92-3FF1BEAB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11</TotalTime>
  <Pages>3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2023-07-03T07:24:00Z</dcterms:created>
  <dcterms:modified xsi:type="dcterms:W3CDTF">2023-07-03T07:36:00Z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