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8A1" w14:textId="4D030756" w:rsidR="0034747E" w:rsidRPr="00CD508D" w:rsidRDefault="00411826">
      <w:pPr>
        <w:rPr>
          <w:rFonts w:ascii="Mulish" w:hAnsi="Mulish"/>
        </w:rPr>
      </w:pPr>
      <w:r w:rsidRPr="00CD508D">
        <w:rPr>
          <w:rFonts w:ascii="Mulish" w:hAnsi="Mulish"/>
        </w:rPr>
        <w:t>El Instituto Nacional de Estadística no ha enviado observaciones al informe correspondiente a la tercera evaluación de cumplimiento realizada en 2023.</w:t>
      </w:r>
      <w:r w:rsidR="00E0420E" w:rsidRPr="00CD508D">
        <w:rPr>
          <w:rFonts w:ascii="Mulish" w:hAnsi="Mulish"/>
        </w:rPr>
        <w:t xml:space="preserve"> </w:t>
      </w:r>
    </w:p>
    <w:sectPr w:rsidR="0034747E" w:rsidRPr="00CD5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411826"/>
    <w:rsid w:val="005E2607"/>
    <w:rsid w:val="00B71300"/>
    <w:rsid w:val="00CD508D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9EAE"/>
  <w15:docId w15:val="{763D9A3A-85B4-4E58-891B-E9BD403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2025-01-15T17:03:00Z</dcterms:created>
  <dcterms:modified xsi:type="dcterms:W3CDTF">2025-01-17T11:59:00Z</dcterms:modified>
</cp:coreProperties>
</file>