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70478" w14:textId="296A6BE6" w:rsidR="006F17B5" w:rsidRPr="001E72D0" w:rsidRDefault="006F17B5" w:rsidP="001B16D9">
      <w:pPr>
        <w:pStyle w:val="Ttulo1"/>
        <w:jc w:val="both"/>
        <w:rPr>
          <w:rFonts w:ascii="Mulish" w:hAnsi="Mulish"/>
          <w:color w:val="6BA999"/>
        </w:rPr>
      </w:pPr>
      <w:r w:rsidRPr="001E72D0">
        <w:rPr>
          <w:rFonts w:ascii="Mulish" w:hAnsi="Mulish"/>
          <w:color w:val="6BA999"/>
        </w:rPr>
        <w:t xml:space="preserve">INFORME RELATIVO A LAS OBSERVACIONES REMITIDAS POR </w:t>
      </w:r>
      <w:r w:rsidR="00297AA5" w:rsidRPr="001E72D0">
        <w:rPr>
          <w:rFonts w:ascii="Mulish" w:hAnsi="Mulish"/>
          <w:color w:val="6BA999"/>
        </w:rPr>
        <w:t>LA FEDERACIÓN ESPAÑOLA DE KICKBOXING Y MUAITHAY</w:t>
      </w:r>
      <w:r w:rsidR="00EF7316" w:rsidRPr="001E72D0">
        <w:rPr>
          <w:rFonts w:ascii="Mulish" w:hAnsi="Mulish"/>
          <w:color w:val="6BA999"/>
        </w:rPr>
        <w:t xml:space="preserve"> </w:t>
      </w:r>
      <w:r w:rsidRPr="001E72D0">
        <w:rPr>
          <w:rFonts w:ascii="Mulish" w:hAnsi="Mulish"/>
          <w:color w:val="6BA999"/>
        </w:rPr>
        <w:t>EN RELACIÓN CON EL INFORME DEL CTBG SOBRE CUMPLIMIENTO DE LAS OBLIGACIONES DE PUBLICIDAD ACTIVA ESTABLECIDAS POR LA LTAIBG</w:t>
      </w:r>
    </w:p>
    <w:p w14:paraId="18432AB7" w14:textId="77777777" w:rsidR="006F17B5" w:rsidRPr="001E72D0" w:rsidRDefault="006F17B5" w:rsidP="006F17B5">
      <w:pPr>
        <w:jc w:val="center"/>
        <w:rPr>
          <w:rFonts w:ascii="Mulish" w:hAnsi="Mulish" w:cstheme="minorHAnsi"/>
          <w:szCs w:val="24"/>
        </w:rPr>
      </w:pPr>
    </w:p>
    <w:p w14:paraId="63CA6E05" w14:textId="67DD3288" w:rsidR="00D23111" w:rsidRPr="001E72D0" w:rsidRDefault="00D23111" w:rsidP="009E16B5">
      <w:pPr>
        <w:tabs>
          <w:tab w:val="left" w:pos="284"/>
        </w:tabs>
        <w:spacing w:before="120" w:after="120" w:line="312" w:lineRule="auto"/>
        <w:contextualSpacing/>
        <w:jc w:val="both"/>
        <w:rPr>
          <w:rFonts w:ascii="Mulish" w:hAnsi="Mulish" w:cstheme="minorHAnsi"/>
          <w:szCs w:val="24"/>
        </w:rPr>
      </w:pPr>
      <w:r w:rsidRPr="001E72D0">
        <w:rPr>
          <w:rFonts w:ascii="Mulish" w:hAnsi="Mulish" w:cstheme="minorHAnsi"/>
          <w:szCs w:val="24"/>
        </w:rPr>
        <w:t xml:space="preserve">En contestación a </w:t>
      </w:r>
      <w:r w:rsidR="00EF7316" w:rsidRPr="001E72D0">
        <w:rPr>
          <w:rFonts w:ascii="Mulish" w:hAnsi="Mulish" w:cstheme="minorHAnsi"/>
          <w:szCs w:val="24"/>
        </w:rPr>
        <w:t>su escrito remitido</w:t>
      </w:r>
      <w:r w:rsidR="00AA1AC4" w:rsidRPr="001E72D0">
        <w:rPr>
          <w:rFonts w:ascii="Mulish" w:hAnsi="Mulish" w:cstheme="minorHAnsi"/>
          <w:szCs w:val="24"/>
        </w:rPr>
        <w:t xml:space="preserve"> a este Consejo con fecha</w:t>
      </w:r>
      <w:r w:rsidRPr="001E72D0">
        <w:rPr>
          <w:rFonts w:ascii="Mulish" w:hAnsi="Mulish" w:cstheme="minorHAnsi"/>
          <w:szCs w:val="24"/>
        </w:rPr>
        <w:t xml:space="preserve"> </w:t>
      </w:r>
      <w:r w:rsidR="00297AA5" w:rsidRPr="001E72D0">
        <w:rPr>
          <w:rFonts w:ascii="Mulish" w:hAnsi="Mulish" w:cstheme="minorHAnsi"/>
          <w:szCs w:val="24"/>
        </w:rPr>
        <w:t>5</w:t>
      </w:r>
      <w:r w:rsidRPr="001E72D0">
        <w:rPr>
          <w:rFonts w:ascii="Mulish" w:hAnsi="Mulish" w:cstheme="minorHAnsi"/>
          <w:szCs w:val="24"/>
        </w:rPr>
        <w:t xml:space="preserve"> de </w:t>
      </w:r>
      <w:r w:rsidR="001D0B6F" w:rsidRPr="001E72D0">
        <w:rPr>
          <w:rFonts w:ascii="Mulish" w:hAnsi="Mulish" w:cstheme="minorHAnsi"/>
          <w:szCs w:val="24"/>
        </w:rPr>
        <w:t>enero</w:t>
      </w:r>
      <w:r w:rsidR="000C18DE" w:rsidRPr="001E72D0">
        <w:rPr>
          <w:rFonts w:ascii="Mulish" w:hAnsi="Mulish" w:cstheme="minorHAnsi"/>
          <w:szCs w:val="24"/>
        </w:rPr>
        <w:t xml:space="preserve"> </w:t>
      </w:r>
      <w:r w:rsidRPr="001E72D0">
        <w:rPr>
          <w:rFonts w:ascii="Mulish" w:hAnsi="Mulish" w:cstheme="minorHAnsi"/>
          <w:szCs w:val="24"/>
        </w:rPr>
        <w:t>de 202</w:t>
      </w:r>
      <w:r w:rsidR="001D0B6F" w:rsidRPr="001E72D0">
        <w:rPr>
          <w:rFonts w:ascii="Mulish" w:hAnsi="Mulish" w:cstheme="minorHAnsi"/>
          <w:szCs w:val="24"/>
        </w:rPr>
        <w:t>4</w:t>
      </w:r>
      <w:r w:rsidR="00C119CE" w:rsidRPr="001E72D0">
        <w:rPr>
          <w:rFonts w:ascii="Mulish" w:hAnsi="Mulish" w:cstheme="minorHAnsi"/>
          <w:szCs w:val="24"/>
        </w:rPr>
        <w:t>,</w:t>
      </w:r>
      <w:r w:rsidR="005B1C12" w:rsidRPr="001E72D0">
        <w:rPr>
          <w:rFonts w:ascii="Mulish" w:hAnsi="Mulish" w:cstheme="minorHAnsi"/>
          <w:szCs w:val="24"/>
        </w:rPr>
        <w:t xml:space="preserve"> </w:t>
      </w:r>
      <w:r w:rsidRPr="001E72D0">
        <w:rPr>
          <w:rFonts w:ascii="Mulish" w:hAnsi="Mulish" w:cstheme="minorHAnsi"/>
          <w:szCs w:val="24"/>
        </w:rPr>
        <w:t>una vez analiza</w:t>
      </w:r>
      <w:r w:rsidR="00AA1AC4" w:rsidRPr="001E72D0">
        <w:rPr>
          <w:rFonts w:ascii="Mulish" w:hAnsi="Mulish" w:cstheme="minorHAnsi"/>
          <w:szCs w:val="24"/>
        </w:rPr>
        <w:t>dos</w:t>
      </w:r>
      <w:r w:rsidRPr="001E72D0">
        <w:rPr>
          <w:rFonts w:ascii="Mulish" w:hAnsi="Mulish" w:cstheme="minorHAnsi"/>
          <w:szCs w:val="24"/>
        </w:rPr>
        <w:t xml:space="preserve"> </w:t>
      </w:r>
      <w:r w:rsidR="00AA1AC4" w:rsidRPr="001E72D0">
        <w:rPr>
          <w:rFonts w:ascii="Mulish" w:hAnsi="Mulish" w:cstheme="minorHAnsi"/>
          <w:szCs w:val="24"/>
        </w:rPr>
        <w:t>todos sus contenidos relacionados con e</w:t>
      </w:r>
      <w:r w:rsidRPr="001E72D0">
        <w:rPr>
          <w:rFonts w:ascii="Mulish" w:hAnsi="Mulish" w:cstheme="minorHAnsi"/>
          <w:szCs w:val="24"/>
        </w:rPr>
        <w:t xml:space="preserve">l borrador de informe de evaluación </w:t>
      </w:r>
      <w:r w:rsidR="00B81EE6" w:rsidRPr="001E72D0">
        <w:rPr>
          <w:rFonts w:ascii="Mulish" w:hAnsi="Mulish" w:cstheme="minorHAnsi"/>
          <w:szCs w:val="24"/>
        </w:rPr>
        <w:t xml:space="preserve">relativo al </w:t>
      </w:r>
      <w:r w:rsidRPr="001E72D0">
        <w:rPr>
          <w:rFonts w:ascii="Mulish" w:hAnsi="Mulish" w:cstheme="minorHAnsi"/>
          <w:szCs w:val="24"/>
        </w:rPr>
        <w:t xml:space="preserve">cumplimiento de las obligaciones de publicidad activa por parte de esa </w:t>
      </w:r>
      <w:r w:rsidR="00855ECA" w:rsidRPr="001E72D0">
        <w:rPr>
          <w:rFonts w:ascii="Mulish" w:hAnsi="Mulish" w:cstheme="minorHAnsi"/>
          <w:szCs w:val="24"/>
        </w:rPr>
        <w:t>Institución</w:t>
      </w:r>
      <w:r w:rsidRPr="001E72D0">
        <w:rPr>
          <w:rFonts w:ascii="Mulish" w:hAnsi="Mulish" w:cstheme="minorHAnsi"/>
          <w:szCs w:val="24"/>
        </w:rPr>
        <w:t>, este CTBG efectúa las siguientes consideraciones:</w:t>
      </w:r>
    </w:p>
    <w:p w14:paraId="67EB90DA" w14:textId="77777777" w:rsidR="00855ECA" w:rsidRPr="001E72D0" w:rsidRDefault="00855ECA" w:rsidP="009E16B5">
      <w:pPr>
        <w:tabs>
          <w:tab w:val="left" w:pos="284"/>
        </w:tabs>
        <w:spacing w:before="120" w:after="120" w:line="312" w:lineRule="auto"/>
        <w:contextualSpacing/>
        <w:jc w:val="both"/>
        <w:rPr>
          <w:rFonts w:ascii="Mulish" w:hAnsi="Mulish" w:cstheme="minorHAnsi"/>
          <w:szCs w:val="24"/>
        </w:rPr>
      </w:pPr>
    </w:p>
    <w:p w14:paraId="349801F7" w14:textId="4B58E00F" w:rsidR="00E8659B" w:rsidRPr="001E72D0" w:rsidRDefault="001D0B6F" w:rsidP="00AA1AC4">
      <w:pPr>
        <w:pStyle w:val="Prrafodelista"/>
        <w:numPr>
          <w:ilvl w:val="0"/>
          <w:numId w:val="13"/>
        </w:numPr>
        <w:tabs>
          <w:tab w:val="left" w:pos="284"/>
        </w:tabs>
        <w:spacing w:before="120" w:after="120" w:line="312" w:lineRule="auto"/>
        <w:jc w:val="both"/>
        <w:rPr>
          <w:rFonts w:ascii="Mulish" w:hAnsi="Mulish" w:cstheme="minorHAnsi"/>
          <w:sz w:val="24"/>
          <w:szCs w:val="28"/>
        </w:rPr>
      </w:pPr>
      <w:r w:rsidRPr="001E72D0">
        <w:rPr>
          <w:rFonts w:ascii="Mulish" w:hAnsi="Mulish" w:cstheme="minorHAnsi"/>
          <w:sz w:val="24"/>
          <w:szCs w:val="28"/>
        </w:rPr>
        <w:t xml:space="preserve">En relación con la </w:t>
      </w:r>
      <w:r w:rsidR="00E8659B" w:rsidRPr="001E72D0">
        <w:rPr>
          <w:rFonts w:ascii="Mulish" w:hAnsi="Mulish" w:cstheme="minorHAnsi"/>
          <w:sz w:val="24"/>
          <w:szCs w:val="28"/>
        </w:rPr>
        <w:t>falta de publicación de algunas de las obligaciones del bloque de información Institucional y Organizativa, señala la FEKM que el apartado Federación/Conócenos es en sí una publicación de toda la estructura organizativa de la Federación.</w:t>
      </w:r>
      <w:r w:rsidR="00E8659B" w:rsidRPr="001E72D0">
        <w:rPr>
          <w:rFonts w:ascii="Mulish" w:hAnsi="Mulish"/>
        </w:rPr>
        <w:t xml:space="preserve"> </w:t>
      </w:r>
      <w:r w:rsidR="00E8659B" w:rsidRPr="001E72D0">
        <w:rPr>
          <w:rFonts w:ascii="Mulish" w:hAnsi="Mulish" w:cstheme="minorHAnsi"/>
          <w:sz w:val="24"/>
          <w:szCs w:val="28"/>
        </w:rPr>
        <w:t>En relación con esta cuestión, es preciso señalar que, efectivamente este apartado contiene la composición de las distintas estructuras organizativas de la Federación – contenidos que se corresponden con la obligación “identificación de los máximos responsables”</w:t>
      </w:r>
      <w:r w:rsidR="003F11AA" w:rsidRPr="001E72D0">
        <w:rPr>
          <w:rFonts w:ascii="Mulish" w:hAnsi="Mulish" w:cstheme="minorHAnsi"/>
          <w:sz w:val="24"/>
          <w:szCs w:val="28"/>
        </w:rPr>
        <w:t xml:space="preserve"> - </w:t>
      </w:r>
      <w:r w:rsidR="00E8659B" w:rsidRPr="001E72D0">
        <w:rPr>
          <w:rFonts w:ascii="Mulish" w:hAnsi="Mulish" w:cstheme="minorHAnsi"/>
          <w:sz w:val="24"/>
          <w:szCs w:val="28"/>
        </w:rPr>
        <w:t>pero no un breve texto descriptivo sobre cómo se organiza la Federación – incluyendo órganos de gobierno y estructura de gestión – que es a lo que hace referencia el contenido material de la obligación descripción de la estructura organizativa</w:t>
      </w:r>
      <w:r w:rsidRPr="001E72D0">
        <w:rPr>
          <w:rFonts w:ascii="Mulish" w:hAnsi="Mulish" w:cstheme="minorHAnsi"/>
          <w:sz w:val="24"/>
          <w:szCs w:val="28"/>
        </w:rPr>
        <w:t xml:space="preserve">. </w:t>
      </w:r>
    </w:p>
    <w:p w14:paraId="23ED7E31" w14:textId="690ED70B" w:rsidR="00E8659B" w:rsidRPr="001E72D0" w:rsidRDefault="00E8659B" w:rsidP="00E8659B">
      <w:pPr>
        <w:pStyle w:val="Prrafodelista"/>
        <w:tabs>
          <w:tab w:val="left" w:pos="284"/>
        </w:tabs>
        <w:spacing w:before="120" w:after="120" w:line="312" w:lineRule="auto"/>
        <w:jc w:val="both"/>
        <w:rPr>
          <w:rFonts w:ascii="Mulish" w:hAnsi="Mulish" w:cstheme="minorHAnsi"/>
          <w:sz w:val="24"/>
          <w:szCs w:val="28"/>
        </w:rPr>
      </w:pPr>
    </w:p>
    <w:p w14:paraId="795CB881" w14:textId="2B98788A" w:rsidR="00E8659B" w:rsidRPr="001E72D0" w:rsidRDefault="00E8659B" w:rsidP="00E8659B">
      <w:pPr>
        <w:pStyle w:val="Prrafodelista"/>
        <w:tabs>
          <w:tab w:val="left" w:pos="284"/>
        </w:tabs>
        <w:spacing w:before="120" w:after="120" w:line="312" w:lineRule="auto"/>
        <w:jc w:val="both"/>
        <w:rPr>
          <w:rFonts w:ascii="Mulish" w:hAnsi="Mulish" w:cstheme="minorHAnsi"/>
          <w:sz w:val="24"/>
          <w:szCs w:val="28"/>
        </w:rPr>
      </w:pPr>
      <w:r w:rsidRPr="001E72D0">
        <w:rPr>
          <w:rFonts w:ascii="Mulish" w:hAnsi="Mulish" w:cstheme="minorHAnsi"/>
          <w:sz w:val="24"/>
          <w:szCs w:val="28"/>
        </w:rPr>
        <w:t xml:space="preserve">Por lo que respecta al organigrama, la obligación es diferente de la anterior y consiste en la publicación de la representación gráfica de </w:t>
      </w:r>
      <w:r w:rsidR="003F11AA" w:rsidRPr="001E72D0">
        <w:rPr>
          <w:rFonts w:ascii="Mulish" w:hAnsi="Mulish" w:cstheme="minorHAnsi"/>
          <w:sz w:val="24"/>
          <w:szCs w:val="28"/>
        </w:rPr>
        <w:t>la estructura organizativa</w:t>
      </w:r>
      <w:r w:rsidRPr="001E72D0">
        <w:rPr>
          <w:rFonts w:ascii="Mulish" w:hAnsi="Mulish" w:cstheme="minorHAnsi"/>
          <w:sz w:val="24"/>
          <w:szCs w:val="28"/>
        </w:rPr>
        <w:t xml:space="preserve"> de la entidad – incluyendo órganos de gobierno y estructura de gestión – y de las relaciones de jerarquía entre </w:t>
      </w:r>
      <w:r w:rsidR="003F11AA" w:rsidRPr="001E72D0">
        <w:rPr>
          <w:rFonts w:ascii="Mulish" w:hAnsi="Mulish" w:cstheme="minorHAnsi"/>
          <w:sz w:val="24"/>
          <w:szCs w:val="28"/>
        </w:rPr>
        <w:t>las distintas estructuras</w:t>
      </w:r>
      <w:r w:rsidRPr="001E72D0">
        <w:rPr>
          <w:rFonts w:ascii="Mulish" w:hAnsi="Mulish" w:cstheme="minorHAnsi"/>
          <w:sz w:val="24"/>
          <w:szCs w:val="28"/>
        </w:rPr>
        <w:t xml:space="preserve"> que la conforman.</w:t>
      </w:r>
    </w:p>
    <w:p w14:paraId="3E21F3A5" w14:textId="77777777" w:rsidR="00080DF7" w:rsidRPr="001E72D0" w:rsidRDefault="00080DF7" w:rsidP="00080DF7">
      <w:pPr>
        <w:pStyle w:val="Prrafodelista"/>
        <w:tabs>
          <w:tab w:val="left" w:pos="284"/>
        </w:tabs>
        <w:spacing w:before="120" w:after="120" w:line="312" w:lineRule="auto"/>
        <w:jc w:val="both"/>
        <w:rPr>
          <w:rFonts w:ascii="Mulish" w:hAnsi="Mulish" w:cstheme="minorHAnsi"/>
          <w:sz w:val="24"/>
          <w:szCs w:val="28"/>
        </w:rPr>
      </w:pPr>
    </w:p>
    <w:p w14:paraId="0DF67C28" w14:textId="398D9613" w:rsidR="00304547" w:rsidRPr="001E72D0" w:rsidRDefault="003F11AA" w:rsidP="003F11AA">
      <w:pPr>
        <w:pStyle w:val="Prrafodelista"/>
        <w:numPr>
          <w:ilvl w:val="0"/>
          <w:numId w:val="13"/>
        </w:numPr>
        <w:tabs>
          <w:tab w:val="left" w:pos="284"/>
        </w:tabs>
        <w:spacing w:before="120" w:after="120" w:line="312" w:lineRule="auto"/>
        <w:jc w:val="both"/>
        <w:rPr>
          <w:rFonts w:ascii="Mulish" w:hAnsi="Mulish" w:cstheme="minorHAnsi"/>
          <w:szCs w:val="28"/>
        </w:rPr>
      </w:pPr>
      <w:r w:rsidRPr="001E72D0">
        <w:rPr>
          <w:rFonts w:ascii="Mulish" w:hAnsi="Mulish" w:cstheme="minorHAnsi"/>
          <w:szCs w:val="28"/>
        </w:rPr>
        <w:t>Respecto de</w:t>
      </w:r>
      <w:r w:rsidR="00080DF7" w:rsidRPr="001E72D0">
        <w:rPr>
          <w:rFonts w:ascii="Mulish" w:hAnsi="Mulish" w:cstheme="minorHAnsi"/>
          <w:szCs w:val="28"/>
        </w:rPr>
        <w:t xml:space="preserve"> la publicación de </w:t>
      </w:r>
      <w:r w:rsidR="00E8659B" w:rsidRPr="001E72D0">
        <w:rPr>
          <w:rFonts w:ascii="Mulish" w:hAnsi="Mulish" w:cstheme="minorHAnsi"/>
          <w:szCs w:val="28"/>
        </w:rPr>
        <w:t xml:space="preserve">las subvenciones y ayudas públicas </w:t>
      </w:r>
      <w:r w:rsidRPr="001E72D0">
        <w:rPr>
          <w:rFonts w:ascii="Mulish" w:hAnsi="Mulish" w:cstheme="minorHAnsi"/>
          <w:szCs w:val="28"/>
        </w:rPr>
        <w:t>percibidas,</w:t>
      </w:r>
      <w:r w:rsidR="00E8659B" w:rsidRPr="001E72D0">
        <w:rPr>
          <w:rFonts w:ascii="Mulish" w:hAnsi="Mulish" w:cstheme="minorHAnsi"/>
          <w:szCs w:val="28"/>
        </w:rPr>
        <w:t xml:space="preserve"> así como de las retribuciones de los máximos responsables, </w:t>
      </w:r>
      <w:r w:rsidR="00080DF7" w:rsidRPr="001E72D0">
        <w:rPr>
          <w:rFonts w:ascii="Mulish" w:hAnsi="Mulish" w:cstheme="minorHAnsi"/>
          <w:szCs w:val="28"/>
        </w:rPr>
        <w:t>se indica en el informe de observaciones que esta información está localizable</w:t>
      </w:r>
      <w:r w:rsidRPr="001E72D0">
        <w:rPr>
          <w:rFonts w:ascii="Mulish" w:hAnsi="Mulish" w:cstheme="minorHAnsi"/>
          <w:szCs w:val="28"/>
        </w:rPr>
        <w:t xml:space="preserve"> en los reportes que se elaboran anualmente por la Federación. E</w:t>
      </w:r>
      <w:r w:rsidR="00064136" w:rsidRPr="001E72D0">
        <w:rPr>
          <w:rFonts w:ascii="Mulish" w:hAnsi="Mulish" w:cstheme="minorHAnsi"/>
          <w:szCs w:val="28"/>
        </w:rPr>
        <w:t xml:space="preserve">n relación con la publicación de información de una obligación a través de los documentos correspondientes a otra obligación – u otros documentos, como las memorias o informes económicos -, este CTBG recuerda que, </w:t>
      </w:r>
      <w:r w:rsidR="00064136" w:rsidRPr="001E72D0">
        <w:rPr>
          <w:rFonts w:ascii="Mulish" w:hAnsi="Mulish" w:cstheme="minorHAnsi"/>
          <w:szCs w:val="28"/>
        </w:rPr>
        <w:lastRenderedPageBreak/>
        <w:t>de la misma manera que la LTAIBG distingue y enumera todas y cada una de las obligaciones de publicidad activa, la publicación de las informaciones relativas a estas obligaciones debe realizarse manera individualizada</w:t>
      </w:r>
    </w:p>
    <w:p w14:paraId="2B1E3FCE" w14:textId="516BE1FE" w:rsidR="00304547" w:rsidRPr="001E72D0" w:rsidRDefault="00304547" w:rsidP="003F11AA">
      <w:pPr>
        <w:pStyle w:val="Prrafodelista"/>
        <w:numPr>
          <w:ilvl w:val="0"/>
          <w:numId w:val="13"/>
        </w:numPr>
        <w:spacing w:line="360" w:lineRule="auto"/>
        <w:jc w:val="both"/>
        <w:rPr>
          <w:rFonts w:ascii="Mulish" w:hAnsi="Mulish" w:cstheme="minorHAnsi"/>
          <w:szCs w:val="28"/>
        </w:rPr>
      </w:pPr>
      <w:r w:rsidRPr="001E72D0">
        <w:rPr>
          <w:rFonts w:ascii="Mulish" w:hAnsi="Mulish" w:cstheme="minorHAnsi"/>
          <w:szCs w:val="28"/>
        </w:rPr>
        <w:t xml:space="preserve">Finalmente, en relación con la publicación de la información </w:t>
      </w:r>
      <w:r w:rsidR="003F11AA" w:rsidRPr="001E72D0">
        <w:rPr>
          <w:rFonts w:ascii="Mulish" w:hAnsi="Mulish" w:cstheme="minorHAnsi"/>
          <w:szCs w:val="28"/>
        </w:rPr>
        <w:t>contractual</w:t>
      </w:r>
      <w:r w:rsidRPr="001E72D0">
        <w:rPr>
          <w:rFonts w:ascii="Mulish" w:hAnsi="Mulish" w:cstheme="minorHAnsi"/>
          <w:szCs w:val="28"/>
        </w:rPr>
        <w:t xml:space="preserve">, señala la </w:t>
      </w:r>
      <w:r w:rsidR="003F11AA" w:rsidRPr="001E72D0">
        <w:rPr>
          <w:rFonts w:ascii="Mulish" w:hAnsi="Mulish" w:cstheme="minorHAnsi"/>
          <w:szCs w:val="28"/>
        </w:rPr>
        <w:t>FEKM</w:t>
      </w:r>
      <w:r w:rsidRPr="001E72D0">
        <w:rPr>
          <w:rFonts w:ascii="Mulish" w:hAnsi="Mulish" w:cstheme="minorHAnsi"/>
          <w:szCs w:val="28"/>
        </w:rPr>
        <w:t xml:space="preserve">, que no </w:t>
      </w:r>
      <w:r w:rsidR="003F11AA" w:rsidRPr="001E72D0">
        <w:rPr>
          <w:rFonts w:ascii="Mulish" w:hAnsi="Mulish" w:cstheme="minorHAnsi"/>
          <w:szCs w:val="28"/>
        </w:rPr>
        <w:t>se publica información porque la Federación no ha resultado adjudicataria de contratos públicos</w:t>
      </w:r>
      <w:r w:rsidRPr="001E72D0">
        <w:rPr>
          <w:rFonts w:ascii="Mulish" w:hAnsi="Mulish" w:cstheme="minorHAnsi"/>
          <w:szCs w:val="28"/>
        </w:rPr>
        <w:t xml:space="preserve">.  Como ha señalado este Consejo, la única manera de distinguir - por los ciudadanos y también por los evaluadores -, si la falta de publicación de una información sujeta a obligaciones de publicidad activa se debe a un incumplimiento de la obligación de publicar o a que no hay información que publicar porque no ha habido actividad en ese ámbito concreto o porque algún tipo de regulación no permite su publicación, es que se indique expresamente tal circunstancia. Por esta razón, este Consejo, recomienda, como se puede apreciar en el epígrafe conclusiones del informe provisional de evaluación, que en el apartado correspondiente a la obligación de publicidad activa para la que no ha existido actividad, se haga constar que la falta de publicación se debe a la falta de actividad en ese ámbito. </w:t>
      </w:r>
    </w:p>
    <w:p w14:paraId="6479A2F7" w14:textId="42829B27" w:rsidR="00304547" w:rsidRPr="001E72D0" w:rsidRDefault="00304547" w:rsidP="00304547">
      <w:pPr>
        <w:pStyle w:val="Prrafodelista"/>
        <w:tabs>
          <w:tab w:val="left" w:pos="284"/>
        </w:tabs>
        <w:spacing w:before="120" w:after="120" w:line="312" w:lineRule="auto"/>
        <w:jc w:val="both"/>
        <w:rPr>
          <w:rFonts w:ascii="Mulish" w:hAnsi="Mulish" w:cstheme="minorHAnsi"/>
          <w:szCs w:val="28"/>
        </w:rPr>
      </w:pPr>
    </w:p>
    <w:p w14:paraId="6C961EB6" w14:textId="51670366" w:rsidR="00267F0B" w:rsidRPr="001E72D0" w:rsidRDefault="00E2210B" w:rsidP="009E16B5">
      <w:pPr>
        <w:tabs>
          <w:tab w:val="left" w:pos="284"/>
        </w:tabs>
        <w:spacing w:before="120" w:after="120" w:line="312" w:lineRule="auto"/>
        <w:contextualSpacing/>
        <w:jc w:val="both"/>
        <w:rPr>
          <w:rFonts w:ascii="Mulish" w:hAnsi="Mulish" w:cstheme="minorHAnsi"/>
          <w:szCs w:val="24"/>
        </w:rPr>
      </w:pPr>
      <w:r w:rsidRPr="001E72D0">
        <w:rPr>
          <w:rFonts w:ascii="Mulish" w:hAnsi="Mulish" w:cstheme="minorHAnsi"/>
          <w:szCs w:val="24"/>
        </w:rPr>
        <w:t xml:space="preserve">Este Consejo, </w:t>
      </w:r>
      <w:r w:rsidR="003F11AA" w:rsidRPr="001E72D0">
        <w:rPr>
          <w:rFonts w:ascii="Mulish" w:hAnsi="Mulish" w:cstheme="minorHAnsi"/>
          <w:szCs w:val="24"/>
        </w:rPr>
        <w:t xml:space="preserve">valora muy positivamente, la disposición de la FEKM a resolver los déficits de cumplimiento evidenciados en la evaluación realizada y </w:t>
      </w:r>
      <w:r w:rsidR="002B635D" w:rsidRPr="001E72D0">
        <w:rPr>
          <w:rFonts w:ascii="Mulish" w:hAnsi="Mulish" w:cstheme="minorHAnsi"/>
          <w:szCs w:val="24"/>
        </w:rPr>
        <w:t>queda a disposición de</w:t>
      </w:r>
      <w:r w:rsidR="00304547" w:rsidRPr="001E72D0">
        <w:rPr>
          <w:rFonts w:ascii="Mulish" w:hAnsi="Mulish" w:cstheme="minorHAnsi"/>
          <w:szCs w:val="24"/>
        </w:rPr>
        <w:t xml:space="preserve"> </w:t>
      </w:r>
      <w:r w:rsidR="003F11AA" w:rsidRPr="001E72D0">
        <w:rPr>
          <w:rFonts w:ascii="Mulish" w:hAnsi="Mulish" w:cstheme="minorHAnsi"/>
          <w:szCs w:val="24"/>
        </w:rPr>
        <w:t>la FEKM</w:t>
      </w:r>
      <w:r w:rsidR="002B635D" w:rsidRPr="001E72D0">
        <w:rPr>
          <w:rFonts w:ascii="Mulish" w:hAnsi="Mulish" w:cstheme="minorHAnsi"/>
          <w:szCs w:val="24"/>
        </w:rPr>
        <w:t xml:space="preserve"> para cualquier aclaración que pueda surgir en el proceso de aplicación de las recomendaciones</w:t>
      </w:r>
      <w:r w:rsidR="00304547" w:rsidRPr="001E72D0">
        <w:rPr>
          <w:rFonts w:ascii="Mulish" w:hAnsi="Mulish" w:cstheme="minorHAnsi"/>
          <w:szCs w:val="24"/>
        </w:rPr>
        <w:t xml:space="preserve"> derivadas de la evaluación 2023</w:t>
      </w:r>
      <w:r w:rsidR="002B635D" w:rsidRPr="001E72D0">
        <w:rPr>
          <w:rFonts w:ascii="Mulish" w:hAnsi="Mulish" w:cstheme="minorHAnsi"/>
          <w:szCs w:val="24"/>
        </w:rPr>
        <w:t>.</w:t>
      </w:r>
    </w:p>
    <w:p w14:paraId="56250D99" w14:textId="77777777" w:rsidR="0045134F" w:rsidRPr="001E72D0" w:rsidRDefault="0045134F" w:rsidP="00D44E9D">
      <w:pPr>
        <w:pStyle w:val="Prrafodelista"/>
        <w:tabs>
          <w:tab w:val="left" w:pos="284"/>
        </w:tabs>
        <w:spacing w:before="120" w:after="120" w:line="312" w:lineRule="auto"/>
        <w:jc w:val="both"/>
        <w:rPr>
          <w:rFonts w:ascii="Mulish" w:hAnsi="Mulish" w:cstheme="minorHAnsi"/>
          <w:szCs w:val="24"/>
        </w:rPr>
      </w:pPr>
    </w:p>
    <w:p w14:paraId="66878C8F" w14:textId="2E236621" w:rsidR="006F17B5" w:rsidRPr="001E72D0" w:rsidRDefault="0006533A" w:rsidP="0006533A">
      <w:pPr>
        <w:tabs>
          <w:tab w:val="left" w:pos="284"/>
        </w:tabs>
        <w:autoSpaceDE w:val="0"/>
        <w:autoSpaceDN w:val="0"/>
        <w:adjustRightInd w:val="0"/>
        <w:spacing w:before="120" w:after="120" w:line="312" w:lineRule="auto"/>
        <w:jc w:val="right"/>
        <w:rPr>
          <w:rFonts w:ascii="Mulish" w:hAnsi="Mulish"/>
          <w:szCs w:val="24"/>
        </w:rPr>
      </w:pPr>
      <w:r w:rsidRPr="001E72D0">
        <w:rPr>
          <w:rFonts w:ascii="Mulish" w:hAnsi="Mulish" w:cstheme="minorHAnsi"/>
          <w:szCs w:val="24"/>
        </w:rPr>
        <w:t xml:space="preserve">Madrid, </w:t>
      </w:r>
      <w:r w:rsidR="00EB7645" w:rsidRPr="001E72D0">
        <w:rPr>
          <w:rFonts w:ascii="Mulish" w:hAnsi="Mulish" w:cstheme="minorHAnsi"/>
          <w:szCs w:val="24"/>
        </w:rPr>
        <w:t>enero</w:t>
      </w:r>
      <w:r w:rsidRPr="001E72D0">
        <w:rPr>
          <w:rFonts w:ascii="Mulish" w:hAnsi="Mulish" w:cstheme="minorHAnsi"/>
          <w:szCs w:val="24"/>
        </w:rPr>
        <w:t xml:space="preserve"> de 202</w:t>
      </w:r>
      <w:r w:rsidR="00EB7645" w:rsidRPr="001E72D0">
        <w:rPr>
          <w:rFonts w:ascii="Mulish" w:hAnsi="Mulish" w:cstheme="minorHAnsi"/>
          <w:szCs w:val="24"/>
        </w:rPr>
        <w:t>4</w:t>
      </w:r>
    </w:p>
    <w:sectPr w:rsidR="006F17B5" w:rsidRPr="001E72D0" w:rsidSect="009E16B5">
      <w:headerReference w:type="default" r:id="rId7"/>
      <w:footerReference w:type="default" r:id="rId8"/>
      <w:headerReference w:type="first" r:id="rId9"/>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1E9B9" w14:textId="77777777" w:rsidR="004326E1" w:rsidRDefault="004326E1" w:rsidP="00344FE7">
      <w:pPr>
        <w:spacing w:after="0" w:line="240" w:lineRule="auto"/>
      </w:pPr>
      <w:r>
        <w:separator/>
      </w:r>
    </w:p>
  </w:endnote>
  <w:endnote w:type="continuationSeparator" w:id="0">
    <w:p w14:paraId="1C3E2F0D" w14:textId="77777777" w:rsidR="004326E1" w:rsidRDefault="004326E1"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13920B37" w14:textId="77777777" w:rsidR="004326E1" w:rsidRPr="00C23F36" w:rsidRDefault="004326E1"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E77037">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82BF4" w14:textId="77777777" w:rsidR="004326E1" w:rsidRDefault="004326E1" w:rsidP="00344FE7">
      <w:pPr>
        <w:spacing w:after="0" w:line="240" w:lineRule="auto"/>
      </w:pPr>
      <w:r>
        <w:separator/>
      </w:r>
    </w:p>
  </w:footnote>
  <w:footnote w:type="continuationSeparator" w:id="0">
    <w:p w14:paraId="3275DEA2" w14:textId="77777777" w:rsidR="004326E1" w:rsidRDefault="004326E1"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9EC9" w14:textId="77777777" w:rsidR="004326E1" w:rsidRDefault="004326E1">
    <w:pPr>
      <w:pStyle w:val="Encabezado"/>
    </w:pPr>
    <w:r>
      <w:rPr>
        <w:noProof/>
        <w:lang w:eastAsia="es-ES"/>
      </w:rPr>
      <w:drawing>
        <wp:anchor distT="0" distB="0" distL="0" distR="0" simplePos="0" relativeHeight="251670528" behindDoc="0" locked="0" layoutInCell="1" allowOverlap="0" wp14:anchorId="4A178C54" wp14:editId="046F51E7">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1D6C526C" w14:textId="77777777" w:rsidR="004326E1" w:rsidRDefault="004326E1">
    <w:pPr>
      <w:pStyle w:val="Encabezado"/>
    </w:pPr>
  </w:p>
  <w:p w14:paraId="5FA2C50F" w14:textId="77777777" w:rsidR="004326E1" w:rsidRDefault="004326E1" w:rsidP="00344FE7">
    <w:pPr>
      <w:pStyle w:val="Encabezado"/>
    </w:pPr>
  </w:p>
  <w:p w14:paraId="026EC9C3" w14:textId="77777777" w:rsidR="004326E1" w:rsidRDefault="004326E1" w:rsidP="00344FE7">
    <w:pPr>
      <w:pStyle w:val="Encabezado"/>
    </w:pPr>
  </w:p>
  <w:p w14:paraId="6F3EF43C" w14:textId="77777777" w:rsidR="004326E1" w:rsidRDefault="004326E1"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B4A6" w14:textId="77777777" w:rsidR="004326E1" w:rsidRDefault="004326E1" w:rsidP="006F5890">
    <w:pPr>
      <w:jc w:val="right"/>
      <w:rPr>
        <w:noProof/>
        <w:lang w:eastAsia="es-ES"/>
      </w:rPr>
    </w:pPr>
    <w:r>
      <w:rPr>
        <w:noProof/>
        <w:lang w:eastAsia="es-ES"/>
      </w:rPr>
      <w:drawing>
        <wp:anchor distT="0" distB="0" distL="0" distR="0" simplePos="0" relativeHeight="251668480" behindDoc="0" locked="0" layoutInCell="1" allowOverlap="0" wp14:anchorId="3DA5C729" wp14:editId="1BD64B3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07110063" wp14:editId="3248834C">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131" type="#_x0000_t75" style="width:14.25pt;height:14.25pt" o:bullet="t">
        <v:imagedata r:id="rId1" o:title="BD14529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68957FB"/>
    <w:multiLevelType w:val="hybridMultilevel"/>
    <w:tmpl w:val="63A2B488"/>
    <w:lvl w:ilvl="0" w:tplc="EEF83A2E">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A2381F"/>
    <w:multiLevelType w:val="hybridMultilevel"/>
    <w:tmpl w:val="657811A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3BCD6782"/>
    <w:multiLevelType w:val="hybridMultilevel"/>
    <w:tmpl w:val="67CC75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4B75999"/>
    <w:multiLevelType w:val="hybridMultilevel"/>
    <w:tmpl w:val="A2C26670"/>
    <w:lvl w:ilvl="0" w:tplc="1CD80262">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4980738"/>
    <w:multiLevelType w:val="hybridMultilevel"/>
    <w:tmpl w:val="0F86C9EE"/>
    <w:lvl w:ilvl="0" w:tplc="6FB86ABC">
      <w:start w:val="1"/>
      <w:numFmt w:val="decimal"/>
      <w:lvlText w:val="%1."/>
      <w:lvlJc w:val="left"/>
      <w:pPr>
        <w:ind w:left="720" w:hanging="360"/>
      </w:pPr>
      <w:rPr>
        <w:rFonts w:hint="default"/>
        <w:color w:val="auto"/>
        <w:sz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5" w15:restartNumberingAfterBreak="0">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4"/>
  </w:num>
  <w:num w:numId="5">
    <w:abstractNumId w:val="6"/>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0"/>
  </w:num>
  <w:num w:numId="11">
    <w:abstractNumId w:val="15"/>
  </w:num>
  <w:num w:numId="12">
    <w:abstractNumId w:val="9"/>
  </w:num>
  <w:num w:numId="13">
    <w:abstractNumId w:val="12"/>
  </w:num>
  <w:num w:numId="14">
    <w:abstractNumId w:val="11"/>
  </w:num>
  <w:num w:numId="15">
    <w:abstractNumId w:val="3"/>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4FFC"/>
    <w:rsid w:val="000234B9"/>
    <w:rsid w:val="00033E75"/>
    <w:rsid w:val="00036A5D"/>
    <w:rsid w:val="00054405"/>
    <w:rsid w:val="00064136"/>
    <w:rsid w:val="0006533A"/>
    <w:rsid w:val="00074030"/>
    <w:rsid w:val="00080DF7"/>
    <w:rsid w:val="000B79D0"/>
    <w:rsid w:val="000C18DE"/>
    <w:rsid w:val="001257F9"/>
    <w:rsid w:val="0014196C"/>
    <w:rsid w:val="001620F0"/>
    <w:rsid w:val="00167553"/>
    <w:rsid w:val="001750A8"/>
    <w:rsid w:val="00175D6C"/>
    <w:rsid w:val="0018324C"/>
    <w:rsid w:val="00194E05"/>
    <w:rsid w:val="001B16D9"/>
    <w:rsid w:val="001D0B6F"/>
    <w:rsid w:val="001E44BC"/>
    <w:rsid w:val="001E72D0"/>
    <w:rsid w:val="00212970"/>
    <w:rsid w:val="00235A40"/>
    <w:rsid w:val="00242952"/>
    <w:rsid w:val="00251194"/>
    <w:rsid w:val="00267F0B"/>
    <w:rsid w:val="00292806"/>
    <w:rsid w:val="0029598F"/>
    <w:rsid w:val="00297AA5"/>
    <w:rsid w:val="002A4771"/>
    <w:rsid w:val="002B635D"/>
    <w:rsid w:val="002C000A"/>
    <w:rsid w:val="002F5D0B"/>
    <w:rsid w:val="00304547"/>
    <w:rsid w:val="0031255D"/>
    <w:rsid w:val="003259B9"/>
    <w:rsid w:val="00344FE7"/>
    <w:rsid w:val="00351475"/>
    <w:rsid w:val="003656B1"/>
    <w:rsid w:val="003B5DE7"/>
    <w:rsid w:val="003D0DAF"/>
    <w:rsid w:val="003F0972"/>
    <w:rsid w:val="003F11AA"/>
    <w:rsid w:val="003F38BD"/>
    <w:rsid w:val="004108BB"/>
    <w:rsid w:val="004255C8"/>
    <w:rsid w:val="00432263"/>
    <w:rsid w:val="004326E1"/>
    <w:rsid w:val="00444012"/>
    <w:rsid w:val="0045134F"/>
    <w:rsid w:val="00452188"/>
    <w:rsid w:val="00474140"/>
    <w:rsid w:val="004B15B8"/>
    <w:rsid w:val="004D4EF1"/>
    <w:rsid w:val="004F6BA5"/>
    <w:rsid w:val="00552514"/>
    <w:rsid w:val="00553C70"/>
    <w:rsid w:val="005700FC"/>
    <w:rsid w:val="005B1C12"/>
    <w:rsid w:val="005E3D42"/>
    <w:rsid w:val="00614890"/>
    <w:rsid w:val="006A3E54"/>
    <w:rsid w:val="006C0214"/>
    <w:rsid w:val="006F17B5"/>
    <w:rsid w:val="006F5890"/>
    <w:rsid w:val="006F685D"/>
    <w:rsid w:val="0070550B"/>
    <w:rsid w:val="0071472F"/>
    <w:rsid w:val="00733B3C"/>
    <w:rsid w:val="007342F2"/>
    <w:rsid w:val="00780DF9"/>
    <w:rsid w:val="007A662D"/>
    <w:rsid w:val="007C00E5"/>
    <w:rsid w:val="007C0642"/>
    <w:rsid w:val="007C1C6F"/>
    <w:rsid w:val="007D24E2"/>
    <w:rsid w:val="00815DA2"/>
    <w:rsid w:val="00816D4F"/>
    <w:rsid w:val="008245B4"/>
    <w:rsid w:val="008516E4"/>
    <w:rsid w:val="00855ECA"/>
    <w:rsid w:val="00856637"/>
    <w:rsid w:val="00865A09"/>
    <w:rsid w:val="0089717A"/>
    <w:rsid w:val="008B79BD"/>
    <w:rsid w:val="008E6A8A"/>
    <w:rsid w:val="00901F1F"/>
    <w:rsid w:val="009029E0"/>
    <w:rsid w:val="009557B1"/>
    <w:rsid w:val="00983AD6"/>
    <w:rsid w:val="009B5E4A"/>
    <w:rsid w:val="009B7ADA"/>
    <w:rsid w:val="009D2560"/>
    <w:rsid w:val="009D6677"/>
    <w:rsid w:val="009E16B5"/>
    <w:rsid w:val="009E30AA"/>
    <w:rsid w:val="009F3E4B"/>
    <w:rsid w:val="00A24192"/>
    <w:rsid w:val="00A26523"/>
    <w:rsid w:val="00A603C7"/>
    <w:rsid w:val="00A62936"/>
    <w:rsid w:val="00AA1AC4"/>
    <w:rsid w:val="00AB4661"/>
    <w:rsid w:val="00AE5BF4"/>
    <w:rsid w:val="00B1398D"/>
    <w:rsid w:val="00B17BE1"/>
    <w:rsid w:val="00B20ABA"/>
    <w:rsid w:val="00B20F3A"/>
    <w:rsid w:val="00B21C2F"/>
    <w:rsid w:val="00B2797F"/>
    <w:rsid w:val="00B31F84"/>
    <w:rsid w:val="00B35A53"/>
    <w:rsid w:val="00B43D16"/>
    <w:rsid w:val="00B75881"/>
    <w:rsid w:val="00B81EE6"/>
    <w:rsid w:val="00B8465B"/>
    <w:rsid w:val="00BA7103"/>
    <w:rsid w:val="00BC6382"/>
    <w:rsid w:val="00BC7A82"/>
    <w:rsid w:val="00BD4827"/>
    <w:rsid w:val="00BE7872"/>
    <w:rsid w:val="00C01613"/>
    <w:rsid w:val="00C0201F"/>
    <w:rsid w:val="00C05003"/>
    <w:rsid w:val="00C119CE"/>
    <w:rsid w:val="00C23F36"/>
    <w:rsid w:val="00C305B6"/>
    <w:rsid w:val="00C3135F"/>
    <w:rsid w:val="00C736B9"/>
    <w:rsid w:val="00C82AB2"/>
    <w:rsid w:val="00C87BC3"/>
    <w:rsid w:val="00C94C61"/>
    <w:rsid w:val="00CC61D6"/>
    <w:rsid w:val="00CE2741"/>
    <w:rsid w:val="00CF0704"/>
    <w:rsid w:val="00D23111"/>
    <w:rsid w:val="00D30E88"/>
    <w:rsid w:val="00D445A4"/>
    <w:rsid w:val="00D44E9D"/>
    <w:rsid w:val="00D72EF9"/>
    <w:rsid w:val="00DB21EC"/>
    <w:rsid w:val="00DB2CB4"/>
    <w:rsid w:val="00DB2CCC"/>
    <w:rsid w:val="00DD07B5"/>
    <w:rsid w:val="00DF5982"/>
    <w:rsid w:val="00E03C82"/>
    <w:rsid w:val="00E2210B"/>
    <w:rsid w:val="00E27657"/>
    <w:rsid w:val="00E35741"/>
    <w:rsid w:val="00E4386D"/>
    <w:rsid w:val="00E5135F"/>
    <w:rsid w:val="00E64F85"/>
    <w:rsid w:val="00E77037"/>
    <w:rsid w:val="00E8659B"/>
    <w:rsid w:val="00E90B21"/>
    <w:rsid w:val="00EB7058"/>
    <w:rsid w:val="00EB7645"/>
    <w:rsid w:val="00EC3AAE"/>
    <w:rsid w:val="00EC696D"/>
    <w:rsid w:val="00ED6FD3"/>
    <w:rsid w:val="00EF0D47"/>
    <w:rsid w:val="00EF5F68"/>
    <w:rsid w:val="00EF7316"/>
    <w:rsid w:val="00F14500"/>
    <w:rsid w:val="00F17B00"/>
    <w:rsid w:val="00F20969"/>
    <w:rsid w:val="00F5121D"/>
    <w:rsid w:val="00F777C2"/>
    <w:rsid w:val="00F80E8A"/>
    <w:rsid w:val="00F85353"/>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2"/>
    </o:shapelayout>
  </w:shapeDefaults>
  <w:decimalSymbol w:val=","/>
  <w:listSeparator w:val=";"/>
  <w14:docId w14:val="4C01F890"/>
  <w15:docId w15:val="{1B7213EC-8906-4D2C-BEC2-A131A22E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Mencinsinresolver">
    <w:name w:val="Unresolved Mention"/>
    <w:basedOn w:val="Fuentedeprrafopredeter"/>
    <w:uiPriority w:val="99"/>
    <w:semiHidden/>
    <w:unhideWhenUsed/>
    <w:rsid w:val="00004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565</Words>
  <Characters>3108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 MARIA RUIZ MARTINEZ</cp:lastModifiedBy>
  <cp:revision>4</cp:revision>
  <cp:lastPrinted>2015-01-27T17:42:00Z</cp:lastPrinted>
  <dcterms:created xsi:type="dcterms:W3CDTF">2024-01-16T09:31:00Z</dcterms:created>
  <dcterms:modified xsi:type="dcterms:W3CDTF">2025-01-20T10:43:00Z</dcterms:modified>
</cp:coreProperties>
</file>