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612AFCF6" w:rsidR="005E61F8" w:rsidRPr="005E61F8" w:rsidRDefault="0042334E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Hoteles Turísticos Unidos SA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24B2236D" w14:textId="77777777" w:rsidR="00EB2595" w:rsidRPr="0042334E" w:rsidRDefault="00EB2595" w:rsidP="00EB2595">
            <w:pPr>
              <w:rPr>
                <w:rFonts w:ascii="Mulish" w:hAnsi="Mulish"/>
                <w:sz w:val="24"/>
              </w:rPr>
            </w:pPr>
            <w:r w:rsidRPr="0042334E">
              <w:rPr>
                <w:rFonts w:ascii="Mulish" w:hAnsi="Mulish"/>
                <w:sz w:val="24"/>
              </w:rPr>
              <w:t>13/05/2024</w:t>
            </w:r>
          </w:p>
          <w:p w14:paraId="65799873" w14:textId="6867F2D8" w:rsidR="005E61F8" w:rsidRPr="0042334E" w:rsidRDefault="00EB2595" w:rsidP="00EB2595">
            <w:pPr>
              <w:rPr>
                <w:rFonts w:ascii="Mulish" w:hAnsi="Mulish"/>
                <w:sz w:val="24"/>
              </w:rPr>
            </w:pPr>
            <w:r w:rsidRPr="0042334E">
              <w:rPr>
                <w:rFonts w:ascii="Mulish" w:hAnsi="Mulish"/>
                <w:sz w:val="24"/>
              </w:rPr>
              <w:t>Segunda revisión:</w:t>
            </w:r>
            <w:r w:rsidR="00C06968" w:rsidRPr="0042334E">
              <w:rPr>
                <w:rFonts w:ascii="Mulish" w:hAnsi="Mulish"/>
                <w:sz w:val="24"/>
              </w:rPr>
              <w:t xml:space="preserve"> 11/07/2024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7202C27A" w:rsidR="0042334E" w:rsidRPr="0042334E" w:rsidRDefault="00B354FE" w:rsidP="0042334E">
            <w:pPr>
              <w:rPr>
                <w:rFonts w:ascii="Mulish" w:hAnsi="Mulish"/>
                <w:sz w:val="24"/>
              </w:rPr>
            </w:pPr>
            <w:hyperlink r:id="rId14" w:history="1">
              <w:r w:rsidR="0042334E" w:rsidRPr="0042334E">
                <w:rPr>
                  <w:rStyle w:val="Hipervnculo"/>
                  <w:rFonts w:ascii="Mulish" w:hAnsi="Mulish"/>
                  <w:sz w:val="24"/>
                </w:rPr>
                <w:t>https://www.grupohotusa.com</w:t>
              </w:r>
            </w:hyperlink>
          </w:p>
        </w:tc>
      </w:tr>
    </w:tbl>
    <w:p w14:paraId="1A3FCC83" w14:textId="53042821" w:rsidR="005E61F8" w:rsidRDefault="005E61F8" w:rsidP="00415DBD">
      <w:pPr>
        <w:rPr>
          <w:rFonts w:ascii="Mulish" w:hAnsi="Mulish"/>
        </w:rPr>
      </w:pPr>
    </w:p>
    <w:p w14:paraId="7CD3259D" w14:textId="77777777" w:rsidR="0042334E" w:rsidRPr="00B1184C" w:rsidRDefault="0042334E" w:rsidP="0042334E"/>
    <w:p w14:paraId="4B56F7DD" w14:textId="77777777" w:rsidR="0042334E" w:rsidRPr="002D27E4" w:rsidRDefault="00B354FE" w:rsidP="0042334E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BB66CD9D3ABC459B84EFF2C51343D4AF"/>
          </w:placeholder>
        </w:sdtPr>
        <w:sdtEndPr>
          <w:rPr>
            <w:color w:val="50866C"/>
          </w:rPr>
        </w:sdtEndPr>
        <w:sdtContent>
          <w:r w:rsidR="0042334E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626FAEA0" w14:textId="77777777" w:rsidR="0042334E" w:rsidRPr="00B1184C" w:rsidRDefault="0042334E" w:rsidP="0042334E">
      <w:pPr>
        <w:rPr>
          <w:rFonts w:ascii="Arial" w:hAnsi="Arial"/>
        </w:rPr>
      </w:pPr>
    </w:p>
    <w:p w14:paraId="718B2C0E" w14:textId="77777777" w:rsidR="0042334E" w:rsidRPr="00B1184C" w:rsidRDefault="0042334E" w:rsidP="0042334E">
      <w:pPr>
        <w:pStyle w:val="Cuerpodelboletn"/>
        <w:sectPr w:rsidR="0042334E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42334E" w:rsidRPr="007465AA" w14:paraId="5C5F1C23" w14:textId="77777777" w:rsidTr="0042334E">
        <w:tc>
          <w:tcPr>
            <w:tcW w:w="1661" w:type="dxa"/>
            <w:shd w:val="clear" w:color="auto" w:fill="3C8378"/>
          </w:tcPr>
          <w:p w14:paraId="0325FF90" w14:textId="77777777" w:rsidR="0042334E" w:rsidRPr="007465AA" w:rsidRDefault="0042334E" w:rsidP="00AD0E0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3C9EF22" w14:textId="77777777" w:rsidR="0042334E" w:rsidRPr="007465AA" w:rsidRDefault="0042334E" w:rsidP="00AD0E0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54E7D18E" w14:textId="77777777" w:rsidR="0042334E" w:rsidRPr="007465AA" w:rsidRDefault="0042334E" w:rsidP="00AD0E0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2334E" w:rsidRPr="008A64B8" w14:paraId="6C242FCB" w14:textId="77777777" w:rsidTr="00AD0E05">
        <w:tc>
          <w:tcPr>
            <w:tcW w:w="1661" w:type="dxa"/>
            <w:vMerge w:val="restart"/>
            <w:vAlign w:val="center"/>
          </w:tcPr>
          <w:p w14:paraId="47C7459A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2C60B73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42B200D6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1D6E536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7BBE4CAA" w14:textId="77777777" w:rsidTr="00AD0E05">
        <w:tc>
          <w:tcPr>
            <w:tcW w:w="1661" w:type="dxa"/>
            <w:vMerge/>
          </w:tcPr>
          <w:p w14:paraId="434A5D28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E49C47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5B4C13FA" w14:textId="77777777" w:rsidR="0042334E" w:rsidRPr="00325F8C" w:rsidRDefault="0042334E" w:rsidP="00AD0E05">
            <w:pPr>
              <w:jc w:val="center"/>
              <w:rPr>
                <w:rFonts w:ascii="Mulish" w:hAnsi="Mulish"/>
                <w:strike/>
                <w:sz w:val="18"/>
                <w:szCs w:val="18"/>
              </w:rPr>
            </w:pPr>
          </w:p>
        </w:tc>
        <w:tc>
          <w:tcPr>
            <w:tcW w:w="2709" w:type="dxa"/>
          </w:tcPr>
          <w:p w14:paraId="10A742E7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61A2AF1E" w14:textId="77777777" w:rsidTr="00AD0E05">
        <w:tc>
          <w:tcPr>
            <w:tcW w:w="1661" w:type="dxa"/>
            <w:vMerge/>
          </w:tcPr>
          <w:p w14:paraId="4E90112A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EF5865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041ECFE5" w14:textId="77777777" w:rsidR="0042334E" w:rsidRPr="00325F8C" w:rsidRDefault="0042334E" w:rsidP="00AD0E05">
            <w:pPr>
              <w:jc w:val="center"/>
              <w:rPr>
                <w:rFonts w:ascii="Mulish" w:hAnsi="Mulish"/>
                <w:strike/>
                <w:sz w:val="18"/>
                <w:szCs w:val="18"/>
              </w:rPr>
            </w:pPr>
          </w:p>
        </w:tc>
        <w:tc>
          <w:tcPr>
            <w:tcW w:w="2709" w:type="dxa"/>
          </w:tcPr>
          <w:p w14:paraId="2D1A3652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68FEE52A" w14:textId="77777777" w:rsidTr="00AD0E05">
        <w:trPr>
          <w:trHeight w:val="451"/>
        </w:trPr>
        <w:tc>
          <w:tcPr>
            <w:tcW w:w="1661" w:type="dxa"/>
            <w:vMerge/>
          </w:tcPr>
          <w:p w14:paraId="39250F1B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C1464A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5AB269A9" w14:textId="77777777" w:rsidR="0042334E" w:rsidRPr="00325F8C" w:rsidRDefault="0042334E" w:rsidP="00AD0E05">
            <w:pPr>
              <w:jc w:val="center"/>
              <w:rPr>
                <w:rFonts w:ascii="Mulish" w:hAnsi="Mulish"/>
                <w:strike/>
                <w:sz w:val="18"/>
                <w:szCs w:val="18"/>
              </w:rPr>
            </w:pPr>
          </w:p>
        </w:tc>
        <w:tc>
          <w:tcPr>
            <w:tcW w:w="2709" w:type="dxa"/>
          </w:tcPr>
          <w:p w14:paraId="098C5E00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223DA86F" w14:textId="77777777" w:rsidTr="00AD0E05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5AA5AD2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36AE69B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771DAA9D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272EDD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57B9CBBD" w14:textId="77777777" w:rsidTr="00AD0E05">
        <w:tc>
          <w:tcPr>
            <w:tcW w:w="1661" w:type="dxa"/>
            <w:vMerge/>
            <w:vAlign w:val="center"/>
          </w:tcPr>
          <w:p w14:paraId="32735D2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EC8745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B22D2D1" w14:textId="77777777" w:rsidR="0042334E" w:rsidRPr="008A64B8" w:rsidRDefault="0042334E" w:rsidP="00AD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1FE66C8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13F9A97F" w14:textId="77777777" w:rsidTr="00AD0E05">
        <w:tc>
          <w:tcPr>
            <w:tcW w:w="1661" w:type="dxa"/>
            <w:vMerge/>
            <w:vAlign w:val="center"/>
          </w:tcPr>
          <w:p w14:paraId="0DC9FDA3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13FFE1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2F4C0DEA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BEA62C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60180744" w14:textId="77777777" w:rsidTr="00AD0E05">
        <w:tc>
          <w:tcPr>
            <w:tcW w:w="1661" w:type="dxa"/>
            <w:vMerge/>
            <w:vAlign w:val="center"/>
          </w:tcPr>
          <w:p w14:paraId="6BE839DC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00AD2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7FFE765E" w14:textId="77777777" w:rsidR="0042334E" w:rsidRPr="007B5A85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0FFADE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1386D84A" w14:textId="77777777" w:rsidTr="00AD0E05">
        <w:tc>
          <w:tcPr>
            <w:tcW w:w="1661" w:type="dxa"/>
            <w:vMerge/>
            <w:vAlign w:val="center"/>
          </w:tcPr>
          <w:p w14:paraId="14DB95C5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0D66C8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682CD3AE" w14:textId="77777777" w:rsidR="0042334E" w:rsidRPr="007B5A85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AC1AFED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31ED46F9" w14:textId="77777777" w:rsidTr="00AD0E05">
        <w:tc>
          <w:tcPr>
            <w:tcW w:w="1661" w:type="dxa"/>
            <w:vMerge/>
            <w:vAlign w:val="center"/>
          </w:tcPr>
          <w:p w14:paraId="37244369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53AD349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CC85D94" w14:textId="77777777" w:rsidR="0042334E" w:rsidRPr="007B5A85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DBACA3C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39D361A0" w14:textId="77777777" w:rsidTr="00AD0E05">
        <w:tc>
          <w:tcPr>
            <w:tcW w:w="1661" w:type="dxa"/>
            <w:vMerge/>
            <w:vAlign w:val="center"/>
          </w:tcPr>
          <w:p w14:paraId="76C89CF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39A544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385E1C5" w14:textId="77777777" w:rsidR="0042334E" w:rsidRPr="007B5A85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23301A8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1643C14E" w14:textId="77777777" w:rsidTr="00AD0E05">
        <w:tc>
          <w:tcPr>
            <w:tcW w:w="1661" w:type="dxa"/>
            <w:vMerge/>
            <w:vAlign w:val="center"/>
          </w:tcPr>
          <w:p w14:paraId="7D54F78F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FAA313E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F3000F2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FA1338E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3C048A39" w14:textId="77777777" w:rsidTr="00AD0E05">
        <w:tc>
          <w:tcPr>
            <w:tcW w:w="1661" w:type="dxa"/>
            <w:vMerge/>
            <w:vAlign w:val="center"/>
          </w:tcPr>
          <w:p w14:paraId="405B8469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1F37708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442A1AF0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584966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1D6E110F" w14:textId="77777777" w:rsidTr="00AD0E05">
        <w:tc>
          <w:tcPr>
            <w:tcW w:w="1661" w:type="dxa"/>
            <w:vMerge/>
            <w:vAlign w:val="center"/>
          </w:tcPr>
          <w:p w14:paraId="15378114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0D5FA3FA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9225AC7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6015D89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2574D855" w14:textId="77777777" w:rsidTr="00AD0E05">
        <w:tc>
          <w:tcPr>
            <w:tcW w:w="1661" w:type="dxa"/>
            <w:vMerge/>
            <w:vAlign w:val="center"/>
          </w:tcPr>
          <w:p w14:paraId="22914072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96220A5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48B1B82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7AAFB3A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1A7F49BB" w14:textId="77777777" w:rsidTr="00AD0E05">
        <w:tc>
          <w:tcPr>
            <w:tcW w:w="1661" w:type="dxa"/>
            <w:vMerge/>
            <w:vAlign w:val="center"/>
          </w:tcPr>
          <w:p w14:paraId="0E9BFCD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13E796D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4C5177A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2264BC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22C2DEE6" w14:textId="77777777" w:rsidTr="00AD0E05">
        <w:tc>
          <w:tcPr>
            <w:tcW w:w="1661" w:type="dxa"/>
            <w:vMerge/>
            <w:vAlign w:val="center"/>
          </w:tcPr>
          <w:p w14:paraId="203C3EB6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23E934D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A5B9E0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1D8BC76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24EA2F38" w14:textId="77777777" w:rsidTr="00AD0E05">
        <w:tc>
          <w:tcPr>
            <w:tcW w:w="1661" w:type="dxa"/>
            <w:vMerge/>
            <w:vAlign w:val="center"/>
          </w:tcPr>
          <w:p w14:paraId="28EDE3EA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94D50FD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3628D09A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6D783DA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340F6D63" w14:textId="77777777" w:rsidTr="00AD0E05">
        <w:tc>
          <w:tcPr>
            <w:tcW w:w="1661" w:type="dxa"/>
            <w:vMerge/>
            <w:vAlign w:val="center"/>
          </w:tcPr>
          <w:p w14:paraId="472235D5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67818F4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486203AF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3342F81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0E3805D7" w14:textId="77777777" w:rsidTr="00AD0E05">
        <w:tc>
          <w:tcPr>
            <w:tcW w:w="1661" w:type="dxa"/>
            <w:vMerge/>
            <w:vAlign w:val="center"/>
          </w:tcPr>
          <w:p w14:paraId="4EE43CD1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4FDED34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C819E1C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B772E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6ECA6532" w14:textId="77777777" w:rsidTr="00AD0E05">
        <w:tc>
          <w:tcPr>
            <w:tcW w:w="1661" w:type="dxa"/>
            <w:vMerge/>
            <w:vAlign w:val="center"/>
          </w:tcPr>
          <w:p w14:paraId="1644D2B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9536BA6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4055A49C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098BE54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6A62D1E0" w14:textId="77777777" w:rsidTr="00AD0E05">
        <w:tc>
          <w:tcPr>
            <w:tcW w:w="1661" w:type="dxa"/>
            <w:vMerge/>
            <w:vAlign w:val="center"/>
          </w:tcPr>
          <w:p w14:paraId="65991058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C14F07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A58C4D1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A834E63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567C7E8D" w14:textId="77777777" w:rsidTr="00AD0E05">
        <w:tc>
          <w:tcPr>
            <w:tcW w:w="1661" w:type="dxa"/>
            <w:vMerge/>
            <w:vAlign w:val="center"/>
          </w:tcPr>
          <w:p w14:paraId="6C1A7B21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EF28B63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9DA2C1B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1DAEB2A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15CB114A" w14:textId="77777777" w:rsidTr="00AD0E05">
        <w:tc>
          <w:tcPr>
            <w:tcW w:w="1661" w:type="dxa"/>
            <w:vMerge/>
            <w:vAlign w:val="center"/>
          </w:tcPr>
          <w:p w14:paraId="010FCE54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66B1D98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65B2915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2440044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0F805145" w14:textId="77777777" w:rsidTr="00AD0E05">
        <w:tc>
          <w:tcPr>
            <w:tcW w:w="1661" w:type="dxa"/>
            <w:vMerge/>
            <w:vAlign w:val="center"/>
          </w:tcPr>
          <w:p w14:paraId="2A62FC88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27EAD2C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0C63A90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FC18E64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6F81D966" w14:textId="77777777" w:rsidTr="00AD0E05">
        <w:tc>
          <w:tcPr>
            <w:tcW w:w="1661" w:type="dxa"/>
            <w:vMerge/>
            <w:vAlign w:val="center"/>
          </w:tcPr>
          <w:p w14:paraId="48BA8DB9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DBBAE3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039D77A7" w14:textId="77777777" w:rsidR="0042334E" w:rsidRPr="008A64B8" w:rsidRDefault="0042334E" w:rsidP="00AD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03E555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2321086B" w14:textId="77777777" w:rsidTr="00AD0E05">
        <w:tc>
          <w:tcPr>
            <w:tcW w:w="1661" w:type="dxa"/>
            <w:vMerge/>
            <w:vAlign w:val="center"/>
          </w:tcPr>
          <w:p w14:paraId="637E10FE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65ED2B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Presupuesto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EC591CA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C76C2EE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3E2CE566" w14:textId="77777777" w:rsidTr="00AD0E05">
        <w:tc>
          <w:tcPr>
            <w:tcW w:w="1661" w:type="dxa"/>
            <w:vMerge/>
            <w:vAlign w:val="center"/>
          </w:tcPr>
          <w:p w14:paraId="454CB056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A15A75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1BC07A43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21F19C8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13123834" w14:textId="77777777" w:rsidTr="00AD0E05">
        <w:tc>
          <w:tcPr>
            <w:tcW w:w="1661" w:type="dxa"/>
            <w:vMerge/>
            <w:vAlign w:val="center"/>
          </w:tcPr>
          <w:p w14:paraId="5B69486E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10C7DA6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073D3368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1E9D80C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6F960EC0" w14:textId="77777777" w:rsidTr="00AD0E05">
        <w:tc>
          <w:tcPr>
            <w:tcW w:w="1661" w:type="dxa"/>
            <w:vMerge/>
            <w:vAlign w:val="center"/>
          </w:tcPr>
          <w:p w14:paraId="3D02CF53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D871FA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D9960F5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296861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679DBBE2" w14:textId="77777777" w:rsidTr="00AD0E05">
        <w:tc>
          <w:tcPr>
            <w:tcW w:w="1661" w:type="dxa"/>
            <w:vMerge/>
            <w:vAlign w:val="center"/>
          </w:tcPr>
          <w:p w14:paraId="6AC0E0D2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47DC8E9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8914658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844848C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2A2D85B8" w14:textId="77777777" w:rsidTr="00AD0E05">
        <w:tc>
          <w:tcPr>
            <w:tcW w:w="1661" w:type="dxa"/>
            <w:vMerge/>
            <w:vAlign w:val="center"/>
          </w:tcPr>
          <w:p w14:paraId="293DC2D1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678D1D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3C9D6C6C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E5551BC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187BC872" w14:textId="77777777" w:rsidTr="00AD0E05">
        <w:tc>
          <w:tcPr>
            <w:tcW w:w="1661" w:type="dxa"/>
            <w:vMerge/>
            <w:vAlign w:val="center"/>
          </w:tcPr>
          <w:p w14:paraId="2F6FB764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DB3F1B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5510EF76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BF5711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48088358" w14:textId="77777777" w:rsidTr="00AD0E05">
        <w:tc>
          <w:tcPr>
            <w:tcW w:w="1661" w:type="dxa"/>
            <w:vMerge/>
            <w:vAlign w:val="center"/>
          </w:tcPr>
          <w:p w14:paraId="5FC589C4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8430191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9FD796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1E935E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7D07D935" w14:textId="77777777" w:rsidTr="00AD0E05">
        <w:tc>
          <w:tcPr>
            <w:tcW w:w="1661" w:type="dxa"/>
            <w:vMerge/>
            <w:vAlign w:val="center"/>
          </w:tcPr>
          <w:p w14:paraId="09A3AD1A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73461A9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5F937878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78178E6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250B6020" w14:textId="77777777" w:rsidTr="00AD0E05">
        <w:tc>
          <w:tcPr>
            <w:tcW w:w="1661" w:type="dxa"/>
            <w:vMerge/>
            <w:vAlign w:val="center"/>
          </w:tcPr>
          <w:p w14:paraId="3124B54D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84C05F0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478CC684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EA8993B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0BCB9689" w14:textId="77777777" w:rsidTr="00AD0E05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073707C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27AF1C1E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3D660ED" w14:textId="77777777" w:rsidR="0042334E" w:rsidRPr="00325F8C" w:rsidRDefault="0042334E" w:rsidP="00AD0E05">
            <w:pPr>
              <w:jc w:val="center"/>
              <w:rPr>
                <w:rFonts w:ascii="Mulish" w:hAnsi="Mulish"/>
                <w:strike/>
                <w:sz w:val="18"/>
                <w:szCs w:val="18"/>
              </w:rPr>
            </w:pPr>
          </w:p>
        </w:tc>
        <w:tc>
          <w:tcPr>
            <w:tcW w:w="2709" w:type="dxa"/>
          </w:tcPr>
          <w:p w14:paraId="52511626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59BA82BD" w14:textId="77777777" w:rsidTr="00AD0E05">
        <w:tc>
          <w:tcPr>
            <w:tcW w:w="1661" w:type="dxa"/>
            <w:vMerge/>
          </w:tcPr>
          <w:p w14:paraId="1C5ABA5F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AC959E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7AF4B6B2" w14:textId="77777777" w:rsidR="0042334E" w:rsidRPr="00325F8C" w:rsidRDefault="0042334E" w:rsidP="00AD0E05">
            <w:pPr>
              <w:jc w:val="center"/>
              <w:rPr>
                <w:rFonts w:ascii="Mulish" w:hAnsi="Mulish"/>
                <w:strike/>
                <w:sz w:val="18"/>
                <w:szCs w:val="18"/>
              </w:rPr>
            </w:pPr>
          </w:p>
        </w:tc>
        <w:tc>
          <w:tcPr>
            <w:tcW w:w="2709" w:type="dxa"/>
          </w:tcPr>
          <w:p w14:paraId="1911C4E0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32A46E7A" w14:textId="77777777" w:rsidTr="00AD0E05">
        <w:tc>
          <w:tcPr>
            <w:tcW w:w="1661" w:type="dxa"/>
            <w:vMerge/>
          </w:tcPr>
          <w:p w14:paraId="633683CB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6AFB9B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4C43429F" w14:textId="77777777" w:rsidR="0042334E" w:rsidRPr="00325F8C" w:rsidRDefault="0042334E" w:rsidP="00AD0E05">
            <w:pPr>
              <w:jc w:val="center"/>
              <w:rPr>
                <w:rFonts w:ascii="Mulish" w:hAnsi="Mulish"/>
                <w:strike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5FBB62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78BFAF0F" w14:textId="77777777" w:rsidTr="00AD0E05">
        <w:tc>
          <w:tcPr>
            <w:tcW w:w="1661" w:type="dxa"/>
            <w:vMerge/>
          </w:tcPr>
          <w:p w14:paraId="692F09EC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9C8723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BF932D7" w14:textId="77777777" w:rsidR="0042334E" w:rsidRPr="00325F8C" w:rsidRDefault="0042334E" w:rsidP="00AD0E05">
            <w:pPr>
              <w:jc w:val="center"/>
              <w:rPr>
                <w:rFonts w:ascii="Mulish" w:hAnsi="Mulish"/>
                <w:strike/>
                <w:sz w:val="18"/>
                <w:szCs w:val="18"/>
              </w:rPr>
            </w:pPr>
          </w:p>
        </w:tc>
        <w:tc>
          <w:tcPr>
            <w:tcW w:w="2709" w:type="dxa"/>
          </w:tcPr>
          <w:p w14:paraId="122035E1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334E" w:rsidRPr="008A64B8" w14:paraId="1B1D2069" w14:textId="77777777" w:rsidTr="00AD0E05">
        <w:tc>
          <w:tcPr>
            <w:tcW w:w="1661" w:type="dxa"/>
            <w:vMerge/>
          </w:tcPr>
          <w:p w14:paraId="6CABC6BC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4F416E8" w14:textId="77777777" w:rsidR="0042334E" w:rsidRPr="008A64B8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31F7874" w14:textId="77777777" w:rsidR="0042334E" w:rsidRPr="008A64B8" w:rsidRDefault="0042334E" w:rsidP="00AD0E0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64B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95CE07F" w14:textId="77777777" w:rsidR="0042334E" w:rsidRPr="007B5A85" w:rsidRDefault="0042334E" w:rsidP="00AD0E05">
            <w:pPr>
              <w:rPr>
                <w:rFonts w:ascii="Mulish" w:hAnsi="Mulish"/>
                <w:sz w:val="18"/>
                <w:szCs w:val="18"/>
              </w:rPr>
            </w:pPr>
            <w:r w:rsidRPr="007B5A8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334E" w:rsidRPr="008A64B8" w14:paraId="1B89DC7E" w14:textId="77777777" w:rsidTr="00AD0E05">
        <w:tc>
          <w:tcPr>
            <w:tcW w:w="7056" w:type="dxa"/>
            <w:gridSpan w:val="2"/>
          </w:tcPr>
          <w:p w14:paraId="47711F6E" w14:textId="77777777" w:rsidR="0042334E" w:rsidRPr="008A64B8" w:rsidRDefault="0042334E" w:rsidP="00AD0E0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8A64B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8A64B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59CF9D25" w14:textId="77777777" w:rsidR="0042334E" w:rsidRPr="008A64B8" w:rsidRDefault="0042334E" w:rsidP="00AD0E0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2709" w:type="dxa"/>
          </w:tcPr>
          <w:p w14:paraId="0CCC7AA6" w14:textId="77777777" w:rsidR="0042334E" w:rsidRPr="008A64B8" w:rsidRDefault="0042334E" w:rsidP="00AD0E0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2DC8B5E" w14:textId="77777777" w:rsidR="0042334E" w:rsidRPr="008A64B8" w:rsidRDefault="0042334E" w:rsidP="0042334E">
      <w:pPr>
        <w:rPr>
          <w:rFonts w:ascii="Mulish" w:hAnsi="Mulish"/>
        </w:rPr>
      </w:pPr>
    </w:p>
    <w:p w14:paraId="2A3B04AD" w14:textId="77777777" w:rsidR="0042334E" w:rsidRPr="008A64B8" w:rsidRDefault="0042334E" w:rsidP="0042334E">
      <w:pPr>
        <w:jc w:val="both"/>
        <w:rPr>
          <w:rFonts w:ascii="Mulish" w:hAnsi="Mulish"/>
        </w:rPr>
      </w:pPr>
      <w:r w:rsidRPr="008A64B8">
        <w:rPr>
          <w:rFonts w:ascii="Mulish" w:hAnsi="Mulish"/>
        </w:rPr>
        <w:t>HOTUSA no ha aplicado ninguna de las recomendaciones derivadas de la evaluación realizada en 2023.</w:t>
      </w:r>
    </w:p>
    <w:p w14:paraId="61844A89" w14:textId="6A2E1440" w:rsidR="0042334E" w:rsidRDefault="0042334E" w:rsidP="00415DBD">
      <w:pPr>
        <w:rPr>
          <w:rFonts w:ascii="Mulish" w:hAnsi="Mulish"/>
        </w:rPr>
      </w:pPr>
    </w:p>
    <w:p w14:paraId="04CBD90F" w14:textId="3024468F" w:rsidR="0042334E" w:rsidRDefault="0042334E" w:rsidP="0042334E">
      <w:pPr>
        <w:pStyle w:val="Prrafodelista"/>
        <w:numPr>
          <w:ilvl w:val="0"/>
          <w:numId w:val="2"/>
        </w:numPr>
        <w:jc w:val="both"/>
        <w:rPr>
          <w:b/>
          <w:color w:val="50866C"/>
          <w:sz w:val="30"/>
          <w:szCs w:val="30"/>
          <w:lang w:bidi="es-ES"/>
        </w:rPr>
      </w:pPr>
      <w:r w:rsidRPr="0042334E">
        <w:rPr>
          <w:b/>
          <w:color w:val="50866C"/>
          <w:sz w:val="30"/>
          <w:szCs w:val="30"/>
          <w:lang w:bidi="es-ES"/>
        </w:rPr>
        <w:t>Valoración del grado de cumplimiento de las obligaciones de publicidad activa (en porcentaje)</w:t>
      </w:r>
    </w:p>
    <w:p w14:paraId="7AB39677" w14:textId="0F2F131F" w:rsidR="0042334E" w:rsidRDefault="0042334E" w:rsidP="0042334E">
      <w:pPr>
        <w:jc w:val="both"/>
        <w:rPr>
          <w:b/>
          <w:color w:val="50866C"/>
          <w:sz w:val="30"/>
          <w:szCs w:val="30"/>
          <w:lang w:bidi="es-ES"/>
        </w:rPr>
      </w:pPr>
    </w:p>
    <w:p w14:paraId="343C2781" w14:textId="1ECB4BF5" w:rsidR="0042334E" w:rsidRDefault="0042334E" w:rsidP="0042334E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42334E" w:rsidRPr="0042334E" w14:paraId="736D9C1B" w14:textId="77777777" w:rsidTr="0042334E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5A1C0919" w14:textId="022DDB21" w:rsidR="0042334E" w:rsidRPr="0042334E" w:rsidRDefault="0042334E" w:rsidP="0042334E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095FB86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4DEE553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61069FC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EBEBCCD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65DFB4E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E7EE2D7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4D0FD31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08E0549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2334E" w:rsidRPr="0042334E" w14:paraId="31CCDAA5" w14:textId="77777777" w:rsidTr="0042334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F0AA8CD" w14:textId="77777777" w:rsidR="0042334E" w:rsidRPr="0042334E" w:rsidRDefault="0042334E" w:rsidP="0042334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FA9703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80466D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1A927F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72F63F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5D75C6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7C112E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AC1EBB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2399B7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42334E" w:rsidRPr="0042334E" w14:paraId="22005E75" w14:textId="77777777" w:rsidTr="0042334E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AECCBA1" w14:textId="77777777" w:rsidR="0042334E" w:rsidRPr="0042334E" w:rsidRDefault="0042334E" w:rsidP="0042334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913F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C260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C853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DDC3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51DC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64D3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CEE3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CB4F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2334E" w:rsidRPr="0042334E" w14:paraId="48C83288" w14:textId="77777777" w:rsidTr="0042334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334704C" w14:textId="77777777" w:rsidR="0042334E" w:rsidRPr="0042334E" w:rsidRDefault="0042334E" w:rsidP="0042334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C4B328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19CB11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902B3C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D77165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25E5F0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F31582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8CF696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DCDAF2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42334E" w:rsidRPr="0042334E" w14:paraId="6D61B940" w14:textId="77777777" w:rsidTr="0042334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476339" w14:textId="77777777" w:rsidR="0042334E" w:rsidRPr="0042334E" w:rsidRDefault="0042334E" w:rsidP="0042334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570D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634B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F85A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992C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FCEF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2F66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15F9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DAF5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2334E" w:rsidRPr="0042334E" w14:paraId="7D688AE2" w14:textId="77777777" w:rsidTr="0042334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90CBAB1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630E9D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346F9B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AA6D97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3B236F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CB0A2E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524AAB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0778A8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ACACA8" w14:textId="77777777" w:rsidR="0042334E" w:rsidRPr="0042334E" w:rsidRDefault="0042334E" w:rsidP="0042334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2334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</w:tbl>
    <w:p w14:paraId="1BFD50F9" w14:textId="626D866F" w:rsidR="0042334E" w:rsidRDefault="0042334E" w:rsidP="0042334E">
      <w:pPr>
        <w:jc w:val="both"/>
        <w:rPr>
          <w:b/>
          <w:color w:val="50866C"/>
          <w:sz w:val="30"/>
          <w:szCs w:val="30"/>
          <w:lang w:bidi="es-ES"/>
        </w:rPr>
      </w:pPr>
    </w:p>
    <w:p w14:paraId="6626E688" w14:textId="77777777" w:rsidR="0042334E" w:rsidRPr="00A54136" w:rsidRDefault="0042334E" w:rsidP="0042334E">
      <w:pPr>
        <w:pStyle w:val="Cuerpodelboletn"/>
        <w:rPr>
          <w:rFonts w:ascii="Mulish" w:hAnsi="Mulish"/>
          <w:color w:val="auto"/>
        </w:rPr>
      </w:pPr>
      <w:r w:rsidRPr="00A54136">
        <w:rPr>
          <w:rFonts w:ascii="Mulish" w:hAnsi="Mulish"/>
          <w:color w:val="auto"/>
          <w:lang w:bidi="es-ES"/>
        </w:rPr>
        <w:t xml:space="preserve">El Índice de Cumplimiento de la Información Obligatoria (ICIO) se sitúa en el 14,3%. Respecto de 2023 </w:t>
      </w:r>
      <w:r>
        <w:rPr>
          <w:rFonts w:ascii="Mulish" w:hAnsi="Mulish"/>
          <w:color w:val="auto"/>
          <w:lang w:bidi="es-ES"/>
        </w:rPr>
        <w:t>permanece estable</w:t>
      </w:r>
      <w:r w:rsidRPr="00A54136">
        <w:rPr>
          <w:rFonts w:ascii="Mulish" w:hAnsi="Mulish"/>
          <w:color w:val="auto"/>
          <w:lang w:bidi="es-ES"/>
        </w:rPr>
        <w:t>, ya que no se ha aplicado ninguna de las recomendaciones efectuadas en 2023.</w:t>
      </w:r>
      <w:r w:rsidRPr="00A54136">
        <w:rPr>
          <w:rFonts w:ascii="Mulish" w:hAnsi="Mulish"/>
          <w:color w:val="auto"/>
        </w:rPr>
        <w:t xml:space="preserve"> </w:t>
      </w:r>
    </w:p>
    <w:p w14:paraId="7D66D575" w14:textId="2275CD97" w:rsidR="0042334E" w:rsidRDefault="0042334E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C5CCD42" w14:textId="5ED58AAA" w:rsidR="0042334E" w:rsidRPr="0042334E" w:rsidRDefault="0042334E" w:rsidP="0042334E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  <w:lang w:bidi="es-ES"/>
        </w:rPr>
      </w:pPr>
      <w:r w:rsidRPr="0042334E">
        <w:rPr>
          <w:b/>
          <w:color w:val="50866C"/>
          <w:sz w:val="30"/>
          <w:szCs w:val="30"/>
          <w:lang w:bidi="es-ES"/>
        </w:rPr>
        <w:lastRenderedPageBreak/>
        <w:t>Conclusiones</w:t>
      </w:r>
    </w:p>
    <w:p w14:paraId="6D17D27A" w14:textId="77777777" w:rsidR="0042334E" w:rsidRDefault="0042334E" w:rsidP="0042334E">
      <w:pPr>
        <w:pStyle w:val="Cuerpodelboletn"/>
        <w:rPr>
          <w:rFonts w:ascii="Mulish" w:hAnsi="Mulish"/>
        </w:rPr>
      </w:pPr>
    </w:p>
    <w:p w14:paraId="3747D7FE" w14:textId="77777777" w:rsidR="0042334E" w:rsidRPr="008A64B8" w:rsidRDefault="0042334E" w:rsidP="0042334E">
      <w:pPr>
        <w:pStyle w:val="Cuerpodelboletn"/>
        <w:rPr>
          <w:rFonts w:ascii="Mulish" w:hAnsi="Mulish"/>
          <w:sz w:val="30"/>
          <w:szCs w:val="30"/>
        </w:rPr>
      </w:pPr>
      <w:r w:rsidRPr="008A64B8">
        <w:rPr>
          <w:rFonts w:ascii="Mulish" w:hAnsi="Mulish"/>
        </w:rPr>
        <w:t xml:space="preserve">Este CTBG no puede menos que </w:t>
      </w:r>
      <w:r w:rsidRPr="008A64B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8A64B8">
        <w:rPr>
          <w:rFonts w:ascii="Mulish" w:hAnsi="Mulish"/>
          <w:b/>
        </w:rPr>
        <w:t>negativamente</w:t>
      </w:r>
      <w:r w:rsidRPr="008A64B8">
        <w:rPr>
          <w:rFonts w:ascii="Mulish" w:hAnsi="Mulish"/>
        </w:rPr>
        <w:t xml:space="preserve"> la evolución del cumplimiento de las obligaciones de publicidad activa por parte de HOTUSA. No se han aplicado las recomendaciones efectuadas como consecuencia de la evaluación realizada en 2023.</w:t>
      </w:r>
    </w:p>
    <w:p w14:paraId="5A35FF44" w14:textId="77777777" w:rsidR="0042334E" w:rsidRPr="008A64B8" w:rsidRDefault="0042334E" w:rsidP="0042334E">
      <w:pPr>
        <w:pStyle w:val="Cuerpodelboletn"/>
        <w:rPr>
          <w:rFonts w:ascii="Mulish" w:hAnsi="Mulish"/>
        </w:rPr>
      </w:pPr>
      <w:r w:rsidRPr="008A64B8">
        <w:rPr>
          <w:rFonts w:ascii="Mulish" w:hAnsi="Mulish"/>
        </w:rPr>
        <w:t xml:space="preserve">Como consecuencia de esto persisten los déficits evidenciados en dicha evaluación: </w:t>
      </w:r>
    </w:p>
    <w:p w14:paraId="648EC54B" w14:textId="77777777" w:rsidR="0042334E" w:rsidRPr="00D5733A" w:rsidRDefault="0042334E" w:rsidP="0042334E">
      <w:pPr>
        <w:pStyle w:val="Sinespaciado"/>
        <w:spacing w:line="276" w:lineRule="auto"/>
        <w:jc w:val="both"/>
        <w:rPr>
          <w:rFonts w:ascii="Mulish" w:hAnsi="Mulish"/>
          <w:color w:val="FF0000"/>
        </w:rPr>
      </w:pPr>
    </w:p>
    <w:p w14:paraId="5433B62C" w14:textId="77777777" w:rsidR="0042334E" w:rsidRPr="00A54136" w:rsidRDefault="0042334E" w:rsidP="0042334E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5EE08D59" w14:textId="77777777" w:rsidR="0042334E" w:rsidRPr="00A54136" w:rsidRDefault="0042334E" w:rsidP="0042334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>Respecto de la publicación de contenidos, sigue sin publicarse:</w:t>
      </w:r>
    </w:p>
    <w:p w14:paraId="679B8797" w14:textId="77777777" w:rsidR="0042334E" w:rsidRPr="00A54136" w:rsidRDefault="0042334E" w:rsidP="0042334E">
      <w:pPr>
        <w:pStyle w:val="Prrafodelista"/>
        <w:rPr>
          <w:rFonts w:ascii="Mulish" w:hAnsi="Mulish"/>
        </w:rPr>
      </w:pPr>
    </w:p>
    <w:p w14:paraId="54AD9A26" w14:textId="77777777" w:rsidR="0042334E" w:rsidRPr="00A54136" w:rsidRDefault="0042334E" w:rsidP="0042334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 xml:space="preserve">Dentro del bloque de información Institucional y Organizativa: </w:t>
      </w:r>
    </w:p>
    <w:p w14:paraId="22FF8C08" w14:textId="77777777" w:rsidR="0042334E" w:rsidRPr="00A54136" w:rsidRDefault="0042334E" w:rsidP="0042334E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0ABDBC8" w14:textId="77777777" w:rsidR="0042334E" w:rsidRPr="00A54136" w:rsidRDefault="0042334E" w:rsidP="0042334E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 xml:space="preserve">La normativa aplicable </w:t>
      </w:r>
      <w:r>
        <w:rPr>
          <w:rFonts w:ascii="Mulish" w:hAnsi="Mulish"/>
        </w:rPr>
        <w:t>a HOTUSA</w:t>
      </w:r>
      <w:r w:rsidRPr="00A54136">
        <w:rPr>
          <w:rFonts w:ascii="Mulish" w:hAnsi="Mulish"/>
        </w:rPr>
        <w:t>.</w:t>
      </w:r>
    </w:p>
    <w:p w14:paraId="1C1B6F6F" w14:textId="77777777" w:rsidR="0042334E" w:rsidRPr="00A54136" w:rsidRDefault="0042334E" w:rsidP="0042334E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descripción de la</w:t>
      </w:r>
      <w:r w:rsidRPr="00A54136">
        <w:rPr>
          <w:rFonts w:ascii="Mulish" w:hAnsi="Mulish"/>
        </w:rPr>
        <w:t xml:space="preserve"> estructura organizativa.</w:t>
      </w:r>
    </w:p>
    <w:p w14:paraId="638EBEC1" w14:textId="77777777" w:rsidR="0042334E" w:rsidRPr="00A54136" w:rsidRDefault="0042334E" w:rsidP="0042334E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El</w:t>
      </w:r>
      <w:r w:rsidRPr="00A54136">
        <w:rPr>
          <w:rFonts w:ascii="Mulish" w:hAnsi="Mulish"/>
        </w:rPr>
        <w:t xml:space="preserve"> organigrama.</w:t>
      </w:r>
    </w:p>
    <w:p w14:paraId="7638CC40" w14:textId="77777777" w:rsidR="0042334E" w:rsidRPr="00A54136" w:rsidRDefault="0042334E" w:rsidP="0042334E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identificación de los</w:t>
      </w:r>
      <w:r w:rsidRPr="00A54136">
        <w:rPr>
          <w:rFonts w:ascii="Mulish" w:hAnsi="Mulish"/>
        </w:rPr>
        <w:t xml:space="preserve"> máximos responsables.</w:t>
      </w:r>
    </w:p>
    <w:p w14:paraId="7C00A0CB" w14:textId="77777777" w:rsidR="0042334E" w:rsidRPr="00A54136" w:rsidRDefault="0042334E" w:rsidP="0042334E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 xml:space="preserve">El perfil y trayectoria profesional de </w:t>
      </w:r>
      <w:r>
        <w:rPr>
          <w:rFonts w:ascii="Mulish" w:hAnsi="Mulish"/>
        </w:rPr>
        <w:t>los</w:t>
      </w:r>
      <w:r w:rsidRPr="00A54136">
        <w:rPr>
          <w:rFonts w:ascii="Mulish" w:hAnsi="Mulish"/>
        </w:rPr>
        <w:t xml:space="preserve"> máximos responsables.</w:t>
      </w:r>
    </w:p>
    <w:p w14:paraId="3F257B2A" w14:textId="77777777" w:rsidR="0042334E" w:rsidRPr="00A54136" w:rsidRDefault="0042334E" w:rsidP="0042334E">
      <w:pPr>
        <w:pStyle w:val="Sinespaciado"/>
        <w:spacing w:line="276" w:lineRule="auto"/>
        <w:jc w:val="both"/>
        <w:rPr>
          <w:rFonts w:ascii="Mulish" w:hAnsi="Mulish"/>
        </w:rPr>
      </w:pPr>
    </w:p>
    <w:p w14:paraId="1BF2D7FF" w14:textId="77777777" w:rsidR="0042334E" w:rsidRPr="00A54136" w:rsidRDefault="0042334E" w:rsidP="0042334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>En el bloque de información económica:</w:t>
      </w:r>
    </w:p>
    <w:p w14:paraId="4E550E07" w14:textId="77777777" w:rsidR="0042334E" w:rsidRPr="00A54136" w:rsidRDefault="0042334E" w:rsidP="0042334E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0080BD2" w14:textId="77777777" w:rsidR="0042334E" w:rsidRPr="00A54136" w:rsidRDefault="0042334E" w:rsidP="0042334E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>Información sobre los contratos adjudicados por administraciones públicas.</w:t>
      </w:r>
    </w:p>
    <w:p w14:paraId="3FBA32A2" w14:textId="77777777" w:rsidR="0042334E" w:rsidRPr="00A54136" w:rsidRDefault="0042334E" w:rsidP="0042334E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 xml:space="preserve">Información sobre los convenios </w:t>
      </w:r>
      <w:r>
        <w:rPr>
          <w:rFonts w:ascii="Mulish" w:hAnsi="Mulish"/>
        </w:rPr>
        <w:t>suscritos</w:t>
      </w:r>
      <w:r w:rsidRPr="00A54136">
        <w:rPr>
          <w:rFonts w:ascii="Mulish" w:hAnsi="Mulish"/>
        </w:rPr>
        <w:t xml:space="preserve"> con administraciones públicas, con mención de las partes firmantes, su objeto, plazo de duración y en su caso, las obligaciones económicas convenidas y su cuantía.</w:t>
      </w:r>
    </w:p>
    <w:p w14:paraId="6535454B" w14:textId="77777777" w:rsidR="0042334E" w:rsidRPr="00A54136" w:rsidRDefault="0042334E" w:rsidP="0042334E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</w:t>
      </w:r>
      <w:r w:rsidRPr="00A54136">
        <w:rPr>
          <w:rFonts w:ascii="Mulish" w:hAnsi="Mulish"/>
        </w:rPr>
        <w:t xml:space="preserve"> cuentas anuales.</w:t>
      </w:r>
    </w:p>
    <w:p w14:paraId="47B04349" w14:textId="77777777" w:rsidR="0042334E" w:rsidRPr="00A54136" w:rsidRDefault="0042334E" w:rsidP="0042334E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Los</w:t>
      </w:r>
      <w:r w:rsidRPr="00A54136">
        <w:rPr>
          <w:rFonts w:ascii="Mulish" w:hAnsi="Mulish"/>
        </w:rPr>
        <w:t xml:space="preserve"> informes de auditoría</w:t>
      </w:r>
    </w:p>
    <w:p w14:paraId="501216B8" w14:textId="77777777" w:rsidR="0042334E" w:rsidRPr="00A54136" w:rsidRDefault="0042334E" w:rsidP="0042334E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>Las retribuciones de sus máximos responsables.</w:t>
      </w:r>
    </w:p>
    <w:p w14:paraId="60FE6A75" w14:textId="77777777" w:rsidR="0042334E" w:rsidRPr="00A54136" w:rsidRDefault="0042334E" w:rsidP="0042334E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B46EDA3" w14:textId="77777777" w:rsidR="0042334E" w:rsidRPr="00A54136" w:rsidRDefault="0042334E" w:rsidP="0042334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54136">
        <w:rPr>
          <w:rFonts w:ascii="Mulish" w:hAnsi="Mulish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la web de la entidad.</w:t>
      </w:r>
    </w:p>
    <w:p w14:paraId="4A753FDC" w14:textId="2169C845" w:rsidR="0042334E" w:rsidRDefault="0042334E" w:rsidP="0042334E">
      <w:pPr>
        <w:jc w:val="both"/>
        <w:rPr>
          <w:b/>
          <w:color w:val="50866C"/>
          <w:sz w:val="30"/>
          <w:szCs w:val="30"/>
          <w:lang w:bidi="es-ES"/>
        </w:rPr>
      </w:pPr>
    </w:p>
    <w:p w14:paraId="7234CC2A" w14:textId="0F585A7F" w:rsidR="00811A1C" w:rsidRDefault="00811A1C" w:rsidP="0042334E">
      <w:pPr>
        <w:jc w:val="right"/>
        <w:rPr>
          <w:rFonts w:ascii="Mulish" w:hAnsi="Mulish"/>
          <w:szCs w:val="22"/>
        </w:rPr>
      </w:pPr>
      <w:r w:rsidRPr="00811A1C">
        <w:rPr>
          <w:rFonts w:ascii="Mulish" w:hAnsi="Mulish"/>
          <w:szCs w:val="22"/>
        </w:rPr>
        <w:t>Madrid, julio de 2024</w:t>
      </w:r>
    </w:p>
    <w:p w14:paraId="4B9479E6" w14:textId="77777777" w:rsidR="00811A1C" w:rsidRDefault="00811A1C">
      <w:pPr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br w:type="page"/>
      </w:r>
    </w:p>
    <w:p w14:paraId="31D339AC" w14:textId="3A0FF5BE" w:rsidR="0042334E" w:rsidRPr="00811A1C" w:rsidRDefault="00811A1C" w:rsidP="00811A1C">
      <w:pPr>
        <w:jc w:val="center"/>
        <w:rPr>
          <w:b/>
          <w:color w:val="50866C"/>
          <w:sz w:val="30"/>
          <w:szCs w:val="30"/>
          <w:lang w:bidi="es-ES"/>
        </w:rPr>
      </w:pPr>
      <w:r w:rsidRPr="00811A1C">
        <w:rPr>
          <w:b/>
          <w:color w:val="50866C"/>
          <w:sz w:val="30"/>
          <w:szCs w:val="30"/>
          <w:lang w:bidi="es-ES"/>
        </w:rPr>
        <w:lastRenderedPageBreak/>
        <w:t>Anexo: Criterios de medición de los atributos de la información</w:t>
      </w:r>
    </w:p>
    <w:p w14:paraId="3BF4F7CD" w14:textId="77777777" w:rsidR="00811A1C" w:rsidRDefault="00811A1C" w:rsidP="00811A1C">
      <w:pPr>
        <w:jc w:val="both"/>
        <w:rPr>
          <w:rFonts w:ascii="Mulish" w:hAnsi="Mulish"/>
          <w:szCs w:val="22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518"/>
        <w:gridCol w:w="2782"/>
        <w:gridCol w:w="766"/>
        <w:gridCol w:w="4087"/>
      </w:tblGrid>
      <w:tr w:rsidR="00811A1C" w:rsidRPr="009654DA" w14:paraId="02F10C8C" w14:textId="77777777" w:rsidTr="00811A1C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581DF36D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10107C96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3882DC1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7A5025D8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FC8BC69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811A1C" w:rsidRPr="009654DA" w14:paraId="3B22F2F2" w14:textId="77777777" w:rsidTr="00AD0E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8D5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981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9A9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365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EBD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811A1C" w:rsidRPr="009654DA" w14:paraId="1D50FBF0" w14:textId="77777777" w:rsidTr="00AD0E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535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8D2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102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8379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FB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811A1C" w:rsidRPr="009654DA" w14:paraId="185A887C" w14:textId="77777777" w:rsidTr="00AD0E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F4B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1BE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7E0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51F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1CC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811A1C" w:rsidRPr="009654DA" w14:paraId="2ACDDF61" w14:textId="77777777" w:rsidTr="00AD0E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CB7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A7CC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FCB9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2736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32F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811A1C" w:rsidRPr="009654DA" w14:paraId="39E6ACFA" w14:textId="77777777" w:rsidTr="00AD0E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5CF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2EB6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FEB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153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E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811A1C" w:rsidRPr="009654DA" w14:paraId="2F6DF5A5" w14:textId="77777777" w:rsidTr="00AD0E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BD4C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B95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36F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0956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ED0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811A1C" w:rsidRPr="009654DA" w14:paraId="3AD747A5" w14:textId="77777777" w:rsidTr="00AD0E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52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84E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780D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2DF1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3843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811A1C" w:rsidRPr="009654DA" w14:paraId="4DA2C0C6" w14:textId="77777777" w:rsidTr="00AD0E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E98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C44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7AC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6974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440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811A1C" w:rsidRPr="009654DA" w14:paraId="63067B28" w14:textId="77777777" w:rsidTr="00AD0E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572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4A3D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BC5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EF3A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88E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11A1C" w:rsidRPr="009654DA" w14:paraId="1B1A428A" w14:textId="77777777" w:rsidTr="00AD0E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9AEE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576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EEEE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DD61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9F9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11A1C" w:rsidRPr="009654DA" w14:paraId="4162A8E3" w14:textId="77777777" w:rsidTr="00AD0E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58D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E62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586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4E25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BC6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11A1C" w:rsidRPr="009654DA" w14:paraId="189B9779" w14:textId="77777777" w:rsidTr="00AD0E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F4C5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D70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CB04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2DCB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C0AE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11A1C" w:rsidRPr="009654DA" w14:paraId="5C0D31E7" w14:textId="77777777" w:rsidTr="00AD0E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C2A4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E49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8A74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870A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710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11A1C" w:rsidRPr="009654DA" w14:paraId="6A3DD1A8" w14:textId="77777777" w:rsidTr="00AD0E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042A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1BC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2E42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6936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2CD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11A1C" w:rsidRPr="009654DA" w14:paraId="55F6DB4D" w14:textId="77777777" w:rsidTr="00AD0E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0FCDC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742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4CD9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CF49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1509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11A1C" w:rsidRPr="009654DA" w14:paraId="4AE4DE03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FB6D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85D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53B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60DA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63D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811A1C" w:rsidRPr="009654DA" w14:paraId="13BD6F61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E7B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398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F425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EBD5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33A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11A1C" w:rsidRPr="009654DA" w14:paraId="57789428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8A5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3A7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B66D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7394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B18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811A1C" w:rsidRPr="009654DA" w14:paraId="13E9F5F6" w14:textId="77777777" w:rsidTr="00AD0E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B5F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DF4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D13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A6CD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E974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811A1C" w:rsidRPr="009654DA" w14:paraId="7567D735" w14:textId="77777777" w:rsidTr="00AD0E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AAB9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3235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DB2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D823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AD8D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11A1C" w:rsidRPr="009654DA" w14:paraId="1CFB444C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F60E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3CD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086E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3542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01E3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811A1C" w:rsidRPr="009654DA" w14:paraId="4D17959A" w14:textId="77777777" w:rsidTr="00AD0E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E17C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560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EC8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EF87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EAE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11A1C" w:rsidRPr="009654DA" w14:paraId="721CF5DE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02F3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DB1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32F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D7D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537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811A1C" w:rsidRPr="009654DA" w14:paraId="36CB78A5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317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B11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B4A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1B98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8783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11A1C" w:rsidRPr="009654DA" w14:paraId="6B2B4C70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136E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335C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67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849B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1A2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811A1C" w:rsidRPr="009654DA" w14:paraId="1F27D7A4" w14:textId="77777777" w:rsidTr="00AD0E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0467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4515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083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6B7F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931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11A1C" w:rsidRPr="009654DA" w14:paraId="1A8ACE71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7E13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464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92F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41B5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A22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811A1C" w:rsidRPr="009654DA" w14:paraId="5F929092" w14:textId="77777777" w:rsidTr="00AD0E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81A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54E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5088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46FA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A8E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11A1C" w:rsidRPr="009654DA" w14:paraId="3AC114A5" w14:textId="77777777" w:rsidTr="00AD0E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104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2219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FCA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C897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49F4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811A1C" w:rsidRPr="009654DA" w14:paraId="5ABFEAC6" w14:textId="77777777" w:rsidTr="00AD0E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D34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D17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F77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E657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6D7" w14:textId="77777777" w:rsidR="00811A1C" w:rsidRPr="009654DA" w:rsidRDefault="00811A1C" w:rsidP="00AD0E05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811A1C" w:rsidRPr="009654DA" w14:paraId="4FA84C38" w14:textId="77777777" w:rsidTr="00AD0E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9183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116D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5D56" w14:textId="77777777" w:rsidR="00811A1C" w:rsidRPr="009654DA" w:rsidRDefault="00811A1C" w:rsidP="00AD0E05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84CF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C77F" w14:textId="77777777" w:rsidR="00811A1C" w:rsidRPr="009654DA" w:rsidRDefault="00811A1C" w:rsidP="00AD0E05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811A1C" w:rsidRPr="009654DA" w14:paraId="2A798D12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EE91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B92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109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6DAC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2C7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811A1C" w:rsidRPr="009654DA" w14:paraId="0CC14F85" w14:textId="77777777" w:rsidTr="00AD0E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B0DA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4F59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CCFE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06EF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F6C9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811A1C" w:rsidRPr="009654DA" w14:paraId="45346EB0" w14:textId="77777777" w:rsidTr="00AD0E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444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252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A1A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2A18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9B9B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811A1C" w:rsidRPr="009654DA" w14:paraId="53B92EBE" w14:textId="77777777" w:rsidTr="00AD0E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2690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26D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1A92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198C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E6C6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811A1C" w:rsidRPr="009654DA" w14:paraId="16547D6E" w14:textId="77777777" w:rsidTr="00AD0E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30FC3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4C0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B957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F994" w14:textId="77777777" w:rsidR="00811A1C" w:rsidRPr="009654DA" w:rsidRDefault="00811A1C" w:rsidP="00AD0E0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545F" w14:textId="77777777" w:rsidR="00811A1C" w:rsidRPr="009654DA" w:rsidRDefault="00811A1C" w:rsidP="00AD0E05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F94BCDC" w14:textId="77777777" w:rsidR="00811A1C" w:rsidRPr="00811A1C" w:rsidRDefault="00811A1C" w:rsidP="00811A1C">
      <w:pPr>
        <w:jc w:val="both"/>
        <w:rPr>
          <w:rFonts w:ascii="Mulish" w:hAnsi="Mulish"/>
          <w:szCs w:val="22"/>
        </w:rPr>
      </w:pPr>
    </w:p>
    <w:sectPr w:rsidR="00811A1C" w:rsidRPr="00811A1C" w:rsidSect="0042334E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3E5A" w14:textId="77777777" w:rsidR="00AE6A6E" w:rsidRDefault="00AE6A6E" w:rsidP="00F31BC3">
      <w:r>
        <w:separator/>
      </w:r>
    </w:p>
  </w:endnote>
  <w:endnote w:type="continuationSeparator" w:id="0">
    <w:p w14:paraId="3BF6D56C" w14:textId="77777777" w:rsidR="00AE6A6E" w:rsidRDefault="00AE6A6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8178" w14:textId="77777777" w:rsidR="00AE6A6E" w:rsidRDefault="00AE6A6E" w:rsidP="00F31BC3">
      <w:r>
        <w:separator/>
      </w:r>
    </w:p>
  </w:footnote>
  <w:footnote w:type="continuationSeparator" w:id="0">
    <w:p w14:paraId="181BFEE7" w14:textId="77777777" w:rsidR="00AE6A6E" w:rsidRDefault="00AE6A6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2EA5C86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3EC45D7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941F89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2"/>
  </w:num>
  <w:num w:numId="16">
    <w:abstractNumId w:val="22"/>
  </w:num>
  <w:num w:numId="17">
    <w:abstractNumId w:val="12"/>
  </w:num>
  <w:num w:numId="18">
    <w:abstractNumId w:val="7"/>
  </w:num>
  <w:num w:numId="19">
    <w:abstractNumId w:val="6"/>
  </w:num>
  <w:num w:numId="20">
    <w:abstractNumId w:val="16"/>
  </w:num>
  <w:num w:numId="21">
    <w:abstractNumId w:val="5"/>
  </w:num>
  <w:num w:numId="22">
    <w:abstractNumId w:val="19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2334E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11A1C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354FE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3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upohotus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6CD9D3ABC459B84EFF2C51343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A84E-BD37-4AF2-95A4-556333D0FB6C}"/>
      </w:docPartPr>
      <w:docPartBody>
        <w:p w:rsidR="006A6026" w:rsidRDefault="007E12CD" w:rsidP="007E12CD">
          <w:pPr>
            <w:pStyle w:val="BB66CD9D3ABC459B84EFF2C51343D4A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6A6026"/>
    <w:rsid w:val="00722728"/>
    <w:rsid w:val="0072448F"/>
    <w:rsid w:val="00787EBD"/>
    <w:rsid w:val="007C3485"/>
    <w:rsid w:val="007E12CD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12CD"/>
    <w:rPr>
      <w:color w:val="808080"/>
    </w:rPr>
  </w:style>
  <w:style w:type="paragraph" w:customStyle="1" w:styleId="BB66CD9D3ABC459B84EFF2C51343D4AF">
    <w:name w:val="BB66CD9D3ABC459B84EFF2C51343D4AF"/>
    <w:rsid w:val="007E12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www.w3.org/XML/1998/namespace"/>
    <ds:schemaRef ds:uri="4873beb7-5857-4685-be1f-d57550cc96c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1034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2024-10-16T15:15:00Z</dcterms:created>
  <dcterms:modified xsi:type="dcterms:W3CDTF">2024-10-21T08:18:00Z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