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4159B3EC" w:rsidR="005E61F8" w:rsidRPr="005E61F8" w:rsidRDefault="00607609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Organización de Productores de Mejillón de Galicia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25EEE94B" w:rsidR="005E61F8" w:rsidRPr="005E61F8" w:rsidRDefault="00624771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06/06/2024</w:t>
            </w:r>
          </w:p>
          <w:p w14:paraId="65799873" w14:textId="2D32EB5A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6310C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5E61F8" w14:paraId="1E39768D" w14:textId="77777777" w:rsidTr="00A6310C">
        <w:trPr>
          <w:trHeight w:val="159"/>
        </w:trPr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6E289D03" w:rsidR="005E61F8" w:rsidRPr="005E61F8" w:rsidRDefault="002B416A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607609" w:rsidRPr="00607609">
                <w:rPr>
                  <w:rStyle w:val="Hipervnculo"/>
                  <w:rFonts w:ascii="Mulish" w:hAnsi="Mulish"/>
                  <w:sz w:val="24"/>
                </w:rPr>
                <w:t>https://www.opmega.com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2B416A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6038270B" w:rsidR="00D77D83" w:rsidRPr="00A5587D" w:rsidRDefault="00607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2721F1B6" w:rsidR="00D77D83" w:rsidRPr="005E61F8" w:rsidRDefault="0060760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0B424188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873071D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A5587D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02FC27B2" w:rsidR="005B11B3" w:rsidRPr="00A5587D" w:rsidRDefault="00607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597D6B3C" w:rsidR="005B11B3" w:rsidRPr="005E61F8" w:rsidRDefault="00607609" w:rsidP="0060760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se han localizado sus estatutos.</w:t>
            </w: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1AE4C4BE" w:rsidR="00F361B3" w:rsidRPr="00A5587D" w:rsidRDefault="00607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55C4890C" w:rsidR="00F361B3" w:rsidRPr="005E61F8" w:rsidRDefault="0060760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646B44E8" w:rsidR="00F361B3" w:rsidRPr="00A5587D" w:rsidRDefault="001A3C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6348A405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 </w:t>
            </w: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4BE87AD6" w:rsidR="00F361B3" w:rsidRPr="00A5587D" w:rsidRDefault="001A3C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B1F88FF" w14:textId="39EA97A6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 </w:t>
            </w: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D680EB3" w:rsidR="00F361B3" w:rsidRPr="00A5587D" w:rsidRDefault="001A3C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B0AE6EA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A5587D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26318AFC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5DCF01FD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EF07000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1BF46689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52720C6C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44DE3D91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DED5CD2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5714E06A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48BA35CC" w14:textId="77777777" w:rsidTr="009E63D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60159A87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74784BC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40C19124" w:rsidR="00F361B3" w:rsidRPr="00A5587D" w:rsidRDefault="00C57C8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15C45FC5" w:rsidR="00F361B3" w:rsidRPr="005E61F8" w:rsidRDefault="00C57C8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34F664C6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3E3C32CB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75B401F8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78CDEC53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2E245A80" w:rsidR="00A249BB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5C10C727" w:rsidR="00A249BB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F7F2E97" w:rsidR="00A249BB" w:rsidRPr="005E61F8" w:rsidRDefault="001A3C2A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E61F8" w:rsidRDefault="00DF56A7" w:rsidP="00DF56A7">
      <w:pPr>
        <w:jc w:val="both"/>
        <w:rPr>
          <w:rFonts w:ascii="Mulish" w:hAnsi="Mulish"/>
        </w:rPr>
      </w:pPr>
    </w:p>
    <w:p w14:paraId="11003E59" w14:textId="4787A3E5" w:rsidR="00BA4354" w:rsidRPr="005E61F8" w:rsidRDefault="00C57C87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1A3C2A" w:rsidRPr="00A5587D">
        <w:rPr>
          <w:rFonts w:ascii="Mulish" w:hAnsi="Mulish"/>
        </w:rPr>
        <w:t>Organización de Productores</w:t>
      </w:r>
      <w:r w:rsidR="001A3C2A">
        <w:rPr>
          <w:rFonts w:ascii="Mulish" w:hAnsi="Mulish"/>
        </w:rPr>
        <w:t xml:space="preserve"> de Mejillón de Galicia no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 xml:space="preserve">ha aplicado </w:t>
      </w:r>
      <w:r w:rsidR="001A3C2A">
        <w:rPr>
          <w:rFonts w:ascii="Mulish" w:hAnsi="Mulish"/>
        </w:rPr>
        <w:t>ninguna de las catorce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</w:t>
      </w:r>
      <w:r w:rsidR="00C52EE5" w:rsidRPr="005E61F8">
        <w:rPr>
          <w:rFonts w:ascii="Mulish" w:hAnsi="Mulish"/>
        </w:rPr>
        <w:t>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2B416A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629FFDFA" w14:textId="24E29172" w:rsidR="00A728D9" w:rsidRDefault="00A728D9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A728D9" w:rsidRPr="00A728D9" w14:paraId="6BD6BF58" w14:textId="77777777" w:rsidTr="00A728D9">
        <w:trPr>
          <w:divId w:val="1194884330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9B9CCFF" w14:textId="5C41C7EF" w:rsidR="00A728D9" w:rsidRPr="00A728D9" w:rsidRDefault="00A728D9" w:rsidP="00A728D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7FA3A90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5A57DAD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D34E1C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D68501A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D5DDAC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A5DC70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E067D12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9F8E0D9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728D9" w:rsidRPr="00A728D9" w14:paraId="11FFCA3D" w14:textId="77777777" w:rsidTr="00A728D9">
        <w:trPr>
          <w:divId w:val="1194884330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8777CFE" w14:textId="77777777" w:rsidR="00A728D9" w:rsidRPr="00A728D9" w:rsidRDefault="00A728D9" w:rsidP="00A728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02F704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CB06A9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CB2956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FD749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6EFFCE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583CBB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1EA2EE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5D6BDC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728D9" w:rsidRPr="00A728D9" w14:paraId="5C4619E7" w14:textId="77777777" w:rsidTr="00A728D9">
        <w:trPr>
          <w:divId w:val="1194884330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CFE4E8B" w14:textId="77777777" w:rsidR="00A728D9" w:rsidRPr="00A728D9" w:rsidRDefault="00A728D9" w:rsidP="00A728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EFCE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8C5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C5B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A9B9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EFCD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8443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AA52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FD87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28D9" w:rsidRPr="00A728D9" w14:paraId="71CAED85" w14:textId="77777777" w:rsidTr="00A728D9">
        <w:trPr>
          <w:divId w:val="1194884330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85CA87C" w14:textId="77777777" w:rsidR="00A728D9" w:rsidRPr="00A728D9" w:rsidRDefault="00A728D9" w:rsidP="00A728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B8504C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ED56BD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25766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3C8DC2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172FBC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8EF446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3DE505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879E26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A728D9" w:rsidRPr="00A728D9" w14:paraId="458CCCF9" w14:textId="77777777" w:rsidTr="00A728D9">
        <w:trPr>
          <w:divId w:val="1194884330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106FFBB" w14:textId="77777777" w:rsidR="00A728D9" w:rsidRPr="00A728D9" w:rsidRDefault="00A728D9" w:rsidP="00A728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5883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08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1E01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C71B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03C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0714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5677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0905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28D9" w:rsidRPr="00A728D9" w14:paraId="483394AF" w14:textId="77777777" w:rsidTr="00A728D9">
        <w:trPr>
          <w:divId w:val="1194884330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5A04339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3FC896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FEE508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A522C5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33C89D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A42234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C0DF6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4793AA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F8C1E8" w14:textId="77777777" w:rsidR="00A728D9" w:rsidRPr="00A728D9" w:rsidRDefault="00A728D9" w:rsidP="00A728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28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02AF1BDE" w14:textId="0C293BAA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451BC9F7" w14:textId="4FFB2FE0" w:rsidR="00A728D9" w:rsidRDefault="004061BC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5587D">
        <w:rPr>
          <w:rFonts w:ascii="Mulish" w:hAnsi="Mulish"/>
          <w:lang w:bidi="es-ES"/>
        </w:rPr>
        <w:t>6,</w:t>
      </w:r>
      <w:r w:rsidR="00F30C1E">
        <w:rPr>
          <w:rFonts w:ascii="Mulish" w:hAnsi="Mulish"/>
          <w:lang w:bidi="es-ES"/>
        </w:rPr>
        <w:t>6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C57C87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</w:t>
      </w:r>
      <w:r w:rsidR="00F30C1E">
        <w:rPr>
          <w:rFonts w:ascii="Mulish" w:hAnsi="Mulish"/>
          <w:lang w:bidi="es-ES"/>
        </w:rPr>
        <w:t>no se produce variación</w:t>
      </w:r>
      <w:r w:rsidR="001A3C2A">
        <w:rPr>
          <w:rFonts w:ascii="Mulish" w:hAnsi="Mulish"/>
          <w:lang w:bidi="es-ES"/>
        </w:rPr>
        <w:t xml:space="preserve">, </w:t>
      </w:r>
      <w:r w:rsidR="00F30C1E">
        <w:rPr>
          <w:rFonts w:ascii="Mulish" w:hAnsi="Mulish"/>
          <w:lang w:bidi="es-ES"/>
        </w:rPr>
        <w:t>dado que no</w:t>
      </w:r>
      <w:r w:rsidR="001A3C2A">
        <w:rPr>
          <w:rFonts w:ascii="Mulish" w:hAnsi="Mulish"/>
          <w:lang w:bidi="es-ES"/>
        </w:rPr>
        <w:t xml:space="preserve"> se han aplicado ninguna de las </w:t>
      </w:r>
      <w:r w:rsidR="00A5587D">
        <w:rPr>
          <w:rFonts w:ascii="Mulish" w:hAnsi="Mulish"/>
          <w:lang w:bidi="es-ES"/>
        </w:rPr>
        <w:t xml:space="preserve">recomendaciones </w:t>
      </w:r>
      <w:r w:rsidR="00A6310C">
        <w:rPr>
          <w:rFonts w:ascii="Mulish" w:hAnsi="Mulish"/>
          <w:lang w:bidi="es-ES"/>
        </w:rPr>
        <w:t>efectuadas en ese año</w:t>
      </w:r>
      <w:r w:rsidR="00A5587D">
        <w:rPr>
          <w:rFonts w:ascii="Mulish" w:hAnsi="Mulish"/>
          <w:lang w:bidi="es-ES"/>
        </w:rPr>
        <w:t>.</w:t>
      </w:r>
    </w:p>
    <w:p w14:paraId="33F96802" w14:textId="22F29998" w:rsidR="001A3C2A" w:rsidRDefault="001A3C2A" w:rsidP="00F05E2C">
      <w:pPr>
        <w:pStyle w:val="Cuerpodelboletn"/>
        <w:rPr>
          <w:rFonts w:ascii="Mulish" w:hAnsi="Mulish"/>
          <w:lang w:bidi="es-ES"/>
        </w:rPr>
      </w:pPr>
    </w:p>
    <w:p w14:paraId="7A3B823F" w14:textId="77777777" w:rsidR="00A5587D" w:rsidRPr="005E61F8" w:rsidRDefault="00A5587D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0CBB0317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1A3C2A">
        <w:rPr>
          <w:rFonts w:ascii="Mulish" w:hAnsi="Mulish"/>
          <w:b/>
        </w:rPr>
        <w:t>muy negativament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957708">
        <w:rPr>
          <w:rFonts w:ascii="Mulish" w:hAnsi="Mulish"/>
        </w:rPr>
        <w:t xml:space="preserve">la </w:t>
      </w:r>
      <w:r w:rsidR="001A3C2A">
        <w:rPr>
          <w:rFonts w:ascii="Mulish" w:hAnsi="Mulish"/>
        </w:rPr>
        <w:t>Organización de Productores de Mejillón de Galicia</w:t>
      </w:r>
      <w:r w:rsidR="00957708">
        <w:rPr>
          <w:rFonts w:ascii="Mulish" w:hAnsi="Mulish"/>
        </w:rPr>
        <w:t xml:space="preserve">, que </w:t>
      </w:r>
      <w:r w:rsidR="008D1D71">
        <w:rPr>
          <w:rFonts w:ascii="Mulish" w:hAnsi="Mulish"/>
        </w:rPr>
        <w:t xml:space="preserve">no </w:t>
      </w:r>
      <w:r w:rsidR="00957708">
        <w:rPr>
          <w:rFonts w:ascii="Mulish" w:hAnsi="Mulish"/>
        </w:rPr>
        <w:t xml:space="preserve">ha aplicado </w:t>
      </w:r>
      <w:r w:rsidR="008D1D71">
        <w:rPr>
          <w:rFonts w:ascii="Mulish" w:hAnsi="Mulish"/>
        </w:rPr>
        <w:t>ninguna</w:t>
      </w:r>
      <w:r w:rsidR="00957708">
        <w:rPr>
          <w:rFonts w:ascii="Mulish" w:hAnsi="Mulish"/>
        </w:rPr>
        <w:t xml:space="preserve"> de</w:t>
      </w:r>
      <w:r w:rsidRPr="005E61F8">
        <w:rPr>
          <w:rFonts w:ascii="Mulish" w:hAnsi="Mulish"/>
        </w:rPr>
        <w:t xml:space="preserve"> las recomendaciones efectuadas </w:t>
      </w:r>
      <w:r w:rsidR="00B91669">
        <w:rPr>
          <w:rFonts w:ascii="Mulish" w:hAnsi="Mulish"/>
        </w:rPr>
        <w:t>por este Consejo</w:t>
      </w:r>
      <w:r w:rsidRPr="005E61F8">
        <w:rPr>
          <w:rFonts w:ascii="Mulish" w:hAnsi="Mulish"/>
        </w:rPr>
        <w:t>.</w:t>
      </w:r>
    </w:p>
    <w:p w14:paraId="7D8CA51C" w14:textId="40668FF5" w:rsidR="004061BC" w:rsidRPr="005E61F8" w:rsidRDefault="008D1D71" w:rsidP="00A670E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tanto</w:t>
      </w:r>
      <w:r w:rsidR="00957708">
        <w:rPr>
          <w:rFonts w:ascii="Mulish" w:hAnsi="Mulish"/>
        </w:rPr>
        <w:t xml:space="preserve">, </w:t>
      </w:r>
      <w:r w:rsidR="00BB3652" w:rsidRPr="005E61F8">
        <w:rPr>
          <w:rFonts w:ascii="Mulish" w:hAnsi="Mulish"/>
        </w:rPr>
        <w:t>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17A724CD" w14:textId="72D52214" w:rsidR="004061BC" w:rsidRPr="005E61F8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45F00E31" w14:textId="77777777" w:rsidR="00A5587D" w:rsidRPr="00561CEE" w:rsidRDefault="00A5587D" w:rsidP="00A5587D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410CCEEA" w14:textId="77777777" w:rsidR="00C52EE5" w:rsidRPr="005E61F8" w:rsidRDefault="00C52EE5" w:rsidP="00C52EE5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93507E0" w14:textId="77777777" w:rsidR="00A5587D" w:rsidRPr="005E61F8" w:rsidRDefault="00A5587D" w:rsidP="00A5587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327BFC5C" w14:textId="77777777" w:rsidR="00A5587D" w:rsidRPr="005E61F8" w:rsidRDefault="00A5587D" w:rsidP="00A5587D">
      <w:pPr>
        <w:pStyle w:val="Prrafodelista"/>
        <w:rPr>
          <w:rFonts w:ascii="Mulish" w:hAnsi="Mulish"/>
        </w:rPr>
      </w:pPr>
    </w:p>
    <w:p w14:paraId="598D230C" w14:textId="77777777" w:rsidR="00A5587D" w:rsidRDefault="00A5587D" w:rsidP="00A5587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6866418" w14:textId="77777777" w:rsidR="00A5587D" w:rsidRDefault="00A5587D" w:rsidP="00A5587D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CBAB34D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617D6EDB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2412B841" w14:textId="62C6A4FB" w:rsidR="00A5587D" w:rsidRPr="00482F49" w:rsidRDefault="00B91669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A5587D" w:rsidRPr="00482F49">
        <w:rPr>
          <w:rFonts w:ascii="Mulish" w:hAnsi="Mulish"/>
          <w:szCs w:val="22"/>
        </w:rPr>
        <w:t xml:space="preserve"> organigrama.</w:t>
      </w:r>
    </w:p>
    <w:p w14:paraId="7D335047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349BBC9D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559FA096" w14:textId="77777777" w:rsidR="00A5587D" w:rsidRDefault="00A5587D" w:rsidP="00A5587D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8D8D2AF" w14:textId="77777777" w:rsidR="00A5587D" w:rsidRDefault="00A5587D" w:rsidP="00A5587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1173AB9" w14:textId="77777777" w:rsidR="00A5587D" w:rsidRDefault="00A5587D" w:rsidP="00A5587D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3349910" w14:textId="77777777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63E0A3B9" w14:textId="77777777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BF5D0CA" w14:textId="77070B6A" w:rsidR="00A5587D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644DD233" w14:textId="1F68F81A" w:rsidR="006A1C43" w:rsidRPr="00482F49" w:rsidRDefault="00B91669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="006A1C43">
        <w:rPr>
          <w:rFonts w:ascii="Mulish" w:hAnsi="Mulish"/>
          <w:szCs w:val="22"/>
        </w:rPr>
        <w:t xml:space="preserve"> presupuestos.</w:t>
      </w:r>
    </w:p>
    <w:p w14:paraId="6057B464" w14:textId="64D62894" w:rsidR="00A5587D" w:rsidRPr="00482F49" w:rsidRDefault="00B91669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="00A5587D" w:rsidRPr="00482F49">
        <w:rPr>
          <w:rFonts w:ascii="Mulish" w:hAnsi="Mulish"/>
          <w:szCs w:val="22"/>
        </w:rPr>
        <w:t xml:space="preserve"> cuentas anuales.</w:t>
      </w:r>
    </w:p>
    <w:p w14:paraId="1FB04675" w14:textId="77777777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488BC015" w14:textId="77777777" w:rsidR="00A5587D" w:rsidRPr="00482F49" w:rsidRDefault="00A5587D" w:rsidP="00A5587D">
      <w:pPr>
        <w:numPr>
          <w:ilvl w:val="0"/>
          <w:numId w:val="24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3454CDB5" w14:textId="77777777" w:rsidR="00A5587D" w:rsidRPr="00482F49" w:rsidRDefault="00A5587D" w:rsidP="00A5587D">
      <w:pPr>
        <w:rPr>
          <w:rFonts w:ascii="Mulish" w:hAnsi="Mulish"/>
          <w:szCs w:val="22"/>
        </w:rPr>
      </w:pPr>
    </w:p>
    <w:p w14:paraId="48EDBFC7" w14:textId="77777777" w:rsidR="00A5587D" w:rsidRPr="005E61F8" w:rsidRDefault="00A5587D" w:rsidP="00A5587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p w14:paraId="6B683860" w14:textId="77777777" w:rsidR="00C52EE5" w:rsidRPr="005E61F8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5E61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4A3BB77B" w:rsidR="004061BC" w:rsidRPr="005E61F8" w:rsidRDefault="004061BC" w:rsidP="006A1C43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7708">
        <w:rPr>
          <w:rFonts w:ascii="Mulish" w:hAnsi="Mulish"/>
        </w:rPr>
        <w:t>ju</w:t>
      </w:r>
      <w:r w:rsidR="00B91669">
        <w:rPr>
          <w:rFonts w:ascii="Mulish" w:hAnsi="Mulish"/>
        </w:rPr>
        <w:t>l</w:t>
      </w:r>
      <w:r w:rsidR="00957708">
        <w:rPr>
          <w:rFonts w:ascii="Mulish" w:hAnsi="Mulish"/>
        </w:rPr>
        <w:t>io de 2024</w:t>
      </w:r>
    </w:p>
    <w:p w14:paraId="5DB8548C" w14:textId="77777777" w:rsidR="00C259F4" w:rsidRPr="005E61F8" w:rsidRDefault="00C259F4" w:rsidP="00965C69">
      <w:pPr>
        <w:pStyle w:val="Cuerpodelboletn"/>
        <w:rPr>
          <w:rFonts w:ascii="Mulish" w:hAnsi="Mulish"/>
        </w:rPr>
        <w:sectPr w:rsidR="00C259F4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0D94CA63" w:rsidR="001A3C2A" w:rsidRDefault="001A3C2A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449542E" w14:textId="667F52C6" w:rsidR="009654DA" w:rsidRPr="0059767A" w:rsidRDefault="002B416A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C9DE3C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0371829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171FA5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53642"/>
    <w:multiLevelType w:val="hybridMultilevel"/>
    <w:tmpl w:val="7A4A0B4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137EA"/>
    <w:multiLevelType w:val="hybridMultilevel"/>
    <w:tmpl w:val="533461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5"/>
  </w:num>
  <w:num w:numId="20">
    <w:abstractNumId w:val="17"/>
  </w:num>
  <w:num w:numId="21">
    <w:abstractNumId w:val="6"/>
  </w:num>
  <w:num w:numId="22">
    <w:abstractNumId w:val="15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3C2A"/>
    <w:rsid w:val="001A5305"/>
    <w:rsid w:val="001C01C2"/>
    <w:rsid w:val="001C2217"/>
    <w:rsid w:val="001C3E2F"/>
    <w:rsid w:val="001C4509"/>
    <w:rsid w:val="001C5BFE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B416A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613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36F33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5F750C"/>
    <w:rsid w:val="00603DFC"/>
    <w:rsid w:val="00607609"/>
    <w:rsid w:val="00607613"/>
    <w:rsid w:val="00623CFC"/>
    <w:rsid w:val="00624771"/>
    <w:rsid w:val="006253FA"/>
    <w:rsid w:val="006266A5"/>
    <w:rsid w:val="00633EAA"/>
    <w:rsid w:val="006475A7"/>
    <w:rsid w:val="0069673B"/>
    <w:rsid w:val="006A1C43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2442"/>
    <w:rsid w:val="00894358"/>
    <w:rsid w:val="0089455A"/>
    <w:rsid w:val="00897D04"/>
    <w:rsid w:val="008A5AAE"/>
    <w:rsid w:val="008D1D71"/>
    <w:rsid w:val="008D6E75"/>
    <w:rsid w:val="008F0F7D"/>
    <w:rsid w:val="008F2EF6"/>
    <w:rsid w:val="00902A71"/>
    <w:rsid w:val="009039FD"/>
    <w:rsid w:val="00903FE0"/>
    <w:rsid w:val="00912DB4"/>
    <w:rsid w:val="00947271"/>
    <w:rsid w:val="00957708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587D"/>
    <w:rsid w:val="00A56942"/>
    <w:rsid w:val="00A6310C"/>
    <w:rsid w:val="00A670E9"/>
    <w:rsid w:val="00A728D9"/>
    <w:rsid w:val="00A82709"/>
    <w:rsid w:val="00AA0AE1"/>
    <w:rsid w:val="00AC2723"/>
    <w:rsid w:val="00AC4A6F"/>
    <w:rsid w:val="00AD5CF7"/>
    <w:rsid w:val="00AD6065"/>
    <w:rsid w:val="00AE4F68"/>
    <w:rsid w:val="00AE6A4F"/>
    <w:rsid w:val="00AE6A6E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1669"/>
    <w:rsid w:val="00BA03C4"/>
    <w:rsid w:val="00BA14E6"/>
    <w:rsid w:val="00BA3611"/>
    <w:rsid w:val="00BA4354"/>
    <w:rsid w:val="00BA7ABD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C87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0C1E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6247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F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F7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0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meg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50</TotalTime>
  <Pages>4</Pages>
  <Words>1085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11</cp:revision>
  <cp:lastPrinted>2008-09-26T23:14:00Z</cp:lastPrinted>
  <dcterms:created xsi:type="dcterms:W3CDTF">2024-06-06T15:22:00Z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