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40C6933C" w:rsidR="003E5399" w:rsidRPr="009E48A3" w:rsidRDefault="00DD1046" w:rsidP="00240E97">
            <w:pPr>
              <w:rPr>
                <w:rFonts w:ascii="Mulish" w:hAnsi="Mulish"/>
                <w:sz w:val="24"/>
              </w:rPr>
            </w:pPr>
            <w:r w:rsidRPr="009E48A3">
              <w:rPr>
                <w:rFonts w:ascii="Mulish" w:hAnsi="Mulish"/>
                <w:sz w:val="24"/>
              </w:rPr>
              <w:t xml:space="preserve">Sidenor </w:t>
            </w:r>
            <w:proofErr w:type="spellStart"/>
            <w:r w:rsidRPr="009E48A3">
              <w:rPr>
                <w:rFonts w:ascii="Mulish" w:hAnsi="Mulish"/>
                <w:sz w:val="24"/>
              </w:rPr>
              <w:t>Forgings&amp;Castings</w:t>
            </w:r>
            <w:proofErr w:type="spellEnd"/>
            <w:r w:rsidRPr="009E48A3">
              <w:rPr>
                <w:rFonts w:ascii="Mulish" w:hAnsi="Mulish"/>
                <w:sz w:val="24"/>
              </w:rPr>
              <w:t xml:space="preserve"> SLU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5B5550AB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947AA9">
              <w:rPr>
                <w:rFonts w:ascii="Mulish" w:hAnsi="Mulish"/>
                <w:sz w:val="24"/>
              </w:rPr>
              <w:t>3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3621FA50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C2214D">
              <w:rPr>
                <w:rFonts w:ascii="Mulish" w:hAnsi="Mulish"/>
                <w:sz w:val="24"/>
              </w:rPr>
              <w:t>12/07/2024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4A8E9310" w:rsidR="00DD1046" w:rsidRPr="005671F5" w:rsidRDefault="00860083" w:rsidP="00DD1046">
            <w:pPr>
              <w:rPr>
                <w:rFonts w:ascii="Mulish" w:hAnsi="Mulish"/>
                <w:sz w:val="24"/>
              </w:rPr>
            </w:pPr>
            <w:hyperlink r:id="rId14" w:history="1">
              <w:r w:rsidR="00DD1046" w:rsidRPr="001F097C">
                <w:rPr>
                  <w:rStyle w:val="Hipervnculo"/>
                  <w:rFonts w:ascii="Mulish" w:hAnsi="Mulish"/>
                  <w:sz w:val="24"/>
                </w:rPr>
                <w:t>https://www.sidenor.com/es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860083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258296D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3E7B9151" w:rsidR="003E5399" w:rsidRPr="005E61F8" w:rsidRDefault="003E5399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EFD9EA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4784FD2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4E49D74E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2B21E48E" w:rsidR="003E5399" w:rsidRPr="005E61F8" w:rsidRDefault="003E5399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3E45ADB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102A3526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189D0C48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C2214D">
              <w:rPr>
                <w:rFonts w:ascii="Mulish" w:hAnsi="Mulish"/>
                <w:b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0CB95B66" w:rsidR="003E5399" w:rsidRPr="005E61F8" w:rsidRDefault="00872F7A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Sidenor </w:t>
      </w:r>
      <w:proofErr w:type="spellStart"/>
      <w:r>
        <w:rPr>
          <w:rFonts w:ascii="Mulish" w:hAnsi="Mulish"/>
        </w:rPr>
        <w:t>Forgings&amp;Castings</w:t>
      </w:r>
      <w:proofErr w:type="spellEnd"/>
      <w:r>
        <w:rPr>
          <w:rFonts w:ascii="Mulish" w:hAnsi="Mulish"/>
        </w:rPr>
        <w:t xml:space="preserve"> SLU</w:t>
      </w:r>
      <w:r w:rsidR="00563C6F">
        <w:rPr>
          <w:rFonts w:ascii="Mulish" w:hAnsi="Mulish"/>
        </w:rPr>
        <w:t xml:space="preserve">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860083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BBBC2A5" w14:textId="36585B72" w:rsidR="008B6A14" w:rsidRDefault="008B6A14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8B6A14" w:rsidRPr="008B6A14" w14:paraId="08299553" w14:textId="77777777" w:rsidTr="008B6A14">
        <w:trPr>
          <w:divId w:val="208808361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5DDC8E27" w14:textId="7549CFF4" w:rsidR="008B6A14" w:rsidRPr="008B6A14" w:rsidRDefault="008B6A14" w:rsidP="008B6A1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14646A8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01188BA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BB71E6A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B168FFE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B9EC1B1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479628B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C62DA9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0D28AF4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B6A14" w:rsidRPr="008B6A14" w14:paraId="03E33153" w14:textId="77777777" w:rsidTr="008B6A14">
        <w:trPr>
          <w:divId w:val="20880836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E524D18" w14:textId="77777777" w:rsidR="008B6A14" w:rsidRPr="008B6A14" w:rsidRDefault="008B6A14" w:rsidP="008B6A1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64778B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4B09EF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C8C1CE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BFED95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0A1644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04FDD3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8A80AA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76BAA6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</w:tr>
      <w:tr w:rsidR="008B6A14" w:rsidRPr="008B6A14" w14:paraId="0D4E2CD1" w14:textId="77777777" w:rsidTr="008B6A14">
        <w:trPr>
          <w:divId w:val="208808361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DE7E76A" w14:textId="77777777" w:rsidR="008B6A14" w:rsidRPr="008B6A14" w:rsidRDefault="008B6A14" w:rsidP="008B6A1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9212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77BB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2DCF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0EC1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D091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04F8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8413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888D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B6A14" w:rsidRPr="008B6A14" w14:paraId="0D3A8493" w14:textId="77777777" w:rsidTr="008B6A14">
        <w:trPr>
          <w:divId w:val="20880836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B1A0C1F" w14:textId="77777777" w:rsidR="008B6A14" w:rsidRPr="008B6A14" w:rsidRDefault="008B6A14" w:rsidP="008B6A1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4FC298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E8F46C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F5B6CE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72E25E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62E858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785AA6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3A749C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986A80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8B6A14" w:rsidRPr="008B6A14" w14:paraId="7C91FE56" w14:textId="77777777" w:rsidTr="008B6A14">
        <w:trPr>
          <w:divId w:val="20880836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8FCA73D" w14:textId="77777777" w:rsidR="008B6A14" w:rsidRPr="008B6A14" w:rsidRDefault="008B6A14" w:rsidP="008B6A1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8C9A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C7AF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7951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CBE6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2E97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3065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EDA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8B12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B6A14" w:rsidRPr="008B6A14" w14:paraId="0908898F" w14:textId="77777777" w:rsidTr="008B6A14">
        <w:trPr>
          <w:divId w:val="20880836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7D7306B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69200E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FFB937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713DAF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8584016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9F59D9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4682BE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412939C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B58051" w14:textId="77777777" w:rsidR="008B6A14" w:rsidRPr="008B6A14" w:rsidRDefault="008B6A14" w:rsidP="008B6A1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B6A1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20,9</w:t>
            </w:r>
          </w:p>
        </w:tc>
      </w:tr>
    </w:tbl>
    <w:p w14:paraId="2278852F" w14:textId="6FCA136E" w:rsidR="008B6A14" w:rsidRDefault="008B6A14" w:rsidP="003E5399">
      <w:pPr>
        <w:pStyle w:val="Cuerpodelboletn"/>
        <w:rPr>
          <w:rFonts w:ascii="Mulish" w:hAnsi="Mulish"/>
          <w:lang w:bidi="es-ES"/>
        </w:rPr>
      </w:pPr>
    </w:p>
    <w:p w14:paraId="6AEBB8A5" w14:textId="05F76376" w:rsidR="003E5399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8B6A14">
        <w:rPr>
          <w:rFonts w:ascii="Mulish" w:hAnsi="Mulish"/>
          <w:lang w:bidi="es-ES"/>
        </w:rPr>
        <w:t>21,4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8B6A14">
        <w:rPr>
          <w:rFonts w:ascii="Mulish" w:hAnsi="Mulish"/>
          <w:lang w:bidi="es-ES"/>
        </w:rPr>
        <w:t>no se producen variaciones</w:t>
      </w:r>
      <w:r>
        <w:rPr>
          <w:rFonts w:ascii="Mulish" w:hAnsi="Mulish"/>
          <w:lang w:bidi="es-ES"/>
        </w:rPr>
        <w:t xml:space="preserve">, dado que </w:t>
      </w:r>
      <w:r w:rsidR="000C3D98">
        <w:rPr>
          <w:rFonts w:ascii="Mulish" w:hAnsi="Mulish"/>
          <w:lang w:bidi="es-ES"/>
        </w:rPr>
        <w:t xml:space="preserve">no </w:t>
      </w:r>
      <w:r>
        <w:rPr>
          <w:rFonts w:ascii="Mulish" w:hAnsi="Mulish"/>
          <w:lang w:bidi="es-ES"/>
        </w:rPr>
        <w:t>se ha aplicado</w:t>
      </w:r>
      <w:r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>ning</w:t>
      </w:r>
      <w:r w:rsidR="008D0F24">
        <w:rPr>
          <w:rFonts w:ascii="Mulish" w:hAnsi="Mulish"/>
          <w:lang w:bidi="es-ES"/>
        </w:rPr>
        <w:t xml:space="preserve">una </w:t>
      </w:r>
      <w:r w:rsidRPr="005E61F8">
        <w:rPr>
          <w:rFonts w:ascii="Mulish" w:hAnsi="Mulish"/>
          <w:lang w:bidi="es-ES"/>
        </w:rPr>
        <w:t xml:space="preserve">de las recomendaciones efectuadas en </w:t>
      </w:r>
      <w:r>
        <w:rPr>
          <w:rFonts w:ascii="Mulish" w:hAnsi="Mulish"/>
          <w:lang w:bidi="es-ES"/>
        </w:rPr>
        <w:t>la evaluación de ese año</w:t>
      </w:r>
      <w:r w:rsidR="00015333">
        <w:rPr>
          <w:rFonts w:ascii="Mulish" w:hAnsi="Mulish"/>
          <w:lang w:bidi="es-ES"/>
        </w:rPr>
        <w:t>.</w:t>
      </w:r>
      <w:r w:rsidRPr="005E61F8">
        <w:rPr>
          <w:rFonts w:ascii="Mulish" w:hAnsi="Mulish"/>
        </w:rPr>
        <w:t xml:space="preserve"> </w:t>
      </w:r>
    </w:p>
    <w:p w14:paraId="21839B26" w14:textId="7EAF652E" w:rsidR="003B0F99" w:rsidRDefault="003B0F99" w:rsidP="003E5399">
      <w:pPr>
        <w:pStyle w:val="Cuerpodelboletn"/>
        <w:rPr>
          <w:rFonts w:ascii="Mulish" w:hAnsi="Mulish"/>
        </w:rPr>
      </w:pPr>
    </w:p>
    <w:p w14:paraId="29C98235" w14:textId="329505B2" w:rsidR="008B6A14" w:rsidRDefault="008B6A14" w:rsidP="003E5399">
      <w:pPr>
        <w:pStyle w:val="Cuerpodelboletn"/>
        <w:rPr>
          <w:rFonts w:ascii="Mulish" w:hAnsi="Mulish"/>
        </w:rPr>
      </w:pPr>
    </w:p>
    <w:p w14:paraId="1A083A5C" w14:textId="77777777" w:rsidR="008B6A14" w:rsidRPr="005E61F8" w:rsidRDefault="008B6A14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12181A23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8B6A14">
        <w:rPr>
          <w:rFonts w:ascii="Mulish" w:hAnsi="Mulish"/>
        </w:rPr>
        <w:t xml:space="preserve">Sidenor </w:t>
      </w:r>
      <w:proofErr w:type="spellStart"/>
      <w:r w:rsidR="008B6A14">
        <w:rPr>
          <w:rFonts w:ascii="Mulish" w:hAnsi="Mulish"/>
        </w:rPr>
        <w:t>Forgings&amp;Castings</w:t>
      </w:r>
      <w:proofErr w:type="spellEnd"/>
      <w:r w:rsidR="008B6A14">
        <w:rPr>
          <w:rFonts w:ascii="Mulish" w:hAnsi="Mulish"/>
        </w:rPr>
        <w:t xml:space="preserve"> SLU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</w:p>
    <w:p w14:paraId="6350AD2C" w14:textId="205EF422" w:rsidR="003E5399" w:rsidRPr="005E61F8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77777777" w:rsidR="008D0F24" w:rsidRPr="005E61F8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5C879B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5FB9B1EF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1EC09A5" w14:textId="0BDBB968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1308629B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6D65D3D9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C2214D">
        <w:rPr>
          <w:rFonts w:ascii="Mulish" w:hAnsi="Mulish"/>
        </w:rPr>
        <w:t>julio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860083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6FFDFE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13D6387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3F271AD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17215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0083"/>
    <w:rsid w:val="00865891"/>
    <w:rsid w:val="00865E5A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7271"/>
    <w:rsid w:val="00947AA9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48A3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14D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1046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denor.com/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52</TotalTime>
  <Pages>4</Pages>
  <Words>1026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2024-06-13T10:48:00Z</dcterms:created>
  <dcterms:modified xsi:type="dcterms:W3CDTF">2024-09-17T09:00:00Z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