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6293052D" w:rsidR="006F17B5" w:rsidRPr="00406F06" w:rsidRDefault="006F17B5" w:rsidP="001B16D9">
      <w:pPr>
        <w:pStyle w:val="Ttulo1"/>
        <w:jc w:val="both"/>
        <w:rPr>
          <w:rFonts w:ascii="Mulish" w:hAnsi="Mulish"/>
          <w:color w:val="079386"/>
        </w:rPr>
      </w:pPr>
      <w:r w:rsidRPr="00406F06">
        <w:rPr>
          <w:rFonts w:ascii="Mulish" w:hAnsi="Mulish"/>
          <w:color w:val="079386"/>
        </w:rPr>
        <w:t xml:space="preserve">INFORME RELATIVO A LAS OBSERVACIONES REMITIDAS POR </w:t>
      </w:r>
      <w:r w:rsidR="00430DED">
        <w:rPr>
          <w:rFonts w:ascii="Mulish" w:hAnsi="Mulish"/>
          <w:color w:val="079386"/>
        </w:rPr>
        <w:t xml:space="preserve">AESTES DENTAL S.L. (ANTERIORMENTE, CARTERA </w:t>
      </w:r>
      <w:r w:rsidR="00C01C9B">
        <w:rPr>
          <w:rFonts w:ascii="Mulish" w:hAnsi="Mulish"/>
          <w:color w:val="079386"/>
        </w:rPr>
        <w:t>VIVANTA) EN</w:t>
      </w:r>
      <w:r w:rsidRPr="00406F06">
        <w:rPr>
          <w:rFonts w:ascii="Mulish" w:hAnsi="Mulish"/>
          <w:color w:val="079386"/>
        </w:rPr>
        <w:t xml:space="preserve"> RELACIÓN CON EL INFORME DEL CTBG SOBRE CUMPLIMIENTO DE LAS OBLIGACIONES DE PUBLICIDAD ACTIVA ESTABLECIDAS POR LA LTAIBG</w:t>
      </w:r>
    </w:p>
    <w:p w14:paraId="093557A1" w14:textId="77777777" w:rsidR="006F17B5" w:rsidRPr="00406F06" w:rsidRDefault="006F17B5" w:rsidP="006F17B5">
      <w:pPr>
        <w:jc w:val="center"/>
        <w:rPr>
          <w:rFonts w:ascii="Mulish" w:hAnsi="Mulish" w:cstheme="minorHAnsi"/>
          <w:szCs w:val="24"/>
        </w:rPr>
      </w:pPr>
    </w:p>
    <w:p w14:paraId="5E6F6CF0" w14:textId="3D3A6A16"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406F06">
        <w:rPr>
          <w:rFonts w:ascii="Mulish" w:hAnsi="Mulish" w:cstheme="minorHAnsi"/>
          <w:szCs w:val="24"/>
        </w:rPr>
        <w:t>En contestación a su</w:t>
      </w:r>
      <w:r w:rsidR="00C25FA5" w:rsidRPr="00406F06">
        <w:rPr>
          <w:rFonts w:ascii="Mulish" w:hAnsi="Mulish" w:cstheme="minorHAnsi"/>
          <w:szCs w:val="24"/>
        </w:rPr>
        <w:t xml:space="preserve"> </w:t>
      </w:r>
      <w:r w:rsidR="00C506D3" w:rsidRPr="00406F06">
        <w:rPr>
          <w:rFonts w:ascii="Mulish" w:hAnsi="Mulish" w:cstheme="minorHAnsi"/>
          <w:szCs w:val="24"/>
        </w:rPr>
        <w:t>escrito</w:t>
      </w:r>
      <w:r w:rsidR="00190952" w:rsidRPr="00406F06">
        <w:rPr>
          <w:rFonts w:ascii="Mulish" w:hAnsi="Mulish" w:cstheme="minorHAnsi"/>
          <w:szCs w:val="24"/>
        </w:rPr>
        <w:t xml:space="preserve"> </w:t>
      </w:r>
      <w:r w:rsidR="00565608" w:rsidRPr="00406F06">
        <w:rPr>
          <w:rFonts w:ascii="Mulish" w:hAnsi="Mulish" w:cstheme="minorHAnsi"/>
          <w:szCs w:val="24"/>
        </w:rPr>
        <w:t xml:space="preserve">de fecha </w:t>
      </w:r>
      <w:r w:rsidR="00430DED">
        <w:rPr>
          <w:rFonts w:ascii="Mulish" w:hAnsi="Mulish" w:cstheme="minorHAnsi"/>
          <w:szCs w:val="24"/>
        </w:rPr>
        <w:t>1</w:t>
      </w:r>
      <w:r w:rsidRPr="00406F06">
        <w:rPr>
          <w:rFonts w:ascii="Mulish" w:hAnsi="Mulish" w:cstheme="minorHAnsi"/>
          <w:szCs w:val="24"/>
        </w:rPr>
        <w:t xml:space="preserve"> de </w:t>
      </w:r>
      <w:r w:rsidR="00430DED">
        <w:rPr>
          <w:rFonts w:ascii="Mulish" w:hAnsi="Mulish" w:cstheme="minorHAnsi"/>
          <w:szCs w:val="24"/>
        </w:rPr>
        <w:t>agosto</w:t>
      </w:r>
      <w:r w:rsidRPr="00406F06">
        <w:rPr>
          <w:rFonts w:ascii="Mulish" w:hAnsi="Mulish" w:cstheme="minorHAnsi"/>
          <w:szCs w:val="24"/>
        </w:rPr>
        <w:t xml:space="preserve"> de 202</w:t>
      </w:r>
      <w:r w:rsidR="00FA580C" w:rsidRPr="00406F06">
        <w:rPr>
          <w:rFonts w:ascii="Mulish" w:hAnsi="Mulish" w:cstheme="minorHAnsi"/>
          <w:szCs w:val="24"/>
        </w:rPr>
        <w:t>4</w:t>
      </w:r>
      <w:r w:rsidR="00C119CE" w:rsidRPr="00406F06">
        <w:rPr>
          <w:rFonts w:ascii="Mulish" w:hAnsi="Mulish" w:cstheme="minorHAnsi"/>
          <w:szCs w:val="24"/>
        </w:rPr>
        <w:t>,</w:t>
      </w:r>
      <w:r w:rsidR="005B1C12" w:rsidRPr="00406F06">
        <w:rPr>
          <w:rFonts w:ascii="Mulish" w:hAnsi="Mulish" w:cstheme="minorHAnsi"/>
          <w:szCs w:val="24"/>
        </w:rPr>
        <w:t xml:space="preserve"> </w:t>
      </w:r>
      <w:r w:rsidRPr="00406F06">
        <w:rPr>
          <w:rFonts w:ascii="Mulish" w:hAnsi="Mulish" w:cstheme="minorHAnsi"/>
          <w:szCs w:val="24"/>
        </w:rPr>
        <w:t xml:space="preserve">una vez analizadas </w:t>
      </w:r>
      <w:r w:rsidR="00C119CE" w:rsidRPr="00406F06">
        <w:rPr>
          <w:rFonts w:ascii="Mulish" w:hAnsi="Mulish" w:cstheme="minorHAnsi"/>
          <w:szCs w:val="24"/>
        </w:rPr>
        <w:t xml:space="preserve">todas </w:t>
      </w:r>
      <w:r w:rsidRPr="00406F06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406F06">
        <w:rPr>
          <w:rFonts w:ascii="Mulish" w:hAnsi="Mulish" w:cstheme="minorHAnsi"/>
          <w:szCs w:val="24"/>
        </w:rPr>
        <w:t xml:space="preserve">relativo al </w:t>
      </w:r>
      <w:r w:rsidRPr="00406F06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406F06">
        <w:rPr>
          <w:rFonts w:ascii="Mulish" w:hAnsi="Mulish" w:cstheme="minorHAnsi"/>
          <w:szCs w:val="24"/>
        </w:rPr>
        <w:t>Institución</w:t>
      </w:r>
      <w:r w:rsidRPr="00406F06">
        <w:rPr>
          <w:rFonts w:ascii="Mulish" w:hAnsi="Mulish" w:cstheme="minorHAnsi"/>
          <w:szCs w:val="24"/>
        </w:rPr>
        <w:t>, este CTBG efectúa las siguientes consideraciones:</w:t>
      </w:r>
    </w:p>
    <w:p w14:paraId="0504A690" w14:textId="1E768A40" w:rsidR="00C01C9B" w:rsidRDefault="00C01C9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44A28BF9" w14:textId="26BEAFC7" w:rsidR="00C01C9B" w:rsidRPr="00406F06" w:rsidRDefault="00C01C9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>
        <w:rPr>
          <w:rFonts w:ascii="Mulish" w:hAnsi="Mulish" w:cstheme="minorHAnsi"/>
          <w:szCs w:val="24"/>
        </w:rPr>
        <w:t>A la vista del cambio de denominación de la sociedad, y de la existencia de una web, no localizada por este Consejo</w:t>
      </w:r>
      <w:r w:rsidR="002C5FBB">
        <w:rPr>
          <w:rFonts w:ascii="Mulish" w:hAnsi="Mulish" w:cstheme="minorHAnsi"/>
          <w:szCs w:val="24"/>
        </w:rPr>
        <w:t>, vinculada a AESTES Dental que es la nueva denominación social de Cartera Vivanta, se ha procedido a una nueva evaluación del cumplimiento de las obligaciones de publicidad activa por parte de la entidad.</w:t>
      </w:r>
    </w:p>
    <w:p w14:paraId="7A4BED82" w14:textId="77777777" w:rsidR="008C61A3" w:rsidRDefault="008C61A3" w:rsidP="008C61A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43EBEDCA" w14:textId="45F4B3F3" w:rsidR="00753179" w:rsidRPr="008C61A3" w:rsidRDefault="00753179" w:rsidP="008C61A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 w:rsidRPr="008C61A3">
        <w:rPr>
          <w:rFonts w:ascii="Mulish" w:hAnsi="Mulish" w:cstheme="minorHAnsi"/>
          <w:szCs w:val="24"/>
        </w:rPr>
        <w:t xml:space="preserve">Tras </w:t>
      </w:r>
      <w:r w:rsidR="00EF173E" w:rsidRPr="008C61A3">
        <w:rPr>
          <w:rFonts w:ascii="Mulish" w:hAnsi="Mulish" w:cstheme="minorHAnsi"/>
          <w:szCs w:val="24"/>
        </w:rPr>
        <w:t>la revisión efectuada</w:t>
      </w:r>
      <w:r w:rsidRPr="008C61A3">
        <w:rPr>
          <w:rFonts w:ascii="Mulish" w:hAnsi="Mulish" w:cstheme="minorHAnsi"/>
          <w:szCs w:val="24"/>
        </w:rPr>
        <w:t xml:space="preserve">, el Índice de Cumplimiento de </w:t>
      </w:r>
      <w:r w:rsidR="00932252" w:rsidRPr="008C61A3">
        <w:rPr>
          <w:rFonts w:ascii="Mulish" w:hAnsi="Mulish" w:cstheme="minorHAnsi"/>
          <w:szCs w:val="24"/>
        </w:rPr>
        <w:t xml:space="preserve">la </w:t>
      </w:r>
      <w:r w:rsidR="008C61A3">
        <w:rPr>
          <w:rFonts w:ascii="Mulish" w:hAnsi="Mulish" w:cstheme="minorHAnsi"/>
          <w:szCs w:val="24"/>
        </w:rPr>
        <w:t>entidad</w:t>
      </w:r>
      <w:r w:rsidRPr="008C61A3">
        <w:rPr>
          <w:rFonts w:ascii="Mulish" w:hAnsi="Mulish" w:cstheme="minorHAnsi"/>
          <w:szCs w:val="24"/>
        </w:rPr>
        <w:t xml:space="preserve"> se sitúa en el </w:t>
      </w:r>
      <w:r w:rsidR="008C61A3">
        <w:rPr>
          <w:rFonts w:ascii="Mulish" w:hAnsi="Mulish" w:cstheme="minorHAnsi"/>
          <w:szCs w:val="24"/>
        </w:rPr>
        <w:t>76,4</w:t>
      </w:r>
      <w:r w:rsidRPr="008C61A3">
        <w:rPr>
          <w:rFonts w:ascii="Mulish" w:hAnsi="Mulish" w:cstheme="minorHAnsi"/>
          <w:szCs w:val="24"/>
        </w:rPr>
        <w:t>%.</w:t>
      </w:r>
    </w:p>
    <w:p w14:paraId="6DF90766" w14:textId="7BE47E04" w:rsidR="009E6E79" w:rsidRPr="009E6E79" w:rsidRDefault="009E6E79" w:rsidP="009E6E79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>
        <w:rPr>
          <w:rFonts w:ascii="Mulish" w:hAnsi="Mulish" w:cstheme="minorHAnsi"/>
          <w:szCs w:val="24"/>
        </w:rPr>
        <w:t xml:space="preserve">Este Consejo valora muy positivamente </w:t>
      </w:r>
      <w:r w:rsidR="008C61A3">
        <w:rPr>
          <w:rFonts w:ascii="Mulish" w:hAnsi="Mulish" w:cstheme="minorHAnsi"/>
          <w:szCs w:val="24"/>
        </w:rPr>
        <w:t>el esfuerzo realizado por AESTES Dental parta mejorar el cumplimiento de las obligaciones de publicidad activa que le son de aplicación.</w:t>
      </w:r>
    </w:p>
    <w:p w14:paraId="7CA8D920" w14:textId="77777777" w:rsidR="007704A4" w:rsidRPr="00406F06" w:rsidRDefault="007704A4" w:rsidP="007704A4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</w:p>
    <w:p w14:paraId="5B401E42" w14:textId="65DCFFA3" w:rsidR="006F17B5" w:rsidRPr="00406F06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406F06">
        <w:rPr>
          <w:rFonts w:ascii="Mulish" w:hAnsi="Mulish" w:cstheme="minorHAnsi"/>
          <w:szCs w:val="24"/>
        </w:rPr>
        <w:t xml:space="preserve">Madrid, </w:t>
      </w:r>
      <w:r w:rsidR="00905D70">
        <w:rPr>
          <w:rFonts w:ascii="Mulish" w:hAnsi="Mulish" w:cstheme="minorHAnsi"/>
          <w:szCs w:val="24"/>
        </w:rPr>
        <w:t>agosto</w:t>
      </w:r>
      <w:r w:rsidRPr="00406F06">
        <w:rPr>
          <w:rFonts w:ascii="Mulish" w:hAnsi="Mulish" w:cstheme="minorHAnsi"/>
          <w:szCs w:val="24"/>
        </w:rPr>
        <w:t xml:space="preserve"> de 202</w:t>
      </w:r>
      <w:r w:rsidR="001C701F" w:rsidRPr="00406F06">
        <w:rPr>
          <w:rFonts w:ascii="Mulish" w:hAnsi="Mulish" w:cstheme="minorHAnsi"/>
          <w:szCs w:val="24"/>
        </w:rPr>
        <w:t>4</w:t>
      </w:r>
    </w:p>
    <w:sectPr w:rsidR="006F17B5" w:rsidRPr="00406F06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0" type="#_x0000_t75" style="width:11.25pt;height:11.25pt" o:bullet="t">
        <v:imagedata r:id="rId1" o:title="BD14529_"/>
      </v:shape>
    </w:pict>
  </w:numPicBullet>
  <w:numPicBullet w:numPicBulletId="1">
    <w:pict>
      <v:shape id="_x0000_i1571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80BB4"/>
    <w:multiLevelType w:val="hybridMultilevel"/>
    <w:tmpl w:val="59B626CA"/>
    <w:lvl w:ilvl="0" w:tplc="2B4445C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3E35655"/>
    <w:multiLevelType w:val="hybridMultilevel"/>
    <w:tmpl w:val="C1C4FD7E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A7109"/>
    <w:multiLevelType w:val="hybridMultilevel"/>
    <w:tmpl w:val="54A23FF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9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77DEC"/>
    <w:rsid w:val="000A41DA"/>
    <w:rsid w:val="000A7C47"/>
    <w:rsid w:val="000B3139"/>
    <w:rsid w:val="000B704A"/>
    <w:rsid w:val="000D4422"/>
    <w:rsid w:val="000E5D1F"/>
    <w:rsid w:val="001257F9"/>
    <w:rsid w:val="0013625B"/>
    <w:rsid w:val="0014196C"/>
    <w:rsid w:val="001428E1"/>
    <w:rsid w:val="00151290"/>
    <w:rsid w:val="0016439B"/>
    <w:rsid w:val="00173960"/>
    <w:rsid w:val="001750A8"/>
    <w:rsid w:val="00175D6C"/>
    <w:rsid w:val="0018324C"/>
    <w:rsid w:val="00186B56"/>
    <w:rsid w:val="00190952"/>
    <w:rsid w:val="00192060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B66C7"/>
    <w:rsid w:val="002C000A"/>
    <w:rsid w:val="002C5FBB"/>
    <w:rsid w:val="002F5D0B"/>
    <w:rsid w:val="003245B8"/>
    <w:rsid w:val="003259B9"/>
    <w:rsid w:val="00344FE7"/>
    <w:rsid w:val="00351475"/>
    <w:rsid w:val="00356887"/>
    <w:rsid w:val="003656B1"/>
    <w:rsid w:val="003B0948"/>
    <w:rsid w:val="003B5DE7"/>
    <w:rsid w:val="003D2C6C"/>
    <w:rsid w:val="003D52DF"/>
    <w:rsid w:val="003F0972"/>
    <w:rsid w:val="003F38BD"/>
    <w:rsid w:val="00406F06"/>
    <w:rsid w:val="004108BB"/>
    <w:rsid w:val="004124E7"/>
    <w:rsid w:val="00430DED"/>
    <w:rsid w:val="00431713"/>
    <w:rsid w:val="0045134F"/>
    <w:rsid w:val="00466973"/>
    <w:rsid w:val="00470F02"/>
    <w:rsid w:val="0049491F"/>
    <w:rsid w:val="004A7D09"/>
    <w:rsid w:val="004B15B8"/>
    <w:rsid w:val="004D148D"/>
    <w:rsid w:val="004D4EF1"/>
    <w:rsid w:val="00511BED"/>
    <w:rsid w:val="00525FCA"/>
    <w:rsid w:val="0055202A"/>
    <w:rsid w:val="00565608"/>
    <w:rsid w:val="005B1C12"/>
    <w:rsid w:val="005E2370"/>
    <w:rsid w:val="005F0570"/>
    <w:rsid w:val="005F4305"/>
    <w:rsid w:val="005F59A5"/>
    <w:rsid w:val="00614890"/>
    <w:rsid w:val="00620AB5"/>
    <w:rsid w:val="00636FF6"/>
    <w:rsid w:val="006615ED"/>
    <w:rsid w:val="00661ECA"/>
    <w:rsid w:val="006A089C"/>
    <w:rsid w:val="006F17B5"/>
    <w:rsid w:val="006F5890"/>
    <w:rsid w:val="006F5AFB"/>
    <w:rsid w:val="0071472F"/>
    <w:rsid w:val="007342F2"/>
    <w:rsid w:val="00745E83"/>
    <w:rsid w:val="00753179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302F"/>
    <w:rsid w:val="00855ECA"/>
    <w:rsid w:val="0089717A"/>
    <w:rsid w:val="00897210"/>
    <w:rsid w:val="00897F59"/>
    <w:rsid w:val="008A2772"/>
    <w:rsid w:val="008B79BD"/>
    <w:rsid w:val="008C61A3"/>
    <w:rsid w:val="00901F1F"/>
    <w:rsid w:val="009029E0"/>
    <w:rsid w:val="00905D70"/>
    <w:rsid w:val="00910EC2"/>
    <w:rsid w:val="00931C5F"/>
    <w:rsid w:val="00932252"/>
    <w:rsid w:val="00950524"/>
    <w:rsid w:val="009557B1"/>
    <w:rsid w:val="009951FE"/>
    <w:rsid w:val="009B7ADA"/>
    <w:rsid w:val="009D2560"/>
    <w:rsid w:val="009D6677"/>
    <w:rsid w:val="009E084D"/>
    <w:rsid w:val="009E16B5"/>
    <w:rsid w:val="009E30AA"/>
    <w:rsid w:val="009E6E79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3F18"/>
    <w:rsid w:val="00B35A53"/>
    <w:rsid w:val="00B4112D"/>
    <w:rsid w:val="00B81EE6"/>
    <w:rsid w:val="00BB48B9"/>
    <w:rsid w:val="00BC7A82"/>
    <w:rsid w:val="00BE33B9"/>
    <w:rsid w:val="00C01613"/>
    <w:rsid w:val="00C01C9B"/>
    <w:rsid w:val="00C0201F"/>
    <w:rsid w:val="00C119CE"/>
    <w:rsid w:val="00C13C51"/>
    <w:rsid w:val="00C23F36"/>
    <w:rsid w:val="00C25FA5"/>
    <w:rsid w:val="00C305B6"/>
    <w:rsid w:val="00C3135F"/>
    <w:rsid w:val="00C506D3"/>
    <w:rsid w:val="00C736B9"/>
    <w:rsid w:val="00C82AB2"/>
    <w:rsid w:val="00C84A98"/>
    <w:rsid w:val="00C86710"/>
    <w:rsid w:val="00C87BC3"/>
    <w:rsid w:val="00C90859"/>
    <w:rsid w:val="00C93842"/>
    <w:rsid w:val="00CB4447"/>
    <w:rsid w:val="00CD334A"/>
    <w:rsid w:val="00CF0704"/>
    <w:rsid w:val="00D23111"/>
    <w:rsid w:val="00D24055"/>
    <w:rsid w:val="00D445A4"/>
    <w:rsid w:val="00D44D27"/>
    <w:rsid w:val="00D44E9D"/>
    <w:rsid w:val="00D55DED"/>
    <w:rsid w:val="00D72EF9"/>
    <w:rsid w:val="00D847B0"/>
    <w:rsid w:val="00D91A37"/>
    <w:rsid w:val="00DA126F"/>
    <w:rsid w:val="00DB1735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7058"/>
    <w:rsid w:val="00EB79A4"/>
    <w:rsid w:val="00EC3AAE"/>
    <w:rsid w:val="00ED6FD3"/>
    <w:rsid w:val="00EF173E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3</cp:revision>
  <cp:lastPrinted>2015-01-27T17:42:00Z</cp:lastPrinted>
  <dcterms:created xsi:type="dcterms:W3CDTF">2024-08-29T10:13:00Z</dcterms:created>
  <dcterms:modified xsi:type="dcterms:W3CDTF">2024-08-29T10:42:00Z</dcterms:modified>
</cp:coreProperties>
</file>