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AE1569" w:rsidRDefault="00DF25D7">
      <w:pPr>
        <w:rPr>
          <w:rFonts w:ascii="Mulish" w:hAnsi="Mulish"/>
        </w:rPr>
      </w:pPr>
      <w:r w:rsidRPr="00AE1569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5124D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A437D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AE156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AE1569" w:rsidRDefault="0082470D">
      <w:pPr>
        <w:rPr>
          <w:rFonts w:ascii="Mulish" w:hAnsi="Mulish"/>
        </w:rPr>
      </w:pPr>
    </w:p>
    <w:p w14:paraId="00CD97DB" w14:textId="77777777" w:rsidR="0082470D" w:rsidRPr="00AE1569" w:rsidRDefault="0082470D">
      <w:pPr>
        <w:rPr>
          <w:rFonts w:ascii="Mulish" w:hAnsi="Mulish"/>
        </w:rPr>
      </w:pPr>
    </w:p>
    <w:p w14:paraId="6A476580" w14:textId="77777777" w:rsidR="0082470D" w:rsidRPr="00AE1569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AE1569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AE1569" w:rsidRDefault="00751FAA" w:rsidP="0082470D">
      <w:pPr>
        <w:rPr>
          <w:rFonts w:ascii="Mulish" w:hAnsi="Mulish"/>
          <w:b/>
          <w:sz w:val="36"/>
        </w:rPr>
      </w:pPr>
      <w:r w:rsidRPr="00AE156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AE1569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AE1569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AE1569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AE1569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AE1569" w14:paraId="69022734" w14:textId="77777777" w:rsidTr="00623CFC">
        <w:tc>
          <w:tcPr>
            <w:tcW w:w="3625" w:type="dxa"/>
          </w:tcPr>
          <w:p w14:paraId="705ACB26" w14:textId="77777777" w:rsidR="00623CFC" w:rsidRPr="00AE156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AE1569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59E93CFD" w:rsidR="00623CFC" w:rsidRPr="00AE1569" w:rsidRDefault="0038100D" w:rsidP="00B77E42">
            <w:pPr>
              <w:rPr>
                <w:rFonts w:ascii="Mulish" w:hAnsi="Mulish"/>
                <w:sz w:val="24"/>
              </w:rPr>
            </w:pPr>
            <w:r w:rsidRPr="00AE1569">
              <w:rPr>
                <w:rFonts w:ascii="Mulish" w:hAnsi="Mulish"/>
                <w:sz w:val="24"/>
              </w:rPr>
              <w:t xml:space="preserve">Autoridad Portuaria de </w:t>
            </w:r>
            <w:r w:rsidR="000A5F97" w:rsidRPr="00AE1569">
              <w:rPr>
                <w:rFonts w:ascii="Mulish" w:hAnsi="Mulish"/>
                <w:sz w:val="24"/>
              </w:rPr>
              <w:t>Las Palmas</w:t>
            </w:r>
          </w:p>
        </w:tc>
      </w:tr>
      <w:tr w:rsidR="00623CFC" w:rsidRPr="00AE1569" w14:paraId="0EABDAFA" w14:textId="77777777" w:rsidTr="00623CFC">
        <w:tc>
          <w:tcPr>
            <w:tcW w:w="3625" w:type="dxa"/>
          </w:tcPr>
          <w:p w14:paraId="12A6D2F4" w14:textId="77777777" w:rsidR="00623CFC" w:rsidRPr="00AE1569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AE1569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FEB9D4A" w:rsidR="00623CFC" w:rsidRPr="00AE1569" w:rsidRDefault="009A15A6" w:rsidP="00B77E42">
            <w:pPr>
              <w:rPr>
                <w:rFonts w:ascii="Mulish" w:hAnsi="Mulish"/>
                <w:sz w:val="24"/>
              </w:rPr>
            </w:pPr>
            <w:r w:rsidRPr="00AE1569">
              <w:rPr>
                <w:rFonts w:ascii="Mulish" w:hAnsi="Mulish"/>
                <w:sz w:val="24"/>
              </w:rPr>
              <w:t>2</w:t>
            </w:r>
            <w:r w:rsidR="00516A1E" w:rsidRPr="00AE1569">
              <w:rPr>
                <w:rFonts w:ascii="Mulish" w:hAnsi="Mulish"/>
                <w:sz w:val="24"/>
              </w:rPr>
              <w:t>9</w:t>
            </w:r>
            <w:r w:rsidRPr="00AE1569">
              <w:rPr>
                <w:rFonts w:ascii="Mulish" w:hAnsi="Mulish"/>
                <w:sz w:val="24"/>
              </w:rPr>
              <w:t>/02/2024</w:t>
            </w:r>
          </w:p>
          <w:p w14:paraId="4B837EFF" w14:textId="2836D5E0" w:rsidR="00623CFC" w:rsidRPr="00AE1569" w:rsidRDefault="00623CFC" w:rsidP="00B77E42">
            <w:pPr>
              <w:rPr>
                <w:rFonts w:ascii="Mulish" w:hAnsi="Mulish"/>
                <w:sz w:val="24"/>
              </w:rPr>
            </w:pPr>
            <w:r w:rsidRPr="00AE1569">
              <w:rPr>
                <w:rFonts w:ascii="Mulish" w:hAnsi="Mulish"/>
                <w:sz w:val="24"/>
              </w:rPr>
              <w:t xml:space="preserve">Segunda revisión: </w:t>
            </w:r>
            <w:r w:rsidR="00911270" w:rsidRPr="00AE1569">
              <w:rPr>
                <w:rFonts w:ascii="Mulish" w:hAnsi="Mulish"/>
                <w:sz w:val="24"/>
              </w:rPr>
              <w:t>04/04/2024</w:t>
            </w:r>
          </w:p>
        </w:tc>
      </w:tr>
    </w:tbl>
    <w:p w14:paraId="460832EE" w14:textId="77777777" w:rsidR="00623CFC" w:rsidRPr="00AE1569" w:rsidRDefault="00623CFC" w:rsidP="00415DBD">
      <w:pPr>
        <w:rPr>
          <w:rFonts w:ascii="Mulish" w:hAnsi="Mulish"/>
        </w:rPr>
      </w:pPr>
    </w:p>
    <w:p w14:paraId="5C6C9FDA" w14:textId="77777777" w:rsidR="00623CFC" w:rsidRPr="00AE1569" w:rsidRDefault="00623CFC" w:rsidP="00415DBD">
      <w:pPr>
        <w:rPr>
          <w:rFonts w:ascii="Mulish" w:hAnsi="Mulish"/>
        </w:rPr>
      </w:pPr>
    </w:p>
    <w:p w14:paraId="2A8B3BDC" w14:textId="77777777" w:rsidR="0082470D" w:rsidRPr="00AE1569" w:rsidRDefault="005124D6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AE156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AE1569" w:rsidRDefault="0082470D" w:rsidP="0082470D">
      <w:pPr>
        <w:rPr>
          <w:rFonts w:ascii="Mulish" w:hAnsi="Mulish"/>
        </w:rPr>
      </w:pPr>
    </w:p>
    <w:p w14:paraId="79FB20F4" w14:textId="77777777" w:rsidR="00760E4B" w:rsidRPr="00AE1569" w:rsidRDefault="00760E4B" w:rsidP="003E564B">
      <w:pPr>
        <w:pStyle w:val="Cuerpodelboletn"/>
        <w:rPr>
          <w:rFonts w:ascii="Mulish" w:hAnsi="Mulish"/>
        </w:rPr>
        <w:sectPr w:rsidR="00760E4B" w:rsidRPr="00AE156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AE1569" w14:paraId="20B915EC" w14:textId="77777777" w:rsidTr="00AD4ED2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AE156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E15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AE156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E15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AE1569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AE1569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AE1569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6CB6AF1E" w:rsidR="00D77D83" w:rsidRPr="00AE1569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3448ECF1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E1569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AE1569" w:rsidRDefault="00D77D83" w:rsidP="005D4D3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E1569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54891FA9" w:rsidR="00D77D83" w:rsidRPr="00AE1569" w:rsidRDefault="00D77D83" w:rsidP="00FC58C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01237311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AE1569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AE1569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6F9EC6C9" w:rsidR="00D77D83" w:rsidRPr="00AE1569" w:rsidRDefault="003E6140" w:rsidP="003E6140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6B3143B" w14:textId="36FA7783" w:rsidR="00D77D83" w:rsidRPr="00AE1569" w:rsidRDefault="003E6140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No. El organigrama se publica fuera del PT.</w:t>
            </w:r>
          </w:p>
        </w:tc>
      </w:tr>
      <w:tr w:rsidR="00FC58C2" w:rsidRPr="00AE1569" w14:paraId="25FD81B6" w14:textId="77777777" w:rsidTr="00F23609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FC58C2" w:rsidRPr="00AE1569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1AE30F0C" w:rsidR="00FC58C2" w:rsidRPr="00AE1569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Normativa aplicable</w:t>
            </w:r>
            <w:r w:rsidR="00345A12" w:rsidRPr="00AE1569">
              <w:rPr>
                <w:rFonts w:ascii="Mulish" w:hAnsi="Mulish"/>
                <w:sz w:val="18"/>
                <w:szCs w:val="18"/>
              </w:rPr>
              <w:t>: incorporar normativa general</w:t>
            </w:r>
          </w:p>
        </w:tc>
        <w:tc>
          <w:tcPr>
            <w:tcW w:w="691" w:type="dxa"/>
          </w:tcPr>
          <w:p w14:paraId="32BE8DB6" w14:textId="66C0936F" w:rsidR="00FC58C2" w:rsidRPr="00AE1569" w:rsidRDefault="00345A12" w:rsidP="00345A1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61BF70CF" w:rsidR="00FC58C2" w:rsidRPr="00AE1569" w:rsidRDefault="00345A12" w:rsidP="00FC58C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AE1569" w14:paraId="7F8723A8" w14:textId="77777777" w:rsidTr="00F361B3">
        <w:tc>
          <w:tcPr>
            <w:tcW w:w="1661" w:type="dxa"/>
            <w:vMerge/>
            <w:vAlign w:val="center"/>
          </w:tcPr>
          <w:p w14:paraId="39CCF68C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1B1C00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</w:tcPr>
          <w:p w14:paraId="360DD5E3" w14:textId="77777777" w:rsidR="00F361B3" w:rsidRPr="00AE1569" w:rsidRDefault="00F361B3" w:rsidP="000A5F97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D32D8C" w14:textId="4754F4A7" w:rsidR="00F361B3" w:rsidRPr="00AE1569" w:rsidRDefault="000A5F97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C58C2" w:rsidRPr="00AE1569" w14:paraId="3E7A1C26" w14:textId="77777777" w:rsidTr="00F361B3">
        <w:tc>
          <w:tcPr>
            <w:tcW w:w="1661" w:type="dxa"/>
            <w:vMerge/>
            <w:vAlign w:val="center"/>
          </w:tcPr>
          <w:p w14:paraId="7E6FCF06" w14:textId="77777777" w:rsidR="00FC58C2" w:rsidRPr="00AE1569" w:rsidRDefault="00FC58C2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2662812" w14:textId="77777777" w:rsidR="00FC58C2" w:rsidRPr="00AE1569" w:rsidRDefault="00FC58C2" w:rsidP="00FC58C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</w:tcPr>
          <w:p w14:paraId="441BFD00" w14:textId="56A07532" w:rsidR="00FC58C2" w:rsidRPr="00AE1569" w:rsidRDefault="00FC58C2" w:rsidP="000A5F97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C5C744" w14:textId="12AD6876" w:rsidR="00FC58C2" w:rsidRPr="00AE1569" w:rsidRDefault="000A5F97" w:rsidP="00FC58C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AE1569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7D119627" w:rsidR="00F361B3" w:rsidRPr="00AE1569" w:rsidRDefault="00F361B3" w:rsidP="000A5F97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08B6BD39" w:rsidR="00F361B3" w:rsidRPr="00AE1569" w:rsidRDefault="000A5F97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AE1569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BBB08B9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3D61E70A" w:rsidR="009D1242" w:rsidRPr="00AE1569" w:rsidRDefault="009D1242" w:rsidP="003E6140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41C7C02B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2393DC46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648CD543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6FE94F1C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01720E37" w14:textId="77777777" w:rsidTr="00F361B3">
        <w:tc>
          <w:tcPr>
            <w:tcW w:w="1661" w:type="dxa"/>
            <w:vMerge/>
            <w:vAlign w:val="center"/>
          </w:tcPr>
          <w:p w14:paraId="01AAB338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AA1D66" w14:textId="4BD3CB3C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Perfil y Trayectoria Profesional</w:t>
            </w:r>
          </w:p>
        </w:tc>
        <w:tc>
          <w:tcPr>
            <w:tcW w:w="691" w:type="dxa"/>
          </w:tcPr>
          <w:p w14:paraId="7536926B" w14:textId="70AFD31A" w:rsidR="009D1242" w:rsidRPr="00AE1569" w:rsidRDefault="003E6140" w:rsidP="003E6140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99C04D4" w14:textId="3680467A" w:rsidR="009D1242" w:rsidRPr="00AE1569" w:rsidRDefault="003E6140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No</w:t>
            </w:r>
            <w:r w:rsidR="004168A9" w:rsidRPr="00AE1569">
              <w:rPr>
                <w:rFonts w:ascii="Mulish" w:hAnsi="Mulish"/>
                <w:sz w:val="18"/>
                <w:szCs w:val="18"/>
              </w:rPr>
              <w:t>. Los enlaces a esta información no están operativos</w:t>
            </w:r>
          </w:p>
        </w:tc>
      </w:tr>
      <w:tr w:rsidR="009D1242" w:rsidRPr="00AE1569" w14:paraId="7C1D17D4" w14:textId="77777777" w:rsidTr="00F361B3">
        <w:tc>
          <w:tcPr>
            <w:tcW w:w="1661" w:type="dxa"/>
            <w:vMerge/>
            <w:vAlign w:val="center"/>
          </w:tcPr>
          <w:p w14:paraId="0F97F540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A8649A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</w:tcPr>
          <w:p w14:paraId="7E2850CE" w14:textId="591B7CBE" w:rsidR="009D1242" w:rsidRPr="00AE1569" w:rsidRDefault="009D1242" w:rsidP="003E614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BB0E3B9" w14:textId="56ED848A" w:rsidR="009D1242" w:rsidRPr="00AE1569" w:rsidRDefault="003E6140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Sí.</w:t>
            </w:r>
          </w:p>
        </w:tc>
      </w:tr>
      <w:tr w:rsidR="009D1242" w:rsidRPr="00AE1569" w14:paraId="0EA6C8C5" w14:textId="77777777" w:rsidTr="00F361B3">
        <w:tc>
          <w:tcPr>
            <w:tcW w:w="1661" w:type="dxa"/>
            <w:vMerge/>
            <w:vAlign w:val="center"/>
          </w:tcPr>
          <w:p w14:paraId="03282850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9F4820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</w:tcPr>
          <w:p w14:paraId="179EBCE9" w14:textId="5469FA76" w:rsidR="009D1242" w:rsidRPr="00AE1569" w:rsidRDefault="009D1242" w:rsidP="003E614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C1F37D" w14:textId="63F7A2CC" w:rsidR="009D1242" w:rsidRPr="00AE1569" w:rsidRDefault="003E6140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Sí.</w:t>
            </w:r>
          </w:p>
        </w:tc>
      </w:tr>
      <w:tr w:rsidR="009D1242" w:rsidRPr="00AE1569" w14:paraId="6338E894" w14:textId="77777777" w:rsidTr="00F361B3">
        <w:tc>
          <w:tcPr>
            <w:tcW w:w="1661" w:type="dxa"/>
            <w:vMerge/>
            <w:vAlign w:val="center"/>
          </w:tcPr>
          <w:p w14:paraId="2F70F68C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BAF2F8E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</w:tcPr>
          <w:p w14:paraId="2AC01422" w14:textId="2E2D590E" w:rsidR="009D1242" w:rsidRPr="00AE1569" w:rsidRDefault="009D1242" w:rsidP="003E6140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5D12303" w14:textId="61A71CB7" w:rsidR="009D1242" w:rsidRPr="00AE1569" w:rsidRDefault="003E6140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AE1569" w14:paraId="77FDFB7D" w14:textId="77777777" w:rsidTr="00F361B3">
        <w:tc>
          <w:tcPr>
            <w:tcW w:w="1661" w:type="dxa"/>
            <w:vMerge/>
            <w:vAlign w:val="center"/>
          </w:tcPr>
          <w:p w14:paraId="193F6257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FAC5EA6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</w:tcPr>
          <w:p w14:paraId="02B7E53E" w14:textId="45BE3FA5" w:rsidR="00F361B3" w:rsidRPr="00AE1569" w:rsidRDefault="00F361B3" w:rsidP="00FC58C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E23451" w14:textId="1629340B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AE1569" w14:paraId="370980B3" w14:textId="77777777" w:rsidTr="00F361B3">
        <w:tc>
          <w:tcPr>
            <w:tcW w:w="1661" w:type="dxa"/>
            <w:vMerge/>
            <w:vAlign w:val="center"/>
          </w:tcPr>
          <w:p w14:paraId="65A5E91D" w14:textId="77777777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ECDD5F" w14:textId="77777777" w:rsidR="00F361B3" w:rsidRPr="00AE1569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</w:tcPr>
          <w:p w14:paraId="21F54534" w14:textId="7EC32688" w:rsidR="00F361B3" w:rsidRPr="00AE1569" w:rsidRDefault="00F361B3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6C9E80" w14:textId="6089730D" w:rsidR="00F361B3" w:rsidRPr="00AE1569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3D07BEF7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4A29A5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140FB6B5" w:rsidR="009D1242" w:rsidRPr="00AE1569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0570B7A9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6D60EBF0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0D9D7A13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50428C82" w:rsidR="009D1242" w:rsidRPr="00AE1569" w:rsidRDefault="009D1242" w:rsidP="00113AED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59A3142A" w:rsidR="009D1242" w:rsidRPr="00AE1569" w:rsidRDefault="00911270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D1242" w:rsidRPr="00AE1569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18798440" w:rsidR="009D1242" w:rsidRPr="00AE1569" w:rsidRDefault="009D1242" w:rsidP="00113AED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8B5D7B" w14:textId="45BD134D" w:rsidR="009D1242" w:rsidRPr="00AE1569" w:rsidRDefault="008B3B5E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Aunque se ha dado por cumplida la recomendación, no puede considerarse cumplida la obligación, dado que </w:t>
            </w:r>
            <w:r w:rsidR="00911270" w:rsidRPr="00AE1569">
              <w:rPr>
                <w:rFonts w:ascii="Mulish" w:hAnsi="Mulish"/>
                <w:sz w:val="18"/>
                <w:szCs w:val="18"/>
              </w:rPr>
              <w:t xml:space="preserve">no </w:t>
            </w:r>
            <w:r w:rsidRPr="00AE1569">
              <w:rPr>
                <w:rFonts w:ascii="Mulish" w:hAnsi="Mulish"/>
                <w:sz w:val="18"/>
                <w:szCs w:val="18"/>
              </w:rPr>
              <w:t>se desagrega la información por procedimiento de licitación y por tipo de contrato</w:t>
            </w:r>
          </w:p>
        </w:tc>
      </w:tr>
      <w:tr w:rsidR="009D1242" w:rsidRPr="00AE1569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31BBB57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3DE0C614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6E9F2F8F" w14:textId="77777777" w:rsidTr="00F361B3">
        <w:tc>
          <w:tcPr>
            <w:tcW w:w="1661" w:type="dxa"/>
            <w:vMerge/>
            <w:vAlign w:val="center"/>
          </w:tcPr>
          <w:p w14:paraId="73E1F276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1F8C08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</w:tcPr>
          <w:p w14:paraId="5B4BEFCA" w14:textId="2B98DF51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3AECE8" w14:textId="09EEDCCA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3F1DD625" w14:textId="77777777" w:rsidTr="00F361B3">
        <w:tc>
          <w:tcPr>
            <w:tcW w:w="1661" w:type="dxa"/>
            <w:vMerge/>
            <w:vAlign w:val="center"/>
          </w:tcPr>
          <w:p w14:paraId="6BF07263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2614079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</w:tcPr>
          <w:p w14:paraId="67F302D9" w14:textId="59166C62" w:rsidR="009D1242" w:rsidRPr="00AE1569" w:rsidRDefault="009D1242" w:rsidP="004547D2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C13512" w14:textId="4F11E44B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9D1242" w:rsidRPr="00AE1569" w14:paraId="5B009B82" w14:textId="77777777" w:rsidTr="00F361B3">
        <w:tc>
          <w:tcPr>
            <w:tcW w:w="1661" w:type="dxa"/>
            <w:vMerge/>
            <w:vAlign w:val="center"/>
          </w:tcPr>
          <w:p w14:paraId="76AD24C7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68D03D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</w:tcPr>
          <w:p w14:paraId="2F09AE5F" w14:textId="7C6FF8CB" w:rsidR="009D1242" w:rsidRPr="00AE1569" w:rsidRDefault="009D1242" w:rsidP="004547D2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732FE1" w14:textId="509FEE59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9D1242" w:rsidRPr="00AE1569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2287A161" w:rsidR="009D1242" w:rsidRPr="00AE1569" w:rsidRDefault="009D1242" w:rsidP="004547D2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7E61CFB7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AE1569" w14:paraId="48BA35CC" w14:textId="77777777" w:rsidTr="00CC2EC2">
        <w:tc>
          <w:tcPr>
            <w:tcW w:w="1661" w:type="dxa"/>
            <w:vMerge/>
            <w:vAlign w:val="center"/>
          </w:tcPr>
          <w:p w14:paraId="58B08802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096A9B7E" w:rsidR="009D1242" w:rsidRPr="00AE1569" w:rsidRDefault="009D1242" w:rsidP="004547D2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4B36FA32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AE1569" w14:paraId="5AD8D378" w14:textId="77777777" w:rsidTr="00CC2EC2">
        <w:tc>
          <w:tcPr>
            <w:tcW w:w="1661" w:type="dxa"/>
            <w:vMerge/>
            <w:vAlign w:val="center"/>
          </w:tcPr>
          <w:p w14:paraId="2AAEA95B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34AA92D2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46DA02CF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2076E2F6" w:rsidR="009D1242" w:rsidRPr="00AE1569" w:rsidRDefault="009D1242" w:rsidP="00CC2E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172924D6" w:rsidR="009D1242" w:rsidRPr="00AE1569" w:rsidRDefault="009D1242" w:rsidP="00CC2EC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0BEDBA35" w:rsidR="009D1242" w:rsidRPr="00AE1569" w:rsidRDefault="009D1242" w:rsidP="004547D2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07B7B1F9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AE1569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7F4BCD66" w:rsidR="009D1242" w:rsidRPr="00AE1569" w:rsidRDefault="009D1242" w:rsidP="004547D2">
            <w:pPr>
              <w:pStyle w:val="Prrafodelista"/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2D335BA6" w:rsidR="009D1242" w:rsidRPr="00AE1569" w:rsidRDefault="009D1242" w:rsidP="00CC2EC2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9D1242" w:rsidRPr="00AE1569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085A75AD" w:rsidR="009D1242" w:rsidRPr="00AE1569" w:rsidRDefault="004547D2" w:rsidP="004547D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9C04CE" w14:textId="14E05D48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No</w:t>
            </w:r>
            <w:r w:rsidR="00FE0086" w:rsidRPr="00AE1569">
              <w:rPr>
                <w:rFonts w:ascii="Mulish" w:hAnsi="Mulish"/>
                <w:sz w:val="18"/>
                <w:szCs w:val="18"/>
              </w:rPr>
              <w:t>. Los enlaces a la información no están operativos</w:t>
            </w:r>
          </w:p>
        </w:tc>
      </w:tr>
      <w:tr w:rsidR="009D1242" w:rsidRPr="00AE1569" w14:paraId="406221E7" w14:textId="77777777" w:rsidTr="00F361B3">
        <w:tc>
          <w:tcPr>
            <w:tcW w:w="1661" w:type="dxa"/>
            <w:vMerge/>
            <w:vAlign w:val="center"/>
          </w:tcPr>
          <w:p w14:paraId="4B46D26E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0393CF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691" w:type="dxa"/>
          </w:tcPr>
          <w:p w14:paraId="5F4A61D6" w14:textId="48B30A48" w:rsidR="009D1242" w:rsidRPr="00AE1569" w:rsidRDefault="009D1242" w:rsidP="004547D2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982F7A" w14:textId="1CC8AD83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9D1242" w:rsidRPr="00AE1569" w14:paraId="707312F6" w14:textId="77777777" w:rsidTr="00F361B3">
        <w:tc>
          <w:tcPr>
            <w:tcW w:w="1661" w:type="dxa"/>
            <w:vMerge/>
            <w:vAlign w:val="center"/>
          </w:tcPr>
          <w:p w14:paraId="7B13A18D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299788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</w:tcPr>
          <w:p w14:paraId="45A7193E" w14:textId="277545E4" w:rsidR="009D1242" w:rsidRPr="00AE1569" w:rsidRDefault="004547D2" w:rsidP="004547D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6803B63" w14:textId="4735DCBA" w:rsidR="009D1242" w:rsidRPr="00AE1569" w:rsidRDefault="004547D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No</w:t>
            </w:r>
            <w:r w:rsidR="00FE0086" w:rsidRPr="00AE1569">
              <w:rPr>
                <w:rFonts w:ascii="Mulish" w:hAnsi="Mulish"/>
                <w:sz w:val="18"/>
                <w:szCs w:val="18"/>
              </w:rPr>
              <w:t>. Los enlaces a la información no están operativos</w:t>
            </w:r>
          </w:p>
        </w:tc>
      </w:tr>
      <w:tr w:rsidR="009D1242" w:rsidRPr="00AE1569" w14:paraId="11757693" w14:textId="77777777" w:rsidTr="00F361B3">
        <w:tc>
          <w:tcPr>
            <w:tcW w:w="1661" w:type="dxa"/>
            <w:vMerge/>
            <w:vAlign w:val="center"/>
          </w:tcPr>
          <w:p w14:paraId="09AB6AF2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3277E5" w14:textId="77777777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</w:tcPr>
          <w:p w14:paraId="7B2E4595" w14:textId="65015011" w:rsidR="009D1242" w:rsidRPr="00AE1569" w:rsidRDefault="009D1242" w:rsidP="009D1242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9306A94" w14:textId="6020CA64" w:rsidR="009D1242" w:rsidRPr="00AE1569" w:rsidRDefault="009D1242" w:rsidP="009D1242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94891" w:rsidRPr="00AE1569" w14:paraId="651DCB43" w14:textId="77777777" w:rsidTr="00F361B3">
        <w:tc>
          <w:tcPr>
            <w:tcW w:w="1661" w:type="dxa"/>
            <w:vMerge/>
            <w:vAlign w:val="center"/>
          </w:tcPr>
          <w:p w14:paraId="6252B1D4" w14:textId="77777777" w:rsidR="00F94891" w:rsidRPr="00AE156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97CF659" w14:textId="77777777" w:rsidR="00F94891" w:rsidRPr="00AE1569" w:rsidRDefault="00F94891" w:rsidP="00F94891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</w:tcPr>
          <w:p w14:paraId="6A03701F" w14:textId="1EEFCFBD" w:rsidR="00F94891" w:rsidRPr="00AE1569" w:rsidRDefault="00F94891" w:rsidP="00F400D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0F15385" w14:textId="4C6D7A0B" w:rsidR="00F94891" w:rsidRPr="00AE1569" w:rsidRDefault="00F94891" w:rsidP="00F94891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1569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AE1569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1569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AE1569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1569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AE1569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1569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AE1569" w:rsidRDefault="00A249BB" w:rsidP="00FC58C2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AE1569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AE1569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1015408" w:rsidR="00A249BB" w:rsidRPr="00AE1569" w:rsidRDefault="00A249BB" w:rsidP="00AC75BE">
            <w:pPr>
              <w:pStyle w:val="Prrafodelista"/>
              <w:numPr>
                <w:ilvl w:val="0"/>
                <w:numId w:val="28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3D98F254" w:rsidR="00A249BB" w:rsidRPr="00AE1569" w:rsidRDefault="00AC75BE" w:rsidP="002E1A55">
            <w:pPr>
              <w:rPr>
                <w:rFonts w:ascii="Mulish" w:hAnsi="Mulish"/>
                <w:sz w:val="18"/>
                <w:szCs w:val="18"/>
              </w:rPr>
            </w:pPr>
            <w:r w:rsidRPr="00AE1569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249BB" w:rsidRPr="00AE1569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AE1569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AE1569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AE1569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F50AB64" w:rsidR="00A249BB" w:rsidRPr="00AE1569" w:rsidRDefault="00F400D2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AE1569">
              <w:rPr>
                <w:rFonts w:ascii="Mulish" w:hAnsi="Mulish"/>
                <w:b/>
                <w:sz w:val="18"/>
                <w:szCs w:val="18"/>
              </w:rPr>
              <w:t>2</w:t>
            </w:r>
            <w:r w:rsidR="00AC75BE" w:rsidRPr="00AE1569">
              <w:rPr>
                <w:rFonts w:ascii="Mulish" w:hAnsi="Mulish"/>
                <w:b/>
                <w:sz w:val="18"/>
                <w:szCs w:val="18"/>
              </w:rPr>
              <w:t>0</w:t>
            </w:r>
          </w:p>
        </w:tc>
        <w:tc>
          <w:tcPr>
            <w:tcW w:w="2709" w:type="dxa"/>
          </w:tcPr>
          <w:p w14:paraId="29655252" w14:textId="77777777" w:rsidR="00A249BB" w:rsidRPr="00AE1569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AE1569" w:rsidRDefault="003A1694" w:rsidP="00AC4A6F">
      <w:pPr>
        <w:rPr>
          <w:rFonts w:ascii="Mulish" w:hAnsi="Mulish"/>
        </w:rPr>
      </w:pPr>
    </w:p>
    <w:p w14:paraId="037740DE" w14:textId="77777777" w:rsidR="00DF56A7" w:rsidRPr="00AE1569" w:rsidRDefault="00DF56A7" w:rsidP="00DF56A7">
      <w:pPr>
        <w:jc w:val="both"/>
        <w:rPr>
          <w:rFonts w:ascii="Mulish" w:hAnsi="Mulish"/>
        </w:rPr>
      </w:pPr>
    </w:p>
    <w:p w14:paraId="11003E59" w14:textId="7F149912" w:rsidR="00BA4354" w:rsidRPr="00AE1569" w:rsidRDefault="009D1242" w:rsidP="00DF56A7">
      <w:pPr>
        <w:jc w:val="both"/>
        <w:rPr>
          <w:rFonts w:ascii="Mulish" w:hAnsi="Mulish"/>
        </w:rPr>
      </w:pPr>
      <w:r w:rsidRPr="00AE1569">
        <w:rPr>
          <w:rFonts w:ascii="Mulish" w:hAnsi="Mulish"/>
        </w:rPr>
        <w:t xml:space="preserve">La </w:t>
      </w:r>
      <w:r w:rsidR="00F400D2" w:rsidRPr="00AE1569">
        <w:rPr>
          <w:rFonts w:ascii="Mulish" w:hAnsi="Mulish"/>
        </w:rPr>
        <w:t xml:space="preserve">Autoridad Portuaria de </w:t>
      </w:r>
      <w:r w:rsidR="00AC75BE" w:rsidRPr="00AE1569">
        <w:rPr>
          <w:rFonts w:ascii="Mulish" w:hAnsi="Mulish"/>
        </w:rPr>
        <w:t>Las Palmas</w:t>
      </w:r>
      <w:r w:rsidRPr="00AE1569">
        <w:rPr>
          <w:rFonts w:ascii="Mulish" w:hAnsi="Mulish"/>
        </w:rPr>
        <w:t xml:space="preserve"> ha aplicado </w:t>
      </w:r>
      <w:r w:rsidR="00FE0086" w:rsidRPr="00AE1569">
        <w:rPr>
          <w:rFonts w:ascii="Mulish" w:hAnsi="Mulish"/>
        </w:rPr>
        <w:t xml:space="preserve">15 </w:t>
      </w:r>
      <w:r w:rsidR="00C52EE5" w:rsidRPr="00AE1569">
        <w:rPr>
          <w:rFonts w:ascii="Mulish" w:hAnsi="Mulish"/>
        </w:rPr>
        <w:t xml:space="preserve">de las </w:t>
      </w:r>
      <w:r w:rsidR="00F400D2" w:rsidRPr="00AE1569">
        <w:rPr>
          <w:rFonts w:ascii="Mulish" w:hAnsi="Mulish"/>
        </w:rPr>
        <w:t>2</w:t>
      </w:r>
      <w:r w:rsidR="00102D41" w:rsidRPr="00AE1569">
        <w:rPr>
          <w:rFonts w:ascii="Mulish" w:hAnsi="Mulish"/>
        </w:rPr>
        <w:t>0</w:t>
      </w:r>
      <w:r w:rsidR="00F94891" w:rsidRPr="00AE1569">
        <w:rPr>
          <w:rFonts w:ascii="Mulish" w:hAnsi="Mulish"/>
        </w:rPr>
        <w:t xml:space="preserve"> </w:t>
      </w:r>
      <w:r w:rsidR="00C52EE5" w:rsidRPr="00AE1569">
        <w:rPr>
          <w:rFonts w:ascii="Mulish" w:hAnsi="Mulish"/>
        </w:rPr>
        <w:t>recomendaciones derivadas de la evaluación realizada en 202</w:t>
      </w:r>
      <w:r w:rsidR="00911270" w:rsidRPr="00AE1569">
        <w:rPr>
          <w:rFonts w:ascii="Mulish" w:hAnsi="Mulish"/>
        </w:rPr>
        <w:t>3</w:t>
      </w:r>
      <w:r w:rsidR="00C52EE5" w:rsidRPr="00AE1569">
        <w:rPr>
          <w:rFonts w:ascii="Mulish" w:hAnsi="Mulish"/>
        </w:rPr>
        <w:t>.</w:t>
      </w:r>
    </w:p>
    <w:p w14:paraId="2CC594AC" w14:textId="32E54BE6" w:rsidR="00FE0086" w:rsidRPr="00AE1569" w:rsidRDefault="00FE0086" w:rsidP="00DF56A7">
      <w:pPr>
        <w:jc w:val="both"/>
        <w:rPr>
          <w:rFonts w:ascii="Mulish" w:hAnsi="Mulish"/>
        </w:rPr>
      </w:pPr>
    </w:p>
    <w:p w14:paraId="2B25550E" w14:textId="3E1689B8" w:rsidR="00FA5AFD" w:rsidRPr="00AE1569" w:rsidRDefault="00FA5AFD" w:rsidP="00AC4A6F">
      <w:pPr>
        <w:rPr>
          <w:rFonts w:ascii="Mulish" w:hAnsi="Mulish"/>
        </w:rPr>
      </w:pPr>
    </w:p>
    <w:p w14:paraId="523CD473" w14:textId="77777777" w:rsidR="003F6EDC" w:rsidRPr="00AE1569" w:rsidRDefault="005124D6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AE156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AE1569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7209896" w14:textId="21E8F69B" w:rsidR="000C2A15" w:rsidRPr="00AE1569" w:rsidRDefault="000C2A15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0C2A15" w:rsidRPr="00AE1569" w14:paraId="3ADEC8ED" w14:textId="77777777" w:rsidTr="000C2A15">
        <w:trPr>
          <w:divId w:val="528296575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C2A7406" w14:textId="1D57A9FA" w:rsidR="000C2A15" w:rsidRPr="00AE1569" w:rsidRDefault="000C2A15" w:rsidP="000C2A15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3B2013D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EE6730D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9D89729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2BC6C6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B7593B1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8AFA738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5AEF8D7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48D46B9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0C2A15" w:rsidRPr="00AE1569" w14:paraId="42CA38F9" w14:textId="77777777" w:rsidTr="000C2A15">
        <w:trPr>
          <w:divId w:val="5282965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FCEFBE6" w14:textId="77777777" w:rsidR="000C2A15" w:rsidRPr="00AE1569" w:rsidRDefault="000C2A15" w:rsidP="000C2A15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A26B31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F6F8F6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B9DE1E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8AFC58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FF6E79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3DDBC5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24D6CE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516630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89,3</w:t>
            </w:r>
          </w:p>
        </w:tc>
      </w:tr>
      <w:tr w:rsidR="000C2A15" w:rsidRPr="00AE1569" w14:paraId="1E154D2C" w14:textId="77777777" w:rsidTr="000C2A15">
        <w:trPr>
          <w:divId w:val="528296575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2F873E8" w14:textId="77777777" w:rsidR="000C2A15" w:rsidRPr="00AE1569" w:rsidRDefault="000C2A15" w:rsidP="000C2A15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881C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8B8B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003A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9BC6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ACAE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806E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CCA9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3AEC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96,4</w:t>
            </w:r>
          </w:p>
        </w:tc>
      </w:tr>
      <w:tr w:rsidR="000C2A15" w:rsidRPr="00AE1569" w14:paraId="061DB16E" w14:textId="77777777" w:rsidTr="000C2A15">
        <w:trPr>
          <w:divId w:val="5282965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23E57DE" w14:textId="77777777" w:rsidR="000C2A15" w:rsidRPr="00AE1569" w:rsidRDefault="000C2A15" w:rsidP="000C2A15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BDB30C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8A8D34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57E66C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2F919B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1AF04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D3FFC6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08282B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F9E046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69,1</w:t>
            </w:r>
          </w:p>
        </w:tc>
      </w:tr>
      <w:tr w:rsidR="000C2A15" w:rsidRPr="00AE1569" w14:paraId="0E831992" w14:textId="77777777" w:rsidTr="000C2A15">
        <w:trPr>
          <w:divId w:val="5282965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C2C6DD4" w14:textId="77777777" w:rsidR="000C2A15" w:rsidRPr="00AE1569" w:rsidRDefault="000C2A15" w:rsidP="000C2A15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1F95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4821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1240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E941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51CF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AF4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8ACC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53A8" w14:textId="7B824E6D" w:rsidR="000C2A15" w:rsidRPr="00AE1569" w:rsidRDefault="005124D6" w:rsidP="000C2A15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</w:t>
            </w:r>
            <w:r w:rsidR="000C2A15" w:rsidRPr="00AE1569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00</w:t>
            </w:r>
          </w:p>
        </w:tc>
      </w:tr>
      <w:tr w:rsidR="000C2A15" w:rsidRPr="00AE1569" w14:paraId="7B9EC596" w14:textId="77777777" w:rsidTr="000C2A15">
        <w:trPr>
          <w:divId w:val="5282965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678AFBC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FA93E3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086E71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81AC02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B0A317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6D8571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0A522F5" w14:textId="77777777" w:rsidR="000C2A15" w:rsidRPr="00AE1569" w:rsidRDefault="000C2A15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3AE1D9" w14:textId="1A226D4C" w:rsidR="000C2A15" w:rsidRPr="00AE1569" w:rsidRDefault="004C7BFF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F741A8" w14:textId="2E8DC740" w:rsidR="000C2A15" w:rsidRPr="00AE1569" w:rsidRDefault="004C7BFF" w:rsidP="000C2A15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81,0</w:t>
            </w:r>
          </w:p>
        </w:tc>
      </w:tr>
    </w:tbl>
    <w:p w14:paraId="4B7DB479" w14:textId="07AD642E" w:rsidR="002209E6" w:rsidRPr="00AE1569" w:rsidRDefault="002209E6" w:rsidP="00F05E2C">
      <w:pPr>
        <w:pStyle w:val="Cuerpodelboletn"/>
        <w:rPr>
          <w:rFonts w:ascii="Mulish" w:hAnsi="Mulish"/>
          <w:lang w:bidi="es-ES"/>
        </w:rPr>
      </w:pPr>
    </w:p>
    <w:p w14:paraId="6B9B75B4" w14:textId="3E1A8096" w:rsidR="00EB68A3" w:rsidRPr="00AE1569" w:rsidRDefault="004061BC" w:rsidP="00F05E2C">
      <w:pPr>
        <w:pStyle w:val="Cuerpodelboletn"/>
        <w:rPr>
          <w:rFonts w:ascii="Mulish" w:hAnsi="Mulish"/>
        </w:rPr>
        <w:sectPr w:rsidR="00EB68A3" w:rsidRPr="00AE1569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AE1569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C7BFF">
        <w:rPr>
          <w:rFonts w:ascii="Mulish" w:hAnsi="Mulish"/>
          <w:lang w:bidi="es-ES"/>
        </w:rPr>
        <w:t>81,0</w:t>
      </w:r>
      <w:r w:rsidRPr="00AE1569">
        <w:rPr>
          <w:rFonts w:ascii="Mulish" w:hAnsi="Mulish"/>
          <w:lang w:bidi="es-ES"/>
        </w:rPr>
        <w:t>%.</w:t>
      </w:r>
      <w:r w:rsidR="00BB3652" w:rsidRPr="00AE1569">
        <w:rPr>
          <w:rFonts w:ascii="Mulish" w:hAnsi="Mulish"/>
          <w:lang w:bidi="es-ES"/>
        </w:rPr>
        <w:t xml:space="preserve"> Respecto de 202</w:t>
      </w:r>
      <w:r w:rsidR="00B7547A" w:rsidRPr="00AE1569">
        <w:rPr>
          <w:rFonts w:ascii="Mulish" w:hAnsi="Mulish"/>
          <w:lang w:bidi="es-ES"/>
        </w:rPr>
        <w:t>3</w:t>
      </w:r>
      <w:r w:rsidR="00BB3652" w:rsidRPr="00AE1569">
        <w:rPr>
          <w:rFonts w:ascii="Mulish" w:hAnsi="Mulish"/>
          <w:lang w:bidi="es-ES"/>
        </w:rPr>
        <w:t xml:space="preserve"> </w:t>
      </w:r>
      <w:r w:rsidR="00A0730E" w:rsidRPr="00AE1569">
        <w:rPr>
          <w:rFonts w:ascii="Mulish" w:hAnsi="Mulish"/>
          <w:lang w:bidi="es-ES"/>
        </w:rPr>
        <w:t>se produce un</w:t>
      </w:r>
      <w:r w:rsidR="006D6799" w:rsidRPr="00AE1569">
        <w:rPr>
          <w:rFonts w:ascii="Mulish" w:hAnsi="Mulish"/>
          <w:lang w:bidi="es-ES"/>
        </w:rPr>
        <w:t xml:space="preserve"> </w:t>
      </w:r>
      <w:r w:rsidR="002209E6" w:rsidRPr="00AE1569">
        <w:rPr>
          <w:rFonts w:ascii="Mulish" w:hAnsi="Mulish"/>
          <w:lang w:bidi="es-ES"/>
        </w:rPr>
        <w:t xml:space="preserve">aumento de </w:t>
      </w:r>
      <w:r w:rsidR="004C7BFF">
        <w:rPr>
          <w:rFonts w:ascii="Mulish" w:hAnsi="Mulish"/>
          <w:lang w:bidi="es-ES"/>
        </w:rPr>
        <w:t>38</w:t>
      </w:r>
      <w:r w:rsidR="006C743A" w:rsidRPr="00AE1569">
        <w:rPr>
          <w:rFonts w:ascii="Mulish" w:hAnsi="Mulish"/>
          <w:lang w:bidi="es-ES"/>
        </w:rPr>
        <w:t xml:space="preserve"> puntos porcentuales</w:t>
      </w:r>
      <w:r w:rsidR="00B7547A" w:rsidRPr="00AE1569">
        <w:rPr>
          <w:rFonts w:ascii="Mulish" w:hAnsi="Mulish"/>
          <w:lang w:bidi="es-ES"/>
        </w:rPr>
        <w:t xml:space="preserve">, dado que </w:t>
      </w:r>
      <w:r w:rsidR="002209E6" w:rsidRPr="00AE1569">
        <w:rPr>
          <w:rFonts w:ascii="Mulish" w:hAnsi="Mulish"/>
          <w:lang w:bidi="es-ES"/>
        </w:rPr>
        <w:t xml:space="preserve">se han aplicado </w:t>
      </w:r>
      <w:r w:rsidR="00154BF4" w:rsidRPr="00AE1569">
        <w:rPr>
          <w:rFonts w:ascii="Mulish" w:hAnsi="Mulish"/>
          <w:lang w:bidi="es-ES"/>
        </w:rPr>
        <w:t>15</w:t>
      </w:r>
      <w:r w:rsidR="002209E6" w:rsidRPr="00AE1569">
        <w:rPr>
          <w:rFonts w:ascii="Mulish" w:hAnsi="Mulish"/>
          <w:lang w:bidi="es-ES"/>
        </w:rPr>
        <w:t xml:space="preserve"> (</w:t>
      </w:r>
      <w:r w:rsidR="00154BF4" w:rsidRPr="00AE1569">
        <w:rPr>
          <w:rFonts w:ascii="Mulish" w:hAnsi="Mulish"/>
          <w:lang w:bidi="es-ES"/>
        </w:rPr>
        <w:t>dos</w:t>
      </w:r>
      <w:r w:rsidR="002209E6" w:rsidRPr="00AE1569">
        <w:rPr>
          <w:rFonts w:ascii="Mulish" w:hAnsi="Mulish"/>
          <w:lang w:bidi="es-ES"/>
        </w:rPr>
        <w:t xml:space="preserve"> de ellas, de forma parcial) de las 2</w:t>
      </w:r>
      <w:r w:rsidR="00154BF4" w:rsidRPr="00AE1569">
        <w:rPr>
          <w:rFonts w:ascii="Mulish" w:hAnsi="Mulish"/>
          <w:lang w:bidi="es-ES"/>
        </w:rPr>
        <w:t>0</w:t>
      </w:r>
      <w:r w:rsidR="004E5458" w:rsidRPr="00AE1569">
        <w:rPr>
          <w:rFonts w:ascii="Mulish" w:hAnsi="Mulish"/>
          <w:lang w:bidi="es-ES"/>
        </w:rPr>
        <w:t xml:space="preserve"> recomendaciones realizadas en 2023</w:t>
      </w:r>
      <w:r w:rsidR="00DE6C13" w:rsidRPr="00AE1569">
        <w:rPr>
          <w:rFonts w:ascii="Mulish" w:hAnsi="Mulish"/>
          <w:lang w:bidi="es-ES"/>
        </w:rPr>
        <w:t xml:space="preserve">. Una de estas recomendaciones aplicadas </w:t>
      </w:r>
      <w:r w:rsidR="000C2A15" w:rsidRPr="00AE1569">
        <w:rPr>
          <w:rFonts w:ascii="Mulish" w:hAnsi="Mulish"/>
          <w:lang w:bidi="es-ES"/>
        </w:rPr>
        <w:t xml:space="preserve">– la información estadística sobre contratación de </w:t>
      </w:r>
      <w:proofErr w:type="spellStart"/>
      <w:r w:rsidR="000C2A15" w:rsidRPr="00AE1569">
        <w:rPr>
          <w:rFonts w:ascii="Mulish" w:hAnsi="Mulish"/>
          <w:lang w:bidi="es-ES"/>
        </w:rPr>
        <w:t>PYMEs</w:t>
      </w:r>
      <w:proofErr w:type="spellEnd"/>
      <w:r w:rsidR="000C2A15" w:rsidRPr="00AE1569">
        <w:rPr>
          <w:rFonts w:ascii="Mulish" w:hAnsi="Mulish"/>
          <w:lang w:bidi="es-ES"/>
        </w:rPr>
        <w:t xml:space="preserve"> - </w:t>
      </w:r>
      <w:r w:rsidR="00DE6C13" w:rsidRPr="00AE1569">
        <w:rPr>
          <w:rFonts w:ascii="Mulish" w:hAnsi="Mulish"/>
          <w:lang w:bidi="es-ES"/>
        </w:rPr>
        <w:t xml:space="preserve">no ha tenido impacto en el Índice de Cumplimiento, ya que la información publicada no </w:t>
      </w:r>
      <w:r w:rsidR="000C2A15" w:rsidRPr="00AE1569">
        <w:rPr>
          <w:rFonts w:ascii="Mulish" w:hAnsi="Mulish"/>
          <w:lang w:bidi="es-ES"/>
        </w:rPr>
        <w:t>se desagrega en función del procedimiento de licitación y del tipo de contrato</w:t>
      </w:r>
      <w:r w:rsidR="00DE6C13" w:rsidRPr="00AE1569">
        <w:rPr>
          <w:rFonts w:ascii="Mulish" w:hAnsi="Mulish"/>
          <w:lang w:bidi="es-ES"/>
        </w:rPr>
        <w:t xml:space="preserve">. Por otra </w:t>
      </w:r>
      <w:r w:rsidR="000C2A15" w:rsidRPr="00AE1569">
        <w:rPr>
          <w:rFonts w:ascii="Mulish" w:hAnsi="Mulish"/>
          <w:lang w:bidi="es-ES"/>
        </w:rPr>
        <w:t>parte, ha</w:t>
      </w:r>
      <w:r w:rsidR="00DE6C13" w:rsidRPr="00AE1569">
        <w:rPr>
          <w:rFonts w:ascii="Mulish" w:hAnsi="Mulish"/>
        </w:rPr>
        <w:t xml:space="preserve"> sido preciso revisar a la baja el cumplimiento de la obligación retribuciones de altos cargos y máximos responsables, ya que la información publicada corresponde al ejercicio 2022.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AE1569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AE1569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6476F7C" w14:textId="536308A7" w:rsidR="00BB3652" w:rsidRPr="00AE1569" w:rsidRDefault="00BB3652" w:rsidP="00BB3652">
      <w:pPr>
        <w:pStyle w:val="Cuerpodelboletn"/>
        <w:rPr>
          <w:rFonts w:ascii="Mulish" w:hAnsi="Mulish"/>
        </w:rPr>
      </w:pPr>
      <w:r w:rsidRPr="00AE1569">
        <w:rPr>
          <w:rFonts w:ascii="Mulish" w:hAnsi="Mulish"/>
        </w:rPr>
        <w:t xml:space="preserve">Este CTBG no puede menos que </w:t>
      </w:r>
      <w:r w:rsidRPr="00AE1569">
        <w:rPr>
          <w:rFonts w:ascii="Mulish" w:hAnsi="Mulish"/>
          <w:b/>
        </w:rPr>
        <w:t xml:space="preserve">valorar </w:t>
      </w:r>
      <w:r w:rsidR="000C2A15" w:rsidRPr="00AE1569">
        <w:rPr>
          <w:rFonts w:ascii="Mulish" w:hAnsi="Mulish"/>
          <w:b/>
        </w:rPr>
        <w:t xml:space="preserve">muy </w:t>
      </w:r>
      <w:r w:rsidR="00154BF4" w:rsidRPr="00AE1569">
        <w:rPr>
          <w:rFonts w:ascii="Mulish" w:hAnsi="Mulish"/>
          <w:b/>
        </w:rPr>
        <w:t>positiv</w:t>
      </w:r>
      <w:r w:rsidRPr="00AE1569">
        <w:rPr>
          <w:rFonts w:ascii="Mulish" w:hAnsi="Mulish"/>
          <w:b/>
        </w:rPr>
        <w:t>amente</w:t>
      </w:r>
      <w:r w:rsidRPr="00AE1569">
        <w:rPr>
          <w:rFonts w:ascii="Mulish" w:hAnsi="Mulish"/>
        </w:rPr>
        <w:t xml:space="preserve"> la evolución del cumplimiento de las obligaciones de publicidad activa por parte de </w:t>
      </w:r>
      <w:r w:rsidR="002209E6" w:rsidRPr="00AE1569">
        <w:rPr>
          <w:rFonts w:ascii="Mulish" w:hAnsi="Mulish"/>
        </w:rPr>
        <w:t xml:space="preserve">la Autoridad Portuaria de </w:t>
      </w:r>
      <w:r w:rsidR="00154BF4" w:rsidRPr="00AE1569">
        <w:rPr>
          <w:rFonts w:ascii="Mulish" w:hAnsi="Mulish"/>
        </w:rPr>
        <w:t>Las Palmas</w:t>
      </w:r>
      <w:r w:rsidRPr="00AE1569">
        <w:rPr>
          <w:rFonts w:ascii="Mulish" w:hAnsi="Mulish"/>
        </w:rPr>
        <w:t xml:space="preserve">. </w:t>
      </w:r>
      <w:r w:rsidR="002209E6" w:rsidRPr="00AE1569">
        <w:rPr>
          <w:rFonts w:ascii="Mulish" w:hAnsi="Mulish"/>
        </w:rPr>
        <w:t xml:space="preserve">Se ha </w:t>
      </w:r>
      <w:r w:rsidRPr="00AE1569">
        <w:rPr>
          <w:rFonts w:ascii="Mulish" w:hAnsi="Mulish"/>
        </w:rPr>
        <w:t xml:space="preserve">aplicado </w:t>
      </w:r>
      <w:r w:rsidR="00DE6C13" w:rsidRPr="00AE1569">
        <w:rPr>
          <w:rFonts w:ascii="Mulish" w:hAnsi="Mulish"/>
        </w:rPr>
        <w:t xml:space="preserve">75% </w:t>
      </w:r>
      <w:r w:rsidR="002209E6" w:rsidRPr="00AE1569">
        <w:rPr>
          <w:rFonts w:ascii="Mulish" w:hAnsi="Mulish"/>
        </w:rPr>
        <w:t xml:space="preserve">de las </w:t>
      </w:r>
      <w:r w:rsidRPr="00AE1569">
        <w:rPr>
          <w:rFonts w:ascii="Mulish" w:hAnsi="Mulish"/>
        </w:rPr>
        <w:t>recomendaciones efectuadas como consecuencia de la evaluación realizada en 202</w:t>
      </w:r>
      <w:r w:rsidR="00B7547A" w:rsidRPr="00AE1569">
        <w:rPr>
          <w:rFonts w:ascii="Mulish" w:hAnsi="Mulish"/>
        </w:rPr>
        <w:t>3</w:t>
      </w:r>
      <w:r w:rsidR="007154D5" w:rsidRPr="00AE1569">
        <w:rPr>
          <w:rFonts w:ascii="Mulish" w:hAnsi="Mulish"/>
        </w:rPr>
        <w:t xml:space="preserve"> y el Índice de Cumplimiento </w:t>
      </w:r>
      <w:r w:rsidR="002209E6" w:rsidRPr="00AE1569">
        <w:rPr>
          <w:rFonts w:ascii="Mulish" w:hAnsi="Mulish"/>
        </w:rPr>
        <w:t>ha aumentado</w:t>
      </w:r>
      <w:r w:rsidR="000C2A15" w:rsidRPr="00AE1569">
        <w:rPr>
          <w:rFonts w:ascii="Mulish" w:hAnsi="Mulish"/>
        </w:rPr>
        <w:t xml:space="preserve"> el</w:t>
      </w:r>
      <w:r w:rsidR="002209E6" w:rsidRPr="00AE1569">
        <w:rPr>
          <w:rFonts w:ascii="Mulish" w:hAnsi="Mulish"/>
        </w:rPr>
        <w:t xml:space="preserve"> </w:t>
      </w:r>
      <w:r w:rsidR="004C7BFF">
        <w:rPr>
          <w:rFonts w:ascii="Mulish" w:hAnsi="Mulish"/>
        </w:rPr>
        <w:t>88,4</w:t>
      </w:r>
      <w:r w:rsidR="00DE6C13" w:rsidRPr="00AE1569">
        <w:rPr>
          <w:rFonts w:ascii="Mulish" w:hAnsi="Mulish"/>
        </w:rPr>
        <w:t>%</w:t>
      </w:r>
      <w:r w:rsidR="00154BF4" w:rsidRPr="00AE1569">
        <w:rPr>
          <w:rFonts w:ascii="Mulish" w:hAnsi="Mulish"/>
        </w:rPr>
        <w:t xml:space="preserve"> </w:t>
      </w:r>
      <w:r w:rsidR="002209E6" w:rsidRPr="00AE1569">
        <w:rPr>
          <w:rFonts w:ascii="Mulish" w:hAnsi="Mulish"/>
        </w:rPr>
        <w:t>r</w:t>
      </w:r>
      <w:r w:rsidR="004E5458" w:rsidRPr="00AE1569">
        <w:rPr>
          <w:rFonts w:ascii="Mulish" w:hAnsi="Mulish"/>
        </w:rPr>
        <w:t>especto</w:t>
      </w:r>
      <w:r w:rsidR="007154D5" w:rsidRPr="00AE1569">
        <w:rPr>
          <w:rFonts w:ascii="Mulish" w:hAnsi="Mulish"/>
        </w:rPr>
        <w:t xml:space="preserve"> de los valores alcanzados en 2023</w:t>
      </w:r>
      <w:r w:rsidRPr="00AE1569">
        <w:rPr>
          <w:rFonts w:ascii="Mulish" w:hAnsi="Mulish"/>
        </w:rPr>
        <w:t>.</w:t>
      </w:r>
      <w:r w:rsidR="00DE6C13" w:rsidRPr="00AE1569">
        <w:rPr>
          <w:rFonts w:ascii="Mulish" w:hAnsi="Mulish"/>
        </w:rPr>
        <w:t xml:space="preserve"> </w:t>
      </w:r>
    </w:p>
    <w:p w14:paraId="7D8CA51C" w14:textId="513030EE" w:rsidR="004061BC" w:rsidRPr="00AE1569" w:rsidRDefault="000C2A15" w:rsidP="00A670E9">
      <w:pPr>
        <w:pStyle w:val="Cuerpodelboletn"/>
        <w:rPr>
          <w:rFonts w:ascii="Mulish" w:hAnsi="Mulish"/>
        </w:rPr>
      </w:pPr>
      <w:r w:rsidRPr="00AE1569">
        <w:rPr>
          <w:rFonts w:ascii="Mulish" w:hAnsi="Mulish"/>
        </w:rPr>
        <w:t>Para que la Autoridad Portuaria de Las Palmas logre el pleno cumplimiento de las obligaciones de publicidad activa que le son de aplicación, debería acometer las siguientes actuaciones</w:t>
      </w:r>
      <w:r w:rsidR="00A670E9" w:rsidRPr="00AE1569">
        <w:rPr>
          <w:rFonts w:ascii="Mulish" w:hAnsi="Mulish"/>
        </w:rPr>
        <w:t xml:space="preserve">: </w:t>
      </w:r>
    </w:p>
    <w:p w14:paraId="5B259B32" w14:textId="1828B989" w:rsidR="00A437D5" w:rsidRPr="00AE1569" w:rsidRDefault="000C2A15" w:rsidP="00A437D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No se enlaza a la información relativa al organigrama desde el Portal de Transparencia</w:t>
      </w:r>
      <w:r w:rsidR="00A437D5" w:rsidRPr="00AE1569">
        <w:rPr>
          <w:rFonts w:ascii="Mulish" w:hAnsi="Mulish"/>
        </w:rPr>
        <w:t>.</w:t>
      </w:r>
    </w:p>
    <w:p w14:paraId="17A724CD" w14:textId="77777777" w:rsidR="004061BC" w:rsidRPr="00AE1569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69420" wp14:editId="3CDD3A1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3437" w14:textId="77777777" w:rsidR="00EB68A3" w:rsidRPr="00F31BC3" w:rsidRDefault="00EB68A3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CC04BC" wp14:editId="2BDE50C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942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8B23437" w14:textId="77777777" w:rsidR="00EB68A3" w:rsidRPr="00F31BC3" w:rsidRDefault="00EB68A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CC04BC" wp14:editId="2BDE50C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AE1569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B1DA4" wp14:editId="5B7CCB6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91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36AB41D" w14:textId="45CAB010" w:rsidR="004D4B3E" w:rsidRPr="00AE156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 xml:space="preserve">Respecto de la publicación de contenidos, </w:t>
      </w:r>
      <w:r w:rsidR="00A670E9" w:rsidRPr="00AE1569">
        <w:rPr>
          <w:rFonts w:ascii="Mulish" w:hAnsi="Mulish"/>
        </w:rPr>
        <w:t>sigue sin publicarse:</w:t>
      </w:r>
    </w:p>
    <w:p w14:paraId="4F8C837E" w14:textId="77777777" w:rsidR="00CC3B31" w:rsidRPr="00AE1569" w:rsidRDefault="00CC3B31" w:rsidP="00CC3B31">
      <w:pPr>
        <w:pStyle w:val="Prrafodelista"/>
        <w:rPr>
          <w:rFonts w:ascii="Mulish" w:hAnsi="Mulish"/>
        </w:rPr>
      </w:pPr>
    </w:p>
    <w:p w14:paraId="39510EF6" w14:textId="77777777" w:rsidR="00FB13FB" w:rsidRPr="00AE156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Dentro del bloque de información Institucional y Organizativa:</w:t>
      </w:r>
    </w:p>
    <w:p w14:paraId="5C2ACB63" w14:textId="57E1E3D4" w:rsidR="004E5458" w:rsidRPr="00AE1569" w:rsidRDefault="000C2A15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L</w:t>
      </w:r>
      <w:r w:rsidR="00DE6C13" w:rsidRPr="00AE1569">
        <w:rPr>
          <w:rFonts w:ascii="Mulish" w:hAnsi="Mulish"/>
        </w:rPr>
        <w:t xml:space="preserve">as normas generales que regulan la actividad de la organización (ley </w:t>
      </w:r>
      <w:r w:rsidRPr="00AE1569">
        <w:rPr>
          <w:rFonts w:ascii="Mulish" w:hAnsi="Mulish"/>
        </w:rPr>
        <w:t>4</w:t>
      </w:r>
      <w:r w:rsidR="00DE6C13" w:rsidRPr="00AE1569">
        <w:rPr>
          <w:rFonts w:ascii="Mulish" w:hAnsi="Mulish"/>
        </w:rPr>
        <w:t xml:space="preserve">0/2015, Ley de </w:t>
      </w:r>
      <w:r w:rsidRPr="00AE1569">
        <w:rPr>
          <w:rFonts w:ascii="Mulish" w:hAnsi="Mulish"/>
        </w:rPr>
        <w:t>Contratos</w:t>
      </w:r>
      <w:r w:rsidR="00DE6C13" w:rsidRPr="00AE1569">
        <w:rPr>
          <w:rFonts w:ascii="Mulish" w:hAnsi="Mulish"/>
        </w:rPr>
        <w:t xml:space="preserve"> del Sector Público, etc.)</w:t>
      </w:r>
      <w:r w:rsidR="002209E6" w:rsidRPr="00AE1569">
        <w:rPr>
          <w:rFonts w:ascii="Mulish" w:hAnsi="Mulish"/>
        </w:rPr>
        <w:t>.</w:t>
      </w:r>
    </w:p>
    <w:p w14:paraId="4E123348" w14:textId="798ECDAA" w:rsidR="00A437D5" w:rsidRPr="00AE1569" w:rsidRDefault="00A437D5" w:rsidP="00FB13F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El perfil y trayectoria profesional de los máximos responsables.</w:t>
      </w:r>
    </w:p>
    <w:p w14:paraId="653DC6AB" w14:textId="77777777" w:rsidR="00B7547A" w:rsidRPr="00AE1569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bookmarkStart w:id="0" w:name="_Hlk160031698"/>
      <w:r w:rsidRPr="00AE1569">
        <w:rPr>
          <w:rFonts w:ascii="Mulish" w:hAnsi="Mulish"/>
        </w:rPr>
        <w:t>En el bloque de información económica no se publica</w:t>
      </w:r>
      <w:r w:rsidR="00B7547A" w:rsidRPr="00AE1569">
        <w:rPr>
          <w:rFonts w:ascii="Mulish" w:hAnsi="Mulish"/>
        </w:rPr>
        <w:t>:</w:t>
      </w:r>
    </w:p>
    <w:bookmarkEnd w:id="0"/>
    <w:p w14:paraId="151D4CC2" w14:textId="0FEE2538" w:rsidR="007154D5" w:rsidRPr="00AE1569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Información estadística sobre el número y el porcentaje en volumen presupuestario de contratos adjudicados a PYMES según tipo de contrato</w:t>
      </w:r>
      <w:r w:rsidR="00DE6C13" w:rsidRPr="00AE1569">
        <w:rPr>
          <w:rFonts w:ascii="Mulish" w:hAnsi="Mulish"/>
        </w:rPr>
        <w:t xml:space="preserve"> (obras, servicios, suministros)</w:t>
      </w:r>
      <w:r w:rsidRPr="00AE1569">
        <w:rPr>
          <w:rFonts w:ascii="Mulish" w:hAnsi="Mulish"/>
        </w:rPr>
        <w:t xml:space="preserve"> y según procedimiento de licitación</w:t>
      </w:r>
      <w:r w:rsidR="00DE6C13" w:rsidRPr="00AE1569">
        <w:rPr>
          <w:rFonts w:ascii="Mulish" w:hAnsi="Mulish"/>
        </w:rPr>
        <w:t xml:space="preserve"> (abiertos, negociados, menores, etc</w:t>
      </w:r>
      <w:r w:rsidRPr="00AE1569">
        <w:rPr>
          <w:rFonts w:ascii="Mulish" w:hAnsi="Mulish"/>
        </w:rPr>
        <w:t>.</w:t>
      </w:r>
      <w:r w:rsidR="00DE6C13" w:rsidRPr="00AE1569">
        <w:rPr>
          <w:rFonts w:ascii="Mulish" w:hAnsi="Mulish"/>
        </w:rPr>
        <w:t>)</w:t>
      </w:r>
    </w:p>
    <w:p w14:paraId="11E05BCC" w14:textId="333C5BF4" w:rsidR="00DE6C13" w:rsidRPr="00AE1569" w:rsidRDefault="00DE6C13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La información sobre retribuciones está desactualizada</w:t>
      </w:r>
    </w:p>
    <w:p w14:paraId="68884C44" w14:textId="34B4FDC9" w:rsidR="007154D5" w:rsidRPr="00AE1569" w:rsidRDefault="00A437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Las indemnizaciones percibidas con ocasión del abandono del cargo</w:t>
      </w:r>
      <w:r w:rsidR="007154D5" w:rsidRPr="00AE1569">
        <w:rPr>
          <w:rFonts w:ascii="Mulish" w:hAnsi="Mulish"/>
        </w:rPr>
        <w:t>.</w:t>
      </w:r>
    </w:p>
    <w:p w14:paraId="4715DD68" w14:textId="4BD2A54D" w:rsidR="007154D5" w:rsidRPr="00AE1569" w:rsidRDefault="007154D5" w:rsidP="007154D5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 xml:space="preserve">Las autorizaciones </w:t>
      </w:r>
      <w:r w:rsidR="00A437D5" w:rsidRPr="00AE1569">
        <w:rPr>
          <w:rFonts w:ascii="Mulish" w:hAnsi="Mulish"/>
        </w:rPr>
        <w:t>para la actividad privada al cese</w:t>
      </w:r>
      <w:r w:rsidR="00DE6C13" w:rsidRPr="00AE1569">
        <w:rPr>
          <w:rFonts w:ascii="Mulish" w:hAnsi="Mulish"/>
        </w:rPr>
        <w:t xml:space="preserve"> de altos cargos</w:t>
      </w:r>
      <w:r w:rsidR="002209E6" w:rsidRPr="00AE1569">
        <w:rPr>
          <w:rFonts w:ascii="Mulish" w:hAnsi="Mulish"/>
        </w:rPr>
        <w:t>.</w:t>
      </w:r>
    </w:p>
    <w:p w14:paraId="6B683860" w14:textId="77777777" w:rsidR="00C52EE5" w:rsidRPr="00AE1569" w:rsidRDefault="00C52EE5" w:rsidP="00FB13FB">
      <w:pPr>
        <w:pStyle w:val="Sinespaciado"/>
        <w:spacing w:line="276" w:lineRule="auto"/>
        <w:jc w:val="both"/>
        <w:rPr>
          <w:rFonts w:ascii="Mulish" w:hAnsi="Mulish"/>
        </w:rPr>
      </w:pPr>
    </w:p>
    <w:p w14:paraId="115C38D5" w14:textId="77777777" w:rsidR="00EC2AD0" w:rsidRPr="00AE1569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Respecto del cumplimiento de los</w:t>
      </w:r>
      <w:r w:rsidR="00C52EE5" w:rsidRPr="00AE1569">
        <w:rPr>
          <w:rFonts w:ascii="Mulish" w:hAnsi="Mulish"/>
        </w:rPr>
        <w:t xml:space="preserve"> </w:t>
      </w:r>
      <w:r w:rsidRPr="00AE1569">
        <w:rPr>
          <w:rFonts w:ascii="Mulish" w:hAnsi="Mulish"/>
        </w:rPr>
        <w:t>criterios de calidad en la publicación de la información</w:t>
      </w:r>
      <w:r w:rsidR="00EC2AD0" w:rsidRPr="00AE1569">
        <w:rPr>
          <w:rFonts w:ascii="Mulish" w:hAnsi="Mulish"/>
        </w:rPr>
        <w:t>:</w:t>
      </w:r>
    </w:p>
    <w:p w14:paraId="6D4CC4A5" w14:textId="0B710AE3" w:rsidR="00EC2AD0" w:rsidRPr="00AE1569" w:rsidRDefault="00EC2AD0" w:rsidP="00EC2AD0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 w:rsidRPr="00AE1569">
        <w:rPr>
          <w:rFonts w:ascii="Mulish" w:hAnsi="Mulish"/>
        </w:rPr>
        <w:t>Se reitera la recomendación de que en el caso de que no hubiera información que publicar, se señale expresamente esta circunstancia.</w:t>
      </w:r>
    </w:p>
    <w:p w14:paraId="77F0E53A" w14:textId="77777777" w:rsidR="00EC2AD0" w:rsidRPr="00AE1569" w:rsidRDefault="00EC2AD0" w:rsidP="00EC2AD0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12EE63A" w14:textId="77777777" w:rsidR="008A77F6" w:rsidRPr="00AE1569" w:rsidRDefault="008A77F6" w:rsidP="008A77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187CF89" w14:textId="77777777" w:rsidR="004D4B3E" w:rsidRPr="00AE1569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06E75256" w:rsidR="004061BC" w:rsidRPr="00AE1569" w:rsidRDefault="004061BC" w:rsidP="007154D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AE1569">
        <w:rPr>
          <w:rFonts w:ascii="Mulish" w:hAnsi="Mulish"/>
        </w:rPr>
        <w:t xml:space="preserve">Madrid, </w:t>
      </w:r>
      <w:r w:rsidR="00A437D5" w:rsidRPr="00AE1569">
        <w:rPr>
          <w:rFonts w:ascii="Mulish" w:hAnsi="Mulish"/>
        </w:rPr>
        <w:t>marzo</w:t>
      </w:r>
      <w:r w:rsidRPr="00AE1569">
        <w:rPr>
          <w:rFonts w:ascii="Mulish" w:hAnsi="Mulish"/>
        </w:rPr>
        <w:t xml:space="preserve"> de 202</w:t>
      </w:r>
      <w:r w:rsidR="007154D5" w:rsidRPr="00AE1569">
        <w:rPr>
          <w:rFonts w:ascii="Mulish" w:hAnsi="Mulish"/>
        </w:rPr>
        <w:t>4</w:t>
      </w:r>
    </w:p>
    <w:p w14:paraId="5DB8548C" w14:textId="77777777" w:rsidR="00C259F4" w:rsidRPr="00AE1569" w:rsidRDefault="00C259F4" w:rsidP="00965C69">
      <w:pPr>
        <w:pStyle w:val="Cuerpodelboletn"/>
        <w:rPr>
          <w:rFonts w:ascii="Mulish" w:hAnsi="Mulish"/>
        </w:rPr>
        <w:sectPr w:rsidR="00C259F4" w:rsidRPr="00AE1569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AE1569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AE1569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AE1569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AE1569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AE156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AE1569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AE1569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AE1569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AE1569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AE1569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AE1569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AE1569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AE1569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AE1569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AE1569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AE1569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AE1569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AE1569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AE1569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AE1569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AE1569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AE1569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AE1569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AE1569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AE1569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AE1569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AE1569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AE1569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AE1569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1569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AE1569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1569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AE1569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1569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AE1569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1569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AE1569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AE1569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AE1569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AE156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AE1569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AE156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AE1569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AE1569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AE1569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AE1569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AE1569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AE1569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AE1569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AE1569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AE1569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E156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AE1569" w:rsidRDefault="00965C69" w:rsidP="00965C69">
      <w:pPr>
        <w:pStyle w:val="Cuerpodelboletn"/>
        <w:rPr>
          <w:rFonts w:ascii="Mulish" w:hAnsi="Mulish"/>
        </w:rPr>
      </w:pPr>
    </w:p>
    <w:sectPr w:rsidR="00965C69" w:rsidRPr="00AE15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C610" w14:textId="77777777" w:rsidR="00911270" w:rsidRDefault="009112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C5BA" w14:textId="77777777" w:rsidR="00911270" w:rsidRDefault="009112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3B0" w14:textId="77777777" w:rsidR="00911270" w:rsidRDefault="009112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F32E" w14:textId="018B78D5" w:rsidR="00911270" w:rsidRDefault="009112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E703" w14:textId="5EA722B3" w:rsidR="00911270" w:rsidRDefault="009112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5F51" w14:textId="2F94FBC5" w:rsidR="00911270" w:rsidRDefault="00911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9pt;height:9pt" o:bullet="t">
        <v:imagedata r:id="rId1" o:title="BD14533_"/>
      </v:shape>
    </w:pict>
  </w:numPicBullet>
  <w:numPicBullet w:numPicBulletId="1">
    <w:pict>
      <v:shape id="_x0000_i1326" type="#_x0000_t75" style="width:9pt;height:9pt" o:bullet="t">
        <v:imagedata r:id="rId2" o:title="BD14533_"/>
      </v:shape>
    </w:pict>
  </w:numPicBullet>
  <w:abstractNum w:abstractNumId="0" w15:restartNumberingAfterBreak="0">
    <w:nsid w:val="005E43D0"/>
    <w:multiLevelType w:val="hybridMultilevel"/>
    <w:tmpl w:val="397C96E8"/>
    <w:lvl w:ilvl="0" w:tplc="9DD441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C4467"/>
    <w:multiLevelType w:val="hybridMultilevel"/>
    <w:tmpl w:val="E598B97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69375B0"/>
    <w:multiLevelType w:val="hybridMultilevel"/>
    <w:tmpl w:val="477E0AAC"/>
    <w:lvl w:ilvl="0" w:tplc="ACD03D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287EDA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E3421D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47E81"/>
    <w:multiLevelType w:val="hybridMultilevel"/>
    <w:tmpl w:val="B528631C"/>
    <w:lvl w:ilvl="0" w:tplc="9DD441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9C202E"/>
    <w:multiLevelType w:val="hybridMultilevel"/>
    <w:tmpl w:val="DBD28BC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63169"/>
    <w:multiLevelType w:val="hybridMultilevel"/>
    <w:tmpl w:val="0CBABB2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16"/>
  </w:num>
  <w:num w:numId="8">
    <w:abstractNumId w:val="3"/>
  </w:num>
  <w:num w:numId="9">
    <w:abstractNumId w:val="6"/>
  </w:num>
  <w:num w:numId="10">
    <w:abstractNumId w:val="5"/>
  </w:num>
  <w:num w:numId="11">
    <w:abstractNumId w:val="22"/>
  </w:num>
  <w:num w:numId="12">
    <w:abstractNumId w:val="15"/>
  </w:num>
  <w:num w:numId="13">
    <w:abstractNumId w:val="9"/>
  </w:num>
  <w:num w:numId="14">
    <w:abstractNumId w:val="23"/>
  </w:num>
  <w:num w:numId="15">
    <w:abstractNumId w:val="4"/>
  </w:num>
  <w:num w:numId="16">
    <w:abstractNumId w:val="26"/>
  </w:num>
  <w:num w:numId="17">
    <w:abstractNumId w:val="13"/>
  </w:num>
  <w:num w:numId="18">
    <w:abstractNumId w:val="8"/>
  </w:num>
  <w:num w:numId="19">
    <w:abstractNumId w:val="7"/>
  </w:num>
  <w:num w:numId="20">
    <w:abstractNumId w:val="18"/>
  </w:num>
  <w:num w:numId="21">
    <w:abstractNumId w:val="27"/>
  </w:num>
  <w:num w:numId="22">
    <w:abstractNumId w:val="25"/>
  </w:num>
  <w:num w:numId="23">
    <w:abstractNumId w:val="21"/>
  </w:num>
  <w:num w:numId="24">
    <w:abstractNumId w:val="24"/>
  </w:num>
  <w:num w:numId="25">
    <w:abstractNumId w:val="14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62825"/>
    <w:rsid w:val="00072B7E"/>
    <w:rsid w:val="000775A5"/>
    <w:rsid w:val="00085C93"/>
    <w:rsid w:val="000A5F97"/>
    <w:rsid w:val="000A77F5"/>
    <w:rsid w:val="000C2A15"/>
    <w:rsid w:val="000D3907"/>
    <w:rsid w:val="000D5417"/>
    <w:rsid w:val="000E0A9E"/>
    <w:rsid w:val="000F0DA5"/>
    <w:rsid w:val="000F410E"/>
    <w:rsid w:val="00102D41"/>
    <w:rsid w:val="00104DE9"/>
    <w:rsid w:val="00104E94"/>
    <w:rsid w:val="00113AED"/>
    <w:rsid w:val="001149B1"/>
    <w:rsid w:val="00132732"/>
    <w:rsid w:val="00146C3C"/>
    <w:rsid w:val="00154BF4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E7612"/>
    <w:rsid w:val="0021682B"/>
    <w:rsid w:val="002209E6"/>
    <w:rsid w:val="00225D96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5A12"/>
    <w:rsid w:val="00347877"/>
    <w:rsid w:val="00352994"/>
    <w:rsid w:val="00355DC0"/>
    <w:rsid w:val="0038100D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6140"/>
    <w:rsid w:val="003F4DDD"/>
    <w:rsid w:val="003F6AD2"/>
    <w:rsid w:val="003F6EDC"/>
    <w:rsid w:val="004061BC"/>
    <w:rsid w:val="00415DBD"/>
    <w:rsid w:val="004168A9"/>
    <w:rsid w:val="00422B18"/>
    <w:rsid w:val="004547D2"/>
    <w:rsid w:val="004561E5"/>
    <w:rsid w:val="004720A5"/>
    <w:rsid w:val="0047735C"/>
    <w:rsid w:val="004859CC"/>
    <w:rsid w:val="004865E1"/>
    <w:rsid w:val="004A1663"/>
    <w:rsid w:val="004C6440"/>
    <w:rsid w:val="004C7BFF"/>
    <w:rsid w:val="004D4B3E"/>
    <w:rsid w:val="004D50CC"/>
    <w:rsid w:val="004D7037"/>
    <w:rsid w:val="004E5458"/>
    <w:rsid w:val="004E7B33"/>
    <w:rsid w:val="00506864"/>
    <w:rsid w:val="005124D6"/>
    <w:rsid w:val="00516A1E"/>
    <w:rsid w:val="00521C69"/>
    <w:rsid w:val="005301DF"/>
    <w:rsid w:val="005362A2"/>
    <w:rsid w:val="00536832"/>
    <w:rsid w:val="00540929"/>
    <w:rsid w:val="00563295"/>
    <w:rsid w:val="00564E23"/>
    <w:rsid w:val="00582A8C"/>
    <w:rsid w:val="005B1544"/>
    <w:rsid w:val="005C4778"/>
    <w:rsid w:val="005D4D3C"/>
    <w:rsid w:val="005E2505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C743A"/>
    <w:rsid w:val="006D49E7"/>
    <w:rsid w:val="006D4C90"/>
    <w:rsid w:val="006D6799"/>
    <w:rsid w:val="006E75DE"/>
    <w:rsid w:val="00702A3B"/>
    <w:rsid w:val="007071A8"/>
    <w:rsid w:val="00707515"/>
    <w:rsid w:val="00707C14"/>
    <w:rsid w:val="00714C54"/>
    <w:rsid w:val="007154D5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77F6"/>
    <w:rsid w:val="008B3B5E"/>
    <w:rsid w:val="008D6E75"/>
    <w:rsid w:val="008F2EF6"/>
    <w:rsid w:val="00902A71"/>
    <w:rsid w:val="009039FD"/>
    <w:rsid w:val="00903FE0"/>
    <w:rsid w:val="00911270"/>
    <w:rsid w:val="00912DB4"/>
    <w:rsid w:val="00947271"/>
    <w:rsid w:val="009654DA"/>
    <w:rsid w:val="00965C69"/>
    <w:rsid w:val="00982299"/>
    <w:rsid w:val="009A15A6"/>
    <w:rsid w:val="009A31B0"/>
    <w:rsid w:val="009B75CD"/>
    <w:rsid w:val="009C5469"/>
    <w:rsid w:val="009D1242"/>
    <w:rsid w:val="009D35A4"/>
    <w:rsid w:val="009D3CC3"/>
    <w:rsid w:val="009D4047"/>
    <w:rsid w:val="009D78D2"/>
    <w:rsid w:val="009E049D"/>
    <w:rsid w:val="009E2E6F"/>
    <w:rsid w:val="009E7254"/>
    <w:rsid w:val="00A0231E"/>
    <w:rsid w:val="00A03993"/>
    <w:rsid w:val="00A05F57"/>
    <w:rsid w:val="00A0626F"/>
    <w:rsid w:val="00A06BF1"/>
    <w:rsid w:val="00A0730E"/>
    <w:rsid w:val="00A10B8C"/>
    <w:rsid w:val="00A10D08"/>
    <w:rsid w:val="00A1361E"/>
    <w:rsid w:val="00A249BB"/>
    <w:rsid w:val="00A24E51"/>
    <w:rsid w:val="00A437D5"/>
    <w:rsid w:val="00A51AAD"/>
    <w:rsid w:val="00A670E9"/>
    <w:rsid w:val="00A82709"/>
    <w:rsid w:val="00AA0AE1"/>
    <w:rsid w:val="00AC2723"/>
    <w:rsid w:val="00AC4A6F"/>
    <w:rsid w:val="00AC75BE"/>
    <w:rsid w:val="00AD4ED2"/>
    <w:rsid w:val="00AD6065"/>
    <w:rsid w:val="00AE1569"/>
    <w:rsid w:val="00AE4F68"/>
    <w:rsid w:val="00AE6A4F"/>
    <w:rsid w:val="00AF196B"/>
    <w:rsid w:val="00AF5151"/>
    <w:rsid w:val="00B1184C"/>
    <w:rsid w:val="00B220EC"/>
    <w:rsid w:val="00B5314A"/>
    <w:rsid w:val="00B56A3A"/>
    <w:rsid w:val="00B7547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2EC2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7D83"/>
    <w:rsid w:val="00D9090A"/>
    <w:rsid w:val="00D96084"/>
    <w:rsid w:val="00DA0AB2"/>
    <w:rsid w:val="00DA6660"/>
    <w:rsid w:val="00DC5B52"/>
    <w:rsid w:val="00DD515F"/>
    <w:rsid w:val="00DE6C13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2AD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0C74"/>
    <w:rsid w:val="00F04B4F"/>
    <w:rsid w:val="00F05E2C"/>
    <w:rsid w:val="00F132F9"/>
    <w:rsid w:val="00F23609"/>
    <w:rsid w:val="00F24BAF"/>
    <w:rsid w:val="00F25044"/>
    <w:rsid w:val="00F31BC3"/>
    <w:rsid w:val="00F36022"/>
    <w:rsid w:val="00F361B3"/>
    <w:rsid w:val="00F400D2"/>
    <w:rsid w:val="00F614CD"/>
    <w:rsid w:val="00F7274D"/>
    <w:rsid w:val="00F94891"/>
    <w:rsid w:val="00F95333"/>
    <w:rsid w:val="00FA0C58"/>
    <w:rsid w:val="00FA11BE"/>
    <w:rsid w:val="00FA163A"/>
    <w:rsid w:val="00FA1911"/>
    <w:rsid w:val="00FA5997"/>
    <w:rsid w:val="00FA5AFD"/>
    <w:rsid w:val="00FB13FB"/>
    <w:rsid w:val="00FB5F9E"/>
    <w:rsid w:val="00FC4E74"/>
    <w:rsid w:val="00FC58C2"/>
    <w:rsid w:val="00FD4E10"/>
    <w:rsid w:val="00FE0086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41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1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10E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1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10E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40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www.w3.org/XML/1998/namespace"/>
    <ds:schemaRef ds:uri="4873beb7-5857-4685-be1f-d57550cc96cc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158</TotalTime>
  <Pages>5</Pages>
  <Words>1188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15</cp:revision>
  <cp:lastPrinted>2008-09-26T23:14:00Z</cp:lastPrinted>
  <dcterms:created xsi:type="dcterms:W3CDTF">2024-02-29T16:46:00Z</dcterms:created>
  <dcterms:modified xsi:type="dcterms:W3CDTF">2024-05-22T16:05:00Z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